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22C95" w14:textId="77777777" w:rsidR="003E50A6" w:rsidRPr="006578B3" w:rsidRDefault="003E50A6">
      <w:pPr>
        <w:rPr>
          <w:b/>
          <w:bCs/>
          <w:lang w:val="nl-NL"/>
        </w:rPr>
      </w:pPr>
    </w:p>
    <w:p w14:paraId="2F604464" w14:textId="77777777" w:rsidR="003E50A6" w:rsidRPr="006578B3" w:rsidRDefault="003E50A6">
      <w:pPr>
        <w:rPr>
          <w:b/>
          <w:bCs/>
          <w:lang w:val="nl-NL"/>
        </w:rPr>
      </w:pPr>
    </w:p>
    <w:p w14:paraId="141423F2" w14:textId="77777777" w:rsidR="003E50A6" w:rsidRPr="006578B3" w:rsidRDefault="003E50A6">
      <w:pPr>
        <w:rPr>
          <w:b/>
          <w:bCs/>
          <w:lang w:val="nl-NL"/>
        </w:rPr>
      </w:pPr>
    </w:p>
    <w:p w14:paraId="01C84663" w14:textId="77777777" w:rsidR="003E50A6" w:rsidRPr="006578B3" w:rsidRDefault="003E50A6">
      <w:pPr>
        <w:rPr>
          <w:b/>
          <w:bCs/>
          <w:lang w:val="nl-NL"/>
        </w:rPr>
      </w:pPr>
    </w:p>
    <w:p w14:paraId="089D81FE" w14:textId="77777777" w:rsidR="003E50A6" w:rsidRPr="006578B3" w:rsidRDefault="003E50A6">
      <w:pPr>
        <w:rPr>
          <w:b/>
          <w:bCs/>
          <w:lang w:val="nl-NL"/>
        </w:rPr>
      </w:pPr>
    </w:p>
    <w:p w14:paraId="51AA2974" w14:textId="77777777" w:rsidR="003E50A6" w:rsidRPr="006578B3" w:rsidRDefault="003E50A6">
      <w:pPr>
        <w:rPr>
          <w:b/>
          <w:bCs/>
          <w:lang w:val="nl-NL"/>
        </w:rPr>
      </w:pPr>
    </w:p>
    <w:p w14:paraId="4A083540" w14:textId="77777777" w:rsidR="003E50A6" w:rsidRPr="006578B3" w:rsidRDefault="003E50A6">
      <w:pPr>
        <w:rPr>
          <w:b/>
          <w:bCs/>
          <w:lang w:val="nl-NL"/>
        </w:rPr>
      </w:pPr>
    </w:p>
    <w:p w14:paraId="7FF200A6" w14:textId="77777777" w:rsidR="003E50A6" w:rsidRPr="006578B3" w:rsidRDefault="003E50A6">
      <w:pPr>
        <w:rPr>
          <w:b/>
          <w:bCs/>
          <w:lang w:val="nl-NL"/>
        </w:rPr>
      </w:pPr>
    </w:p>
    <w:p w14:paraId="330590ED" w14:textId="70C9B071" w:rsidR="003E50A6" w:rsidRPr="006578B3" w:rsidRDefault="003E50A6">
      <w:pPr>
        <w:rPr>
          <w:b/>
          <w:bCs/>
          <w:lang w:val="nl-NL"/>
        </w:rPr>
      </w:pPr>
    </w:p>
    <w:p w14:paraId="0482D238" w14:textId="29C768DD" w:rsidR="003E50A6" w:rsidRPr="006578B3" w:rsidRDefault="003E50A6">
      <w:pPr>
        <w:rPr>
          <w:b/>
          <w:bCs/>
          <w:lang w:val="nl-NL"/>
        </w:rPr>
      </w:pPr>
    </w:p>
    <w:p w14:paraId="620EBACD" w14:textId="6A21467A" w:rsidR="003E50A6" w:rsidRPr="006578B3" w:rsidRDefault="003E50A6">
      <w:pPr>
        <w:rPr>
          <w:b/>
          <w:bCs/>
          <w:lang w:val="nl-NL"/>
        </w:rPr>
      </w:pPr>
    </w:p>
    <w:p w14:paraId="1999A7C4" w14:textId="36C5BDD4" w:rsidR="003E50A6" w:rsidRPr="006578B3" w:rsidRDefault="003E50A6">
      <w:pPr>
        <w:rPr>
          <w:b/>
          <w:bCs/>
          <w:lang w:val="nl-NL"/>
        </w:rPr>
      </w:pPr>
    </w:p>
    <w:p w14:paraId="5B104D9F" w14:textId="1B7EC446" w:rsidR="003E50A6" w:rsidRPr="006578B3" w:rsidRDefault="003E50A6">
      <w:pPr>
        <w:rPr>
          <w:b/>
          <w:bCs/>
          <w:lang w:val="nl-NL"/>
        </w:rPr>
      </w:pPr>
    </w:p>
    <w:p w14:paraId="690E6B08" w14:textId="5ACE5092" w:rsidR="008A252C" w:rsidRPr="006578B3" w:rsidRDefault="00E752C6" w:rsidP="008A252C">
      <w:pPr>
        <w:outlineLvl w:val="0"/>
        <w:rPr>
          <w:rFonts w:ascii="Calibri" w:hAnsi="Calibri" w:cs="Calibri"/>
          <w:b/>
          <w:bCs/>
          <w:sz w:val="28"/>
          <w:szCs w:val="28"/>
          <w:lang w:val="nl-NL"/>
        </w:rPr>
      </w:pPr>
      <w:r w:rsidRPr="006578B3">
        <w:rPr>
          <w:rFonts w:ascii="Calibri" w:hAnsi="Calibri" w:cs="Calibri"/>
          <w:b/>
          <w:bCs/>
          <w:sz w:val="28"/>
          <w:szCs w:val="28"/>
          <w:lang w:val="nl-NL"/>
        </w:rPr>
        <w:t>[Naam entiteit]</w:t>
      </w:r>
    </w:p>
    <w:p w14:paraId="6B4CAD38" w14:textId="77777777" w:rsidR="00E752C6" w:rsidRPr="006578B3" w:rsidRDefault="00E752C6" w:rsidP="008A252C">
      <w:pPr>
        <w:outlineLvl w:val="0"/>
        <w:rPr>
          <w:rFonts w:ascii="Calibri" w:hAnsi="Calibri" w:cs="Calibri"/>
          <w:b/>
          <w:bCs/>
          <w:sz w:val="28"/>
          <w:szCs w:val="28"/>
          <w:lang w:val="nl-NL"/>
        </w:rPr>
      </w:pPr>
    </w:p>
    <w:p w14:paraId="692CF901" w14:textId="0FC332E3" w:rsidR="008A252C" w:rsidRPr="006578B3" w:rsidRDefault="002975D2" w:rsidP="008A252C">
      <w:pPr>
        <w:rPr>
          <w:rFonts w:ascii="Calibri" w:hAnsi="Calibri" w:cs="Calibri"/>
          <w:lang w:val="nl-NL"/>
        </w:rPr>
      </w:pPr>
      <w:r w:rsidRPr="006578B3">
        <w:rPr>
          <w:rFonts w:ascii="Calibri" w:hAnsi="Calibri" w:cs="Calibri"/>
          <w:lang w:val="nl-NL"/>
        </w:rPr>
        <w:t>Januari</w:t>
      </w:r>
      <w:r w:rsidR="008A252C" w:rsidRPr="006578B3">
        <w:rPr>
          <w:rFonts w:ascii="Calibri" w:hAnsi="Calibri" w:cs="Calibri"/>
          <w:lang w:val="nl-NL"/>
        </w:rPr>
        <w:t xml:space="preserve"> 202</w:t>
      </w:r>
      <w:r w:rsidRPr="006578B3">
        <w:rPr>
          <w:rFonts w:ascii="Calibri" w:hAnsi="Calibri" w:cs="Calibri"/>
          <w:lang w:val="nl-NL"/>
        </w:rPr>
        <w:t>5</w:t>
      </w:r>
    </w:p>
    <w:p w14:paraId="693C8067" w14:textId="77777777" w:rsidR="003E50A6" w:rsidRPr="006578B3" w:rsidRDefault="003E50A6">
      <w:pPr>
        <w:rPr>
          <w:b/>
          <w:bCs/>
          <w:lang w:val="nl-NL"/>
        </w:rPr>
      </w:pPr>
    </w:p>
    <w:p w14:paraId="446F96AA" w14:textId="77777777" w:rsidR="003E50A6" w:rsidRPr="006578B3" w:rsidRDefault="003E50A6">
      <w:pPr>
        <w:rPr>
          <w:b/>
          <w:bCs/>
          <w:lang w:val="nl-NL"/>
        </w:rPr>
      </w:pPr>
    </w:p>
    <w:p w14:paraId="63F3B9CD" w14:textId="30C4B581" w:rsidR="003E50A6" w:rsidRPr="006578B3" w:rsidRDefault="005273B5">
      <w:pPr>
        <w:rPr>
          <w:rFonts w:asciiTheme="minorHAnsi" w:hAnsiTheme="minorHAnsi" w:cstheme="minorHAnsi"/>
          <w:b/>
          <w:bCs/>
          <w:sz w:val="36"/>
          <w:szCs w:val="36"/>
          <w:lang w:val="nl-NL"/>
        </w:rPr>
      </w:pPr>
      <w:r w:rsidRPr="006578B3">
        <w:rPr>
          <w:rFonts w:asciiTheme="minorHAnsi" w:hAnsiTheme="minorHAnsi" w:cstheme="minorHAnsi"/>
          <w:b/>
          <w:bCs/>
          <w:sz w:val="36"/>
          <w:szCs w:val="36"/>
          <w:lang w:val="nl-NL"/>
        </w:rPr>
        <w:t>Beoordeling t</w:t>
      </w:r>
      <w:r w:rsidR="003E50A6" w:rsidRPr="006578B3">
        <w:rPr>
          <w:rFonts w:asciiTheme="minorHAnsi" w:hAnsiTheme="minorHAnsi" w:cstheme="minorHAnsi"/>
          <w:b/>
          <w:bCs/>
          <w:sz w:val="36"/>
          <w:szCs w:val="36"/>
          <w:lang w:val="nl-NL"/>
        </w:rPr>
        <w:t xml:space="preserve">oepassing </w:t>
      </w:r>
      <w:r w:rsidR="00D64F8A" w:rsidRPr="006578B3">
        <w:rPr>
          <w:rFonts w:asciiTheme="minorHAnsi" w:hAnsiTheme="minorHAnsi" w:cstheme="minorHAnsi"/>
          <w:b/>
          <w:bCs/>
          <w:sz w:val="36"/>
          <w:szCs w:val="36"/>
          <w:lang w:val="nl-NL"/>
        </w:rPr>
        <w:t>ontwerp-</w:t>
      </w:r>
      <w:r w:rsidR="003E50A6" w:rsidRPr="006578B3">
        <w:rPr>
          <w:rFonts w:asciiTheme="minorHAnsi" w:hAnsiTheme="minorHAnsi" w:cstheme="minorHAnsi"/>
          <w:b/>
          <w:bCs/>
          <w:sz w:val="36"/>
          <w:szCs w:val="36"/>
          <w:lang w:val="nl-NL"/>
        </w:rPr>
        <w:t xml:space="preserve">Code Corporate </w:t>
      </w:r>
      <w:proofErr w:type="spellStart"/>
      <w:r w:rsidR="003E50A6" w:rsidRPr="006578B3">
        <w:rPr>
          <w:rFonts w:asciiTheme="minorHAnsi" w:hAnsiTheme="minorHAnsi" w:cstheme="minorHAnsi"/>
          <w:b/>
          <w:bCs/>
          <w:sz w:val="36"/>
          <w:szCs w:val="36"/>
          <w:lang w:val="nl-NL"/>
        </w:rPr>
        <w:t>Governance</w:t>
      </w:r>
      <w:proofErr w:type="spellEnd"/>
      <w:r w:rsidR="003E50A6" w:rsidRPr="006578B3">
        <w:rPr>
          <w:rFonts w:asciiTheme="minorHAnsi" w:hAnsiTheme="minorHAnsi" w:cstheme="minorHAnsi"/>
          <w:b/>
          <w:bCs/>
          <w:sz w:val="36"/>
          <w:szCs w:val="36"/>
          <w:lang w:val="nl-NL"/>
        </w:rPr>
        <w:t xml:space="preserve"> </w:t>
      </w:r>
      <w:r w:rsidR="002975D2" w:rsidRPr="006578B3">
        <w:rPr>
          <w:rFonts w:asciiTheme="minorHAnsi" w:hAnsiTheme="minorHAnsi" w:cstheme="minorHAnsi"/>
          <w:b/>
          <w:bCs/>
          <w:sz w:val="36"/>
          <w:szCs w:val="36"/>
          <w:lang w:val="nl-NL"/>
        </w:rPr>
        <w:t>Aruba</w:t>
      </w:r>
    </w:p>
    <w:p w14:paraId="587EEC8C" w14:textId="1845AA2D" w:rsidR="008A252C" w:rsidRPr="006578B3" w:rsidRDefault="008A252C">
      <w:pPr>
        <w:rPr>
          <w:rFonts w:ascii="Calibri" w:hAnsi="Calibri" w:cs="Calibri"/>
          <w:lang w:val="nl-NL"/>
        </w:rPr>
      </w:pPr>
    </w:p>
    <w:p w14:paraId="73D57F4A" w14:textId="76A902B9" w:rsidR="008A252C" w:rsidRPr="006578B3" w:rsidRDefault="008A252C" w:rsidP="008A252C">
      <w:pPr>
        <w:rPr>
          <w:rFonts w:asciiTheme="majorHAnsi" w:hAnsiTheme="majorHAnsi" w:cstheme="majorHAnsi"/>
          <w:lang w:val="nl-NL"/>
        </w:rPr>
      </w:pPr>
      <w:r w:rsidRPr="006578B3">
        <w:rPr>
          <w:rFonts w:asciiTheme="majorHAnsi" w:hAnsiTheme="majorHAnsi" w:cstheme="majorHAnsi"/>
          <w:lang w:val="nl-NL"/>
        </w:rPr>
        <w:t>Beoordelingsperiode - januari 20</w:t>
      </w:r>
      <w:r w:rsidR="002478B5" w:rsidRPr="006578B3">
        <w:rPr>
          <w:rFonts w:asciiTheme="majorHAnsi" w:hAnsiTheme="majorHAnsi" w:cstheme="majorHAnsi"/>
          <w:lang w:val="nl-NL"/>
        </w:rPr>
        <w:t>2</w:t>
      </w:r>
      <w:r w:rsidR="002975D2" w:rsidRPr="006578B3">
        <w:rPr>
          <w:rFonts w:asciiTheme="majorHAnsi" w:hAnsiTheme="majorHAnsi" w:cstheme="majorHAnsi"/>
          <w:lang w:val="nl-NL"/>
        </w:rPr>
        <w:t>4</w:t>
      </w:r>
      <w:r w:rsidRPr="006578B3">
        <w:rPr>
          <w:rFonts w:asciiTheme="majorHAnsi" w:hAnsiTheme="majorHAnsi" w:cstheme="majorHAnsi"/>
          <w:lang w:val="nl-NL"/>
        </w:rPr>
        <w:t xml:space="preserve"> tot en met december 20</w:t>
      </w:r>
      <w:r w:rsidR="002478B5" w:rsidRPr="006578B3">
        <w:rPr>
          <w:rFonts w:asciiTheme="majorHAnsi" w:hAnsiTheme="majorHAnsi" w:cstheme="majorHAnsi"/>
          <w:lang w:val="nl-NL"/>
        </w:rPr>
        <w:t>2</w:t>
      </w:r>
      <w:r w:rsidR="002975D2" w:rsidRPr="006578B3">
        <w:rPr>
          <w:rFonts w:asciiTheme="majorHAnsi" w:hAnsiTheme="majorHAnsi" w:cstheme="majorHAnsi"/>
          <w:lang w:val="nl-NL"/>
        </w:rPr>
        <w:t>4</w:t>
      </w:r>
    </w:p>
    <w:p w14:paraId="439E48BA" w14:textId="2A58F33E" w:rsidR="008A252C" w:rsidRPr="006578B3" w:rsidRDefault="008A252C">
      <w:pPr>
        <w:rPr>
          <w:rFonts w:ascii="Calibri" w:hAnsi="Calibri" w:cs="Calibri"/>
          <w:lang w:val="nl-NL"/>
        </w:rPr>
      </w:pPr>
    </w:p>
    <w:p w14:paraId="31786C0A" w14:textId="77777777" w:rsidR="008A252C" w:rsidRPr="006578B3" w:rsidRDefault="008A252C">
      <w:pPr>
        <w:rPr>
          <w:rFonts w:ascii="Calibri" w:hAnsi="Calibri" w:cs="Calibri"/>
          <w:lang w:val="nl-NL"/>
        </w:rPr>
      </w:pPr>
    </w:p>
    <w:p w14:paraId="49211568" w14:textId="5F966AB2" w:rsidR="003E50A6" w:rsidRPr="006578B3" w:rsidRDefault="003E50A6">
      <w:pPr>
        <w:rPr>
          <w:b/>
          <w:bCs/>
          <w:sz w:val="32"/>
          <w:szCs w:val="32"/>
          <w:lang w:val="nl-NL"/>
        </w:rPr>
      </w:pPr>
      <w:r w:rsidRPr="006578B3">
        <w:rPr>
          <w:b/>
          <w:bCs/>
          <w:sz w:val="32"/>
          <w:szCs w:val="32"/>
          <w:lang w:val="nl-NL"/>
        </w:rPr>
        <w:br w:type="page"/>
      </w:r>
    </w:p>
    <w:p w14:paraId="3D1D454C" w14:textId="1904BACE" w:rsidR="005817ED" w:rsidRPr="006578B3" w:rsidRDefault="005817ED" w:rsidP="005A267C">
      <w:pPr>
        <w:pStyle w:val="Heading1"/>
        <w:ind w:left="360"/>
      </w:pPr>
      <w:r w:rsidRPr="006578B3">
        <w:lastRenderedPageBreak/>
        <w:t>Introductie</w:t>
      </w:r>
    </w:p>
    <w:p w14:paraId="1E2A2A20" w14:textId="6070F6BF" w:rsidR="00E52A5D" w:rsidRPr="006578B3" w:rsidRDefault="00624B02" w:rsidP="005A267C">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 xml:space="preserve">In de loop van 2025 zal de nieuwe </w:t>
      </w:r>
      <w:proofErr w:type="spellStart"/>
      <w:r w:rsidRPr="006578B3">
        <w:rPr>
          <w:rFonts w:asciiTheme="majorHAnsi" w:hAnsiTheme="majorHAnsi" w:cstheme="majorHAnsi"/>
          <w:sz w:val="20"/>
          <w:szCs w:val="20"/>
          <w:lang w:val="nl-NL"/>
        </w:rPr>
        <w:t>governance</w:t>
      </w:r>
      <w:proofErr w:type="spellEnd"/>
      <w:r w:rsidRPr="006578B3">
        <w:rPr>
          <w:rFonts w:asciiTheme="majorHAnsi" w:hAnsiTheme="majorHAnsi" w:cstheme="majorHAnsi"/>
          <w:sz w:val="20"/>
          <w:szCs w:val="20"/>
          <w:lang w:val="nl-NL"/>
        </w:rPr>
        <w:t xml:space="preserve">-wetgeving van Aruba in werking treden. Deze nieuwe wetgeving bestaat uit een Landsverordening en een bijbehorende Code corporate </w:t>
      </w:r>
      <w:proofErr w:type="spellStart"/>
      <w:r w:rsidRPr="006578B3">
        <w:rPr>
          <w:rFonts w:asciiTheme="majorHAnsi" w:hAnsiTheme="majorHAnsi" w:cstheme="majorHAnsi"/>
          <w:sz w:val="20"/>
          <w:szCs w:val="20"/>
          <w:lang w:val="nl-NL"/>
        </w:rPr>
        <w:t>governance</w:t>
      </w:r>
      <w:proofErr w:type="spellEnd"/>
      <w:r w:rsidR="00A4147F" w:rsidRPr="006578B3">
        <w:rPr>
          <w:rFonts w:asciiTheme="majorHAnsi" w:hAnsiTheme="majorHAnsi" w:cstheme="majorHAnsi"/>
          <w:sz w:val="20"/>
          <w:szCs w:val="20"/>
          <w:lang w:val="nl-NL"/>
        </w:rPr>
        <w:t xml:space="preserve">. De Code is gericht op de entiteiten in de publieke- en semipublieke sector in </w:t>
      </w:r>
      <w:r w:rsidR="00E52A5D" w:rsidRPr="006578B3">
        <w:rPr>
          <w:rFonts w:asciiTheme="majorHAnsi" w:hAnsiTheme="majorHAnsi" w:cstheme="majorHAnsi"/>
          <w:sz w:val="20"/>
          <w:szCs w:val="20"/>
          <w:lang w:val="nl-NL"/>
        </w:rPr>
        <w:t xml:space="preserve">Aruba en </w:t>
      </w:r>
      <w:r w:rsidR="00F67E7F" w:rsidRPr="006578B3">
        <w:rPr>
          <w:rFonts w:asciiTheme="majorHAnsi" w:hAnsiTheme="majorHAnsi" w:cstheme="majorHAnsi"/>
          <w:sz w:val="20"/>
          <w:szCs w:val="20"/>
          <w:lang w:val="nl-NL"/>
        </w:rPr>
        <w:t xml:space="preserve">beschrijft de basisregels voor goed bestuur en effectief toezicht </w:t>
      </w:r>
      <w:r w:rsidR="00BA7227" w:rsidRPr="006578B3">
        <w:rPr>
          <w:rFonts w:asciiTheme="majorHAnsi" w:hAnsiTheme="majorHAnsi" w:cstheme="majorHAnsi"/>
          <w:sz w:val="20"/>
          <w:szCs w:val="20"/>
          <w:lang w:val="nl-NL"/>
        </w:rPr>
        <w:t xml:space="preserve">in de publieke- en semipublieke sector </w:t>
      </w:r>
      <w:r w:rsidRPr="006578B3">
        <w:rPr>
          <w:rFonts w:asciiTheme="majorHAnsi" w:hAnsiTheme="majorHAnsi" w:cstheme="majorHAnsi"/>
          <w:sz w:val="20"/>
          <w:szCs w:val="20"/>
          <w:lang w:val="nl-NL"/>
        </w:rPr>
        <w:t>in Aruba</w:t>
      </w:r>
      <w:r w:rsidR="00F67E7F" w:rsidRPr="006578B3">
        <w:rPr>
          <w:rFonts w:asciiTheme="majorHAnsi" w:hAnsiTheme="majorHAnsi" w:cstheme="majorHAnsi"/>
          <w:sz w:val="20"/>
          <w:szCs w:val="20"/>
          <w:lang w:val="nl-NL"/>
        </w:rPr>
        <w:t xml:space="preserve">. </w:t>
      </w:r>
    </w:p>
    <w:p w14:paraId="14836034" w14:textId="77777777" w:rsidR="00E52A5D" w:rsidRPr="006578B3" w:rsidRDefault="00E52A5D" w:rsidP="005A267C">
      <w:pPr>
        <w:jc w:val="both"/>
        <w:rPr>
          <w:rFonts w:asciiTheme="majorHAnsi" w:hAnsiTheme="majorHAnsi" w:cstheme="majorHAnsi"/>
          <w:sz w:val="20"/>
          <w:szCs w:val="20"/>
          <w:lang w:val="nl-NL"/>
        </w:rPr>
      </w:pPr>
    </w:p>
    <w:p w14:paraId="5BFF48BF" w14:textId="7206E0DB" w:rsidR="00F67E7F" w:rsidRPr="006578B3" w:rsidRDefault="008D5DB8" w:rsidP="005A267C">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 xml:space="preserve">Het beoordelingsinstrument dat u nu voor zich heeft is </w:t>
      </w:r>
      <w:r w:rsidR="00F05A39" w:rsidRPr="006578B3">
        <w:rPr>
          <w:rFonts w:asciiTheme="majorHAnsi" w:hAnsiTheme="majorHAnsi" w:cstheme="majorHAnsi"/>
          <w:sz w:val="20"/>
          <w:szCs w:val="20"/>
          <w:lang w:val="nl-NL"/>
        </w:rPr>
        <w:t xml:space="preserve">een hulpmiddel om na te gaan wat de stand van zaken is van de </w:t>
      </w:r>
      <w:proofErr w:type="spellStart"/>
      <w:r w:rsidR="00F05A39" w:rsidRPr="006578B3">
        <w:rPr>
          <w:rFonts w:asciiTheme="majorHAnsi" w:hAnsiTheme="majorHAnsi" w:cstheme="majorHAnsi"/>
          <w:sz w:val="20"/>
          <w:szCs w:val="20"/>
          <w:lang w:val="nl-NL"/>
        </w:rPr>
        <w:t>governance</w:t>
      </w:r>
      <w:proofErr w:type="spellEnd"/>
      <w:r w:rsidR="00F05A39" w:rsidRPr="006578B3">
        <w:rPr>
          <w:rFonts w:asciiTheme="majorHAnsi" w:hAnsiTheme="majorHAnsi" w:cstheme="majorHAnsi"/>
          <w:sz w:val="20"/>
          <w:szCs w:val="20"/>
          <w:lang w:val="nl-NL"/>
        </w:rPr>
        <w:t xml:space="preserve"> in uw organisatie. </w:t>
      </w:r>
      <w:r w:rsidR="00460487" w:rsidRPr="006578B3">
        <w:rPr>
          <w:rFonts w:asciiTheme="majorHAnsi" w:hAnsiTheme="majorHAnsi" w:cstheme="majorHAnsi"/>
          <w:sz w:val="20"/>
          <w:szCs w:val="20"/>
          <w:lang w:val="nl-NL"/>
        </w:rPr>
        <w:t>Deze</w:t>
      </w:r>
      <w:r w:rsidR="00F67E7F" w:rsidRPr="006578B3">
        <w:rPr>
          <w:rFonts w:asciiTheme="majorHAnsi" w:hAnsiTheme="majorHAnsi" w:cstheme="majorHAnsi"/>
          <w:sz w:val="20"/>
          <w:szCs w:val="20"/>
          <w:lang w:val="nl-NL"/>
        </w:rPr>
        <w:t> </w:t>
      </w:r>
      <w:r w:rsidR="00F67E7F" w:rsidRPr="006578B3">
        <w:rPr>
          <w:rFonts w:asciiTheme="majorHAnsi" w:hAnsiTheme="majorHAnsi" w:cstheme="majorHAnsi"/>
          <w:i/>
          <w:iCs/>
          <w:sz w:val="20"/>
          <w:szCs w:val="20"/>
          <w:lang w:val="nl-NL"/>
        </w:rPr>
        <w:t xml:space="preserve">‘Beoordeling toepassing Code Corporate </w:t>
      </w:r>
      <w:proofErr w:type="spellStart"/>
      <w:r w:rsidR="00F67E7F" w:rsidRPr="006578B3">
        <w:rPr>
          <w:rFonts w:asciiTheme="majorHAnsi" w:hAnsiTheme="majorHAnsi" w:cstheme="majorHAnsi"/>
          <w:i/>
          <w:iCs/>
          <w:sz w:val="20"/>
          <w:szCs w:val="20"/>
          <w:lang w:val="nl-NL"/>
        </w:rPr>
        <w:t>Governance</w:t>
      </w:r>
      <w:proofErr w:type="spellEnd"/>
      <w:r w:rsidR="00F67E7F" w:rsidRPr="006578B3">
        <w:rPr>
          <w:rFonts w:asciiTheme="majorHAnsi" w:hAnsiTheme="majorHAnsi" w:cstheme="majorHAnsi"/>
          <w:i/>
          <w:iCs/>
          <w:sz w:val="20"/>
          <w:szCs w:val="20"/>
          <w:lang w:val="nl-NL"/>
        </w:rPr>
        <w:t xml:space="preserve"> Aruba’</w:t>
      </w:r>
      <w:r w:rsidR="00F67E7F" w:rsidRPr="006578B3">
        <w:rPr>
          <w:rFonts w:asciiTheme="majorHAnsi" w:hAnsiTheme="majorHAnsi" w:cstheme="majorHAnsi"/>
          <w:sz w:val="20"/>
          <w:szCs w:val="20"/>
          <w:lang w:val="nl-NL"/>
        </w:rPr>
        <w:t xml:space="preserve"> is gebaseerd op </w:t>
      </w:r>
      <w:r w:rsidR="00460487" w:rsidRPr="006578B3">
        <w:rPr>
          <w:rFonts w:asciiTheme="majorHAnsi" w:hAnsiTheme="majorHAnsi" w:cstheme="majorHAnsi"/>
          <w:sz w:val="20"/>
          <w:szCs w:val="20"/>
          <w:lang w:val="nl-NL"/>
        </w:rPr>
        <w:t xml:space="preserve">een </w:t>
      </w:r>
      <w:r w:rsidR="00B56DF1" w:rsidRPr="006578B3">
        <w:rPr>
          <w:rFonts w:asciiTheme="majorHAnsi" w:hAnsiTheme="majorHAnsi" w:cstheme="majorHAnsi"/>
          <w:sz w:val="20"/>
          <w:szCs w:val="20"/>
          <w:lang w:val="nl-NL"/>
        </w:rPr>
        <w:t>ontwerp-</w:t>
      </w:r>
      <w:r w:rsidR="00F67E7F" w:rsidRPr="006578B3">
        <w:rPr>
          <w:rFonts w:asciiTheme="majorHAnsi" w:hAnsiTheme="majorHAnsi" w:cstheme="majorHAnsi"/>
          <w:sz w:val="20"/>
          <w:szCs w:val="20"/>
          <w:lang w:val="nl-NL"/>
        </w:rPr>
        <w:t xml:space="preserve">landsbesluit, houdende algemene maatregelen, </w:t>
      </w:r>
      <w:proofErr w:type="gramStart"/>
      <w:r w:rsidR="00F67E7F" w:rsidRPr="006578B3">
        <w:rPr>
          <w:rFonts w:asciiTheme="majorHAnsi" w:hAnsiTheme="majorHAnsi" w:cstheme="majorHAnsi"/>
          <w:sz w:val="20"/>
          <w:szCs w:val="20"/>
          <w:lang w:val="nl-NL"/>
        </w:rPr>
        <w:t>inzake</w:t>
      </w:r>
      <w:proofErr w:type="gramEnd"/>
      <w:r w:rsidR="00F67E7F" w:rsidRPr="006578B3">
        <w:rPr>
          <w:rFonts w:asciiTheme="majorHAnsi" w:hAnsiTheme="majorHAnsi" w:cstheme="majorHAnsi"/>
          <w:sz w:val="20"/>
          <w:szCs w:val="20"/>
          <w:lang w:val="nl-NL"/>
        </w:rPr>
        <w:t xml:space="preserve"> corporate-</w:t>
      </w:r>
      <w:proofErr w:type="spellStart"/>
      <w:r w:rsidR="00F67E7F" w:rsidRPr="006578B3">
        <w:rPr>
          <w:rFonts w:asciiTheme="majorHAnsi" w:hAnsiTheme="majorHAnsi" w:cstheme="majorHAnsi"/>
          <w:sz w:val="20"/>
          <w:szCs w:val="20"/>
          <w:lang w:val="nl-NL"/>
        </w:rPr>
        <w:t>governancevoorschriften</w:t>
      </w:r>
      <w:proofErr w:type="spellEnd"/>
      <w:r w:rsidR="00F67E7F" w:rsidRPr="006578B3">
        <w:rPr>
          <w:rFonts w:asciiTheme="majorHAnsi" w:hAnsiTheme="majorHAnsi" w:cstheme="majorHAnsi"/>
          <w:sz w:val="20"/>
          <w:szCs w:val="20"/>
          <w:lang w:val="nl-NL"/>
        </w:rPr>
        <w:t xml:space="preserve"> voor de publieke en semipublieke sector</w:t>
      </w:r>
      <w:r w:rsidR="00B56DF1" w:rsidRPr="006578B3">
        <w:rPr>
          <w:rFonts w:asciiTheme="majorHAnsi" w:hAnsiTheme="majorHAnsi" w:cstheme="majorHAnsi"/>
          <w:sz w:val="20"/>
          <w:szCs w:val="20"/>
          <w:lang w:val="nl-NL"/>
        </w:rPr>
        <w:t xml:space="preserve"> dat op 24 september 2024 unaniem door de ministerraad van Aruba is goedgekeurd. Het ontwerp moet het wetgevingstraject nog doorlopen</w:t>
      </w:r>
      <w:r w:rsidR="00CB18BA" w:rsidRPr="006578B3">
        <w:rPr>
          <w:rFonts w:asciiTheme="majorHAnsi" w:hAnsiTheme="majorHAnsi" w:cstheme="majorHAnsi"/>
          <w:sz w:val="20"/>
          <w:szCs w:val="20"/>
          <w:lang w:val="nl-NL"/>
        </w:rPr>
        <w:t xml:space="preserve"> en kan nog worden gewijzigd naar aanleiding van het advies van de Raad van Advies. Als dit consequenties heeft voor de inhoud van dit beoordelingsinstrument, dan zal dit te zijner tijd worden geactualiseerd. </w:t>
      </w:r>
      <w:r w:rsidR="00D64F8A" w:rsidRPr="006578B3">
        <w:rPr>
          <w:rFonts w:asciiTheme="majorHAnsi" w:hAnsiTheme="majorHAnsi" w:cstheme="majorHAnsi"/>
          <w:sz w:val="20"/>
          <w:szCs w:val="20"/>
          <w:lang w:val="nl-NL"/>
        </w:rPr>
        <w:t xml:space="preserve">Voor de leesbaarheid zal in dit document worden gesproken over de ‘Code’. </w:t>
      </w:r>
    </w:p>
    <w:p w14:paraId="4D86EB10" w14:textId="3EE8B462" w:rsidR="00F67E7F" w:rsidRPr="006578B3" w:rsidRDefault="00F67E7F" w:rsidP="005A267C">
      <w:pPr>
        <w:jc w:val="both"/>
        <w:rPr>
          <w:rFonts w:asciiTheme="majorHAnsi" w:hAnsiTheme="majorHAnsi" w:cstheme="majorHAnsi"/>
          <w:sz w:val="20"/>
          <w:szCs w:val="20"/>
          <w:lang w:val="nl-NL"/>
        </w:rPr>
      </w:pPr>
    </w:p>
    <w:p w14:paraId="6B96A485" w14:textId="3FF2C259" w:rsidR="00F67E7F" w:rsidRPr="006578B3" w:rsidRDefault="00F67E7F" w:rsidP="005A267C">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 xml:space="preserve">Hoewel dit hulpmiddel de vorm heeft van een checklist, is het nadrukkelijk niet bedoeld als een eenvoudige afvinklijst voor raden van </w:t>
      </w:r>
      <w:r w:rsidR="006A0F94" w:rsidRPr="006578B3">
        <w:rPr>
          <w:rFonts w:asciiTheme="majorHAnsi" w:hAnsiTheme="majorHAnsi" w:cstheme="majorHAnsi"/>
          <w:sz w:val="20"/>
          <w:szCs w:val="20"/>
          <w:lang w:val="nl-NL"/>
        </w:rPr>
        <w:t>commissarissen/raad van toezicht</w:t>
      </w:r>
      <w:r w:rsidRPr="006578B3">
        <w:rPr>
          <w:rFonts w:asciiTheme="majorHAnsi" w:hAnsiTheme="majorHAnsi" w:cstheme="majorHAnsi"/>
          <w:sz w:val="20"/>
          <w:szCs w:val="20"/>
          <w:lang w:val="nl-NL"/>
        </w:rPr>
        <w:t xml:space="preserve"> en bestuurders. Goed bestuur vraagt meer dan enkel een mechanische toepassing van de regels en het uitleggen van afwijkingen.</w:t>
      </w:r>
    </w:p>
    <w:p w14:paraId="05CA1810" w14:textId="5508173D" w:rsidR="00F67E7F" w:rsidRPr="006578B3" w:rsidRDefault="00F67E7F" w:rsidP="005A267C">
      <w:pPr>
        <w:jc w:val="both"/>
        <w:rPr>
          <w:rFonts w:asciiTheme="majorHAnsi" w:hAnsiTheme="majorHAnsi" w:cstheme="majorHAnsi"/>
          <w:sz w:val="20"/>
          <w:szCs w:val="20"/>
          <w:lang w:val="nl-NL"/>
        </w:rPr>
      </w:pPr>
    </w:p>
    <w:p w14:paraId="1ACB8C62" w14:textId="54BB64DA" w:rsidR="005817ED" w:rsidRPr="006578B3" w:rsidRDefault="00F67E7F" w:rsidP="005A267C">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De essentie van </w:t>
      </w:r>
      <w:proofErr w:type="spellStart"/>
      <w:r w:rsidRPr="006578B3">
        <w:rPr>
          <w:rFonts w:asciiTheme="majorHAnsi" w:hAnsiTheme="majorHAnsi" w:cstheme="majorHAnsi"/>
          <w:sz w:val="20"/>
          <w:szCs w:val="20"/>
          <w:lang w:val="nl-NL"/>
        </w:rPr>
        <w:t>good</w:t>
      </w:r>
      <w:proofErr w:type="spellEnd"/>
      <w:r w:rsidRPr="006578B3">
        <w:rPr>
          <w:rFonts w:asciiTheme="majorHAnsi" w:hAnsiTheme="majorHAnsi" w:cstheme="majorHAnsi"/>
          <w:sz w:val="20"/>
          <w:szCs w:val="20"/>
          <w:lang w:val="nl-NL"/>
        </w:rPr>
        <w:t xml:space="preserve"> </w:t>
      </w:r>
      <w:proofErr w:type="spellStart"/>
      <w:r w:rsidRPr="006578B3">
        <w:rPr>
          <w:rFonts w:asciiTheme="majorHAnsi" w:hAnsiTheme="majorHAnsi" w:cstheme="majorHAnsi"/>
          <w:sz w:val="20"/>
          <w:szCs w:val="20"/>
          <w:lang w:val="nl-NL"/>
        </w:rPr>
        <w:t>governance</w:t>
      </w:r>
      <w:proofErr w:type="spellEnd"/>
      <w:r w:rsidRPr="006578B3">
        <w:rPr>
          <w:rFonts w:asciiTheme="majorHAnsi" w:hAnsiTheme="majorHAnsi" w:cstheme="majorHAnsi"/>
          <w:sz w:val="20"/>
          <w:szCs w:val="20"/>
          <w:lang w:val="nl-NL"/>
        </w:rPr>
        <w:t xml:space="preserve"> ligt in de verantwoordelijkheid van </w:t>
      </w:r>
      <w:r w:rsidR="006A0F94" w:rsidRPr="006578B3">
        <w:rPr>
          <w:rFonts w:asciiTheme="majorHAnsi" w:hAnsiTheme="majorHAnsi" w:cstheme="majorHAnsi"/>
          <w:sz w:val="20"/>
          <w:szCs w:val="20"/>
          <w:lang w:val="nl-NL"/>
        </w:rPr>
        <w:t>commissarissen/raad van toezicht</w:t>
      </w:r>
      <w:r w:rsidR="007333CE" w:rsidRPr="006578B3">
        <w:rPr>
          <w:rFonts w:asciiTheme="majorHAnsi" w:hAnsiTheme="majorHAnsi" w:cstheme="majorHAnsi"/>
          <w:sz w:val="20"/>
          <w:szCs w:val="20"/>
          <w:lang w:val="nl-NL"/>
        </w:rPr>
        <w:t xml:space="preserve"> </w:t>
      </w:r>
      <w:r w:rsidRPr="006578B3">
        <w:rPr>
          <w:rFonts w:asciiTheme="majorHAnsi" w:hAnsiTheme="majorHAnsi" w:cstheme="majorHAnsi"/>
          <w:sz w:val="20"/>
          <w:szCs w:val="20"/>
          <w:lang w:val="nl-NL"/>
        </w:rPr>
        <w:t>en bestuurders voor hun eigen houding en gedrag</w:t>
      </w:r>
      <w:r w:rsidR="004C4A53" w:rsidRPr="006578B3">
        <w:rPr>
          <w:rFonts w:asciiTheme="majorHAnsi" w:hAnsiTheme="majorHAnsi" w:cstheme="majorHAnsi"/>
          <w:sz w:val="20"/>
          <w:szCs w:val="20"/>
          <w:lang w:val="nl-NL"/>
        </w:rPr>
        <w:t xml:space="preserve"> -</w:t>
      </w:r>
      <w:r w:rsidRPr="006578B3">
        <w:rPr>
          <w:rFonts w:asciiTheme="majorHAnsi" w:hAnsiTheme="majorHAnsi" w:cstheme="majorHAnsi"/>
          <w:sz w:val="20"/>
          <w:szCs w:val="20"/>
          <w:lang w:val="nl-NL"/>
        </w:rPr>
        <w:t>zowel als individu binnen de raad</w:t>
      </w:r>
      <w:r w:rsidR="00C473DF" w:rsidRPr="006578B3">
        <w:rPr>
          <w:rFonts w:asciiTheme="majorHAnsi" w:hAnsiTheme="majorHAnsi" w:cstheme="majorHAnsi"/>
          <w:sz w:val="20"/>
          <w:szCs w:val="20"/>
          <w:lang w:val="nl-NL"/>
        </w:rPr>
        <w:t>,</w:t>
      </w:r>
      <w:r w:rsidRPr="006578B3">
        <w:rPr>
          <w:rFonts w:asciiTheme="majorHAnsi" w:hAnsiTheme="majorHAnsi" w:cstheme="majorHAnsi"/>
          <w:sz w:val="20"/>
          <w:szCs w:val="20"/>
          <w:lang w:val="nl-NL"/>
        </w:rPr>
        <w:t xml:space="preserve"> als in het collectief. </w:t>
      </w:r>
      <w:proofErr w:type="spellStart"/>
      <w:r w:rsidRPr="006578B3">
        <w:rPr>
          <w:rFonts w:asciiTheme="majorHAnsi" w:hAnsiTheme="majorHAnsi" w:cstheme="majorHAnsi"/>
          <w:sz w:val="20"/>
          <w:szCs w:val="20"/>
          <w:lang w:val="nl-NL"/>
        </w:rPr>
        <w:t>Good</w:t>
      </w:r>
      <w:proofErr w:type="spellEnd"/>
      <w:r w:rsidRPr="006578B3">
        <w:rPr>
          <w:rFonts w:asciiTheme="majorHAnsi" w:hAnsiTheme="majorHAnsi" w:cstheme="majorHAnsi"/>
          <w:sz w:val="20"/>
          <w:szCs w:val="20"/>
          <w:lang w:val="nl-NL"/>
        </w:rPr>
        <w:t xml:space="preserve"> </w:t>
      </w:r>
      <w:proofErr w:type="spellStart"/>
      <w:r w:rsidRPr="006578B3">
        <w:rPr>
          <w:rFonts w:asciiTheme="majorHAnsi" w:hAnsiTheme="majorHAnsi" w:cstheme="majorHAnsi"/>
          <w:sz w:val="20"/>
          <w:szCs w:val="20"/>
          <w:lang w:val="nl-NL"/>
        </w:rPr>
        <w:t>governance</w:t>
      </w:r>
      <w:proofErr w:type="spellEnd"/>
      <w:r w:rsidRPr="006578B3">
        <w:rPr>
          <w:rFonts w:asciiTheme="majorHAnsi" w:hAnsiTheme="majorHAnsi" w:cstheme="majorHAnsi"/>
          <w:sz w:val="20"/>
          <w:szCs w:val="20"/>
          <w:lang w:val="nl-NL"/>
        </w:rPr>
        <w:t xml:space="preserve"> moet verankerd zijn in de bedrijfscultuur en het gedrag van de organisatie; zonder een stevige basis in waarden en normen verliezen codes hun betekenis.</w:t>
      </w:r>
    </w:p>
    <w:p w14:paraId="4AFB3BC1" w14:textId="6547BE81" w:rsidR="005817ED" w:rsidRPr="006578B3" w:rsidRDefault="005817ED" w:rsidP="005A267C">
      <w:pPr>
        <w:pStyle w:val="Heading1"/>
        <w:ind w:left="360"/>
        <w:rPr>
          <w:b/>
          <w:bCs/>
        </w:rPr>
      </w:pPr>
      <w:r w:rsidRPr="006578B3">
        <w:t>Structuur van de beoordeling</w:t>
      </w:r>
    </w:p>
    <w:p w14:paraId="5A1AA8A7" w14:textId="08BE32C1" w:rsidR="00C53AC3" w:rsidRPr="006578B3" w:rsidRDefault="00C53AC3" w:rsidP="00C53AC3">
      <w:pPr>
        <w:rPr>
          <w:rFonts w:asciiTheme="majorHAnsi" w:eastAsiaTheme="minorEastAsia" w:hAnsiTheme="majorHAnsi" w:cstheme="majorHAnsi"/>
          <w:sz w:val="20"/>
          <w:szCs w:val="20"/>
          <w:lang w:val="nl-NL"/>
        </w:rPr>
      </w:pPr>
      <w:r w:rsidRPr="006578B3">
        <w:rPr>
          <w:rFonts w:asciiTheme="majorHAnsi" w:eastAsiaTheme="minorEastAsia" w:hAnsiTheme="majorHAnsi" w:cstheme="majorHAnsi"/>
          <w:sz w:val="20"/>
          <w:szCs w:val="20"/>
          <w:lang w:val="nl-NL"/>
        </w:rPr>
        <w:t>De beoordeling is onderverdeeld in zeven hoofdonderdelen (</w:t>
      </w:r>
      <w:r w:rsidR="00E752C6" w:rsidRPr="006578B3">
        <w:rPr>
          <w:rFonts w:asciiTheme="majorHAnsi" w:eastAsiaTheme="minorEastAsia" w:hAnsiTheme="majorHAnsi" w:cstheme="majorHAnsi"/>
          <w:sz w:val="20"/>
          <w:szCs w:val="20"/>
          <w:lang w:val="nl-NL"/>
        </w:rPr>
        <w:t xml:space="preserve">deze </w:t>
      </w:r>
      <w:r w:rsidRPr="006578B3">
        <w:rPr>
          <w:rFonts w:asciiTheme="majorHAnsi" w:eastAsiaTheme="minorEastAsia" w:hAnsiTheme="majorHAnsi" w:cstheme="majorHAnsi"/>
          <w:sz w:val="20"/>
          <w:szCs w:val="20"/>
          <w:lang w:val="nl-NL"/>
        </w:rPr>
        <w:t xml:space="preserve">lopen gelijk aan de </w:t>
      </w:r>
      <w:r w:rsidR="00841B75" w:rsidRPr="006578B3">
        <w:rPr>
          <w:rFonts w:asciiTheme="majorHAnsi" w:eastAsiaTheme="minorEastAsia" w:hAnsiTheme="majorHAnsi" w:cstheme="majorHAnsi"/>
          <w:sz w:val="20"/>
          <w:szCs w:val="20"/>
          <w:lang w:val="nl-NL"/>
        </w:rPr>
        <w:t>hoofdstukindeling</w:t>
      </w:r>
      <w:r w:rsidRPr="006578B3">
        <w:rPr>
          <w:rFonts w:asciiTheme="majorHAnsi" w:eastAsiaTheme="minorEastAsia" w:hAnsiTheme="majorHAnsi" w:cstheme="majorHAnsi"/>
          <w:sz w:val="20"/>
          <w:szCs w:val="20"/>
          <w:lang w:val="nl-NL"/>
        </w:rPr>
        <w:t xml:space="preserve"> van de Code), die elk een specifiek aspect van de Code behandelen:</w:t>
      </w:r>
    </w:p>
    <w:p w14:paraId="6880EBAB" w14:textId="77777777" w:rsidR="00C473DF" w:rsidRPr="006578B3" w:rsidRDefault="00C473DF" w:rsidP="00C53AC3">
      <w:pPr>
        <w:rPr>
          <w:rFonts w:asciiTheme="majorHAnsi" w:eastAsiaTheme="minorEastAsia" w:hAnsiTheme="majorHAnsi" w:cstheme="majorHAnsi"/>
          <w:sz w:val="20"/>
          <w:szCs w:val="20"/>
          <w:lang w:val="nl-NL"/>
        </w:rPr>
      </w:pPr>
    </w:p>
    <w:p w14:paraId="4BC4F6D1" w14:textId="64951594" w:rsidR="00C53AC3" w:rsidRPr="006578B3" w:rsidRDefault="00C53AC3" w:rsidP="00E752C6">
      <w:pPr>
        <w:numPr>
          <w:ilvl w:val="0"/>
          <w:numId w:val="31"/>
        </w:numPr>
        <w:ind w:left="360"/>
        <w:jc w:val="both"/>
        <w:rPr>
          <w:rFonts w:asciiTheme="majorHAnsi" w:eastAsiaTheme="minorEastAsia" w:hAnsiTheme="majorHAnsi" w:cstheme="majorHAnsi"/>
          <w:sz w:val="20"/>
          <w:szCs w:val="20"/>
          <w:lang w:val="nl-NL"/>
        </w:rPr>
      </w:pPr>
      <w:r w:rsidRPr="006578B3">
        <w:rPr>
          <w:rFonts w:asciiTheme="majorHAnsi" w:eastAsiaTheme="minorEastAsia" w:hAnsiTheme="majorHAnsi" w:cstheme="majorHAnsi"/>
          <w:b/>
          <w:bCs/>
          <w:sz w:val="20"/>
          <w:szCs w:val="20"/>
          <w:lang w:val="nl-NL"/>
        </w:rPr>
        <w:t>Algemene beginselen</w:t>
      </w:r>
      <w:r w:rsidRPr="006578B3">
        <w:rPr>
          <w:rFonts w:asciiTheme="majorHAnsi" w:eastAsiaTheme="minorEastAsia" w:hAnsiTheme="majorHAnsi" w:cstheme="majorHAnsi"/>
          <w:sz w:val="20"/>
          <w:szCs w:val="20"/>
          <w:lang w:val="nl-NL"/>
        </w:rPr>
        <w:t> – Beoordeling van de fundamentele principes van goed bestuur.</w:t>
      </w:r>
    </w:p>
    <w:p w14:paraId="5E3D9C32" w14:textId="16A57E77" w:rsidR="00C53AC3" w:rsidRPr="006578B3" w:rsidRDefault="00C53AC3" w:rsidP="00E752C6">
      <w:pPr>
        <w:numPr>
          <w:ilvl w:val="0"/>
          <w:numId w:val="31"/>
        </w:numPr>
        <w:ind w:left="360"/>
        <w:jc w:val="both"/>
        <w:rPr>
          <w:rFonts w:asciiTheme="majorHAnsi" w:eastAsiaTheme="minorEastAsia" w:hAnsiTheme="majorHAnsi" w:cstheme="majorHAnsi"/>
          <w:sz w:val="20"/>
          <w:szCs w:val="20"/>
          <w:lang w:val="nl-NL"/>
        </w:rPr>
      </w:pPr>
      <w:r w:rsidRPr="006578B3">
        <w:rPr>
          <w:rFonts w:asciiTheme="majorHAnsi" w:eastAsiaTheme="minorEastAsia" w:hAnsiTheme="majorHAnsi" w:cstheme="majorHAnsi"/>
          <w:b/>
          <w:bCs/>
          <w:sz w:val="20"/>
          <w:szCs w:val="20"/>
          <w:lang w:val="nl-NL"/>
        </w:rPr>
        <w:t>Bestuur</w:t>
      </w:r>
      <w:r w:rsidRPr="006578B3">
        <w:rPr>
          <w:rFonts w:asciiTheme="majorHAnsi" w:eastAsiaTheme="minorEastAsia" w:hAnsiTheme="majorHAnsi" w:cstheme="majorHAnsi"/>
          <w:sz w:val="20"/>
          <w:szCs w:val="20"/>
          <w:lang w:val="nl-NL"/>
        </w:rPr>
        <w:t> – Evaluatie van de taken, samenstelling en besluitvorming van het bestuur, inclusief strategie, risicobeheer en rapportage.</w:t>
      </w:r>
    </w:p>
    <w:p w14:paraId="7C9E160F" w14:textId="3418DCA2" w:rsidR="00C53AC3" w:rsidRPr="006578B3" w:rsidRDefault="00C53AC3" w:rsidP="00E752C6">
      <w:pPr>
        <w:numPr>
          <w:ilvl w:val="0"/>
          <w:numId w:val="31"/>
        </w:numPr>
        <w:ind w:left="360"/>
        <w:jc w:val="both"/>
        <w:rPr>
          <w:rFonts w:asciiTheme="majorHAnsi" w:eastAsiaTheme="minorEastAsia" w:hAnsiTheme="majorHAnsi" w:cstheme="majorHAnsi"/>
          <w:sz w:val="20"/>
          <w:szCs w:val="20"/>
          <w:lang w:val="nl-NL"/>
        </w:rPr>
      </w:pPr>
      <w:r w:rsidRPr="006578B3">
        <w:rPr>
          <w:rFonts w:asciiTheme="majorHAnsi" w:eastAsiaTheme="minorEastAsia" w:hAnsiTheme="majorHAnsi" w:cstheme="majorHAnsi"/>
          <w:b/>
          <w:bCs/>
          <w:sz w:val="20"/>
          <w:szCs w:val="20"/>
          <w:lang w:val="nl-NL"/>
        </w:rPr>
        <w:t xml:space="preserve">Raad van </w:t>
      </w:r>
      <w:r w:rsidR="006A0F94" w:rsidRPr="006578B3">
        <w:rPr>
          <w:rFonts w:asciiTheme="majorHAnsi" w:eastAsiaTheme="minorEastAsia" w:hAnsiTheme="majorHAnsi" w:cstheme="majorHAnsi"/>
          <w:b/>
          <w:bCs/>
          <w:sz w:val="20"/>
          <w:szCs w:val="20"/>
          <w:lang w:val="nl-NL"/>
        </w:rPr>
        <w:t>Commissarissen/raad van toezicht</w:t>
      </w:r>
      <w:r w:rsidRPr="006578B3">
        <w:rPr>
          <w:rFonts w:asciiTheme="majorHAnsi" w:eastAsiaTheme="minorEastAsia" w:hAnsiTheme="majorHAnsi" w:cstheme="majorHAnsi"/>
          <w:sz w:val="20"/>
          <w:szCs w:val="20"/>
          <w:lang w:val="nl-NL"/>
        </w:rPr>
        <w:t> – Toetsing van de samenstelling, onafhankelijkheid en werkwijze van de raad, inclusief commissies en evaluatieprocedures.</w:t>
      </w:r>
    </w:p>
    <w:p w14:paraId="57C12CDE" w14:textId="24E30BFC" w:rsidR="00C53AC3" w:rsidRPr="006578B3" w:rsidRDefault="00C53AC3" w:rsidP="00E752C6">
      <w:pPr>
        <w:numPr>
          <w:ilvl w:val="0"/>
          <w:numId w:val="31"/>
        </w:numPr>
        <w:ind w:left="360"/>
        <w:jc w:val="both"/>
        <w:rPr>
          <w:rFonts w:asciiTheme="majorHAnsi" w:eastAsiaTheme="minorEastAsia" w:hAnsiTheme="majorHAnsi" w:cstheme="majorHAnsi"/>
          <w:sz w:val="20"/>
          <w:szCs w:val="20"/>
          <w:lang w:val="nl-NL"/>
        </w:rPr>
      </w:pPr>
      <w:r w:rsidRPr="006578B3">
        <w:rPr>
          <w:rFonts w:asciiTheme="majorHAnsi" w:eastAsiaTheme="minorEastAsia" w:hAnsiTheme="majorHAnsi" w:cstheme="majorHAnsi"/>
          <w:b/>
          <w:bCs/>
          <w:sz w:val="20"/>
          <w:szCs w:val="20"/>
          <w:lang w:val="nl-NL"/>
        </w:rPr>
        <w:t>Algemene vergadering van aandeelhouders</w:t>
      </w:r>
      <w:r w:rsidRPr="006578B3">
        <w:rPr>
          <w:rFonts w:asciiTheme="majorHAnsi" w:eastAsiaTheme="minorEastAsia" w:hAnsiTheme="majorHAnsi" w:cstheme="majorHAnsi"/>
          <w:sz w:val="20"/>
          <w:szCs w:val="20"/>
          <w:lang w:val="nl-NL"/>
        </w:rPr>
        <w:t xml:space="preserve"> – Beoordeling van de rol, vergaderprocedures en </w:t>
      </w:r>
      <w:proofErr w:type="spellStart"/>
      <w:r w:rsidRPr="006578B3">
        <w:rPr>
          <w:rFonts w:asciiTheme="majorHAnsi" w:eastAsiaTheme="minorEastAsia" w:hAnsiTheme="majorHAnsi" w:cstheme="majorHAnsi"/>
          <w:sz w:val="20"/>
          <w:szCs w:val="20"/>
          <w:lang w:val="nl-NL"/>
        </w:rPr>
        <w:t>informatievoor</w:t>
      </w:r>
      <w:r w:rsidR="00FB64FA" w:rsidRPr="006578B3">
        <w:rPr>
          <w:rFonts w:asciiTheme="majorHAnsi" w:eastAsiaTheme="minorEastAsia" w:hAnsiTheme="majorHAnsi" w:cstheme="majorHAnsi"/>
          <w:sz w:val="20"/>
          <w:szCs w:val="20"/>
          <w:lang w:val="nl-NL"/>
        </w:rPr>
        <w:t>-</w:t>
      </w:r>
      <w:r w:rsidRPr="006578B3">
        <w:rPr>
          <w:rFonts w:asciiTheme="majorHAnsi" w:eastAsiaTheme="minorEastAsia" w:hAnsiTheme="majorHAnsi" w:cstheme="majorHAnsi"/>
          <w:sz w:val="20"/>
          <w:szCs w:val="20"/>
          <w:lang w:val="nl-NL"/>
        </w:rPr>
        <w:t>ziening</w:t>
      </w:r>
      <w:proofErr w:type="spellEnd"/>
      <w:r w:rsidRPr="006578B3">
        <w:rPr>
          <w:rFonts w:asciiTheme="majorHAnsi" w:eastAsiaTheme="minorEastAsia" w:hAnsiTheme="majorHAnsi" w:cstheme="majorHAnsi"/>
          <w:sz w:val="20"/>
          <w:szCs w:val="20"/>
          <w:lang w:val="nl-NL"/>
        </w:rPr>
        <w:t xml:space="preserve"> richting aandeelhouders.</w:t>
      </w:r>
    </w:p>
    <w:p w14:paraId="28E31E63" w14:textId="5DDB2178" w:rsidR="00C53AC3" w:rsidRPr="006578B3" w:rsidRDefault="00C53AC3" w:rsidP="00E752C6">
      <w:pPr>
        <w:numPr>
          <w:ilvl w:val="0"/>
          <w:numId w:val="31"/>
        </w:numPr>
        <w:ind w:left="360"/>
        <w:jc w:val="both"/>
        <w:rPr>
          <w:rFonts w:asciiTheme="majorHAnsi" w:eastAsiaTheme="minorEastAsia" w:hAnsiTheme="majorHAnsi" w:cstheme="majorHAnsi"/>
          <w:sz w:val="20"/>
          <w:szCs w:val="20"/>
          <w:lang w:val="nl-NL"/>
        </w:rPr>
      </w:pPr>
      <w:r w:rsidRPr="006578B3">
        <w:rPr>
          <w:rFonts w:asciiTheme="majorHAnsi" w:eastAsiaTheme="minorEastAsia" w:hAnsiTheme="majorHAnsi" w:cstheme="majorHAnsi"/>
          <w:b/>
          <w:bCs/>
          <w:sz w:val="20"/>
          <w:szCs w:val="20"/>
          <w:lang w:val="nl-NL"/>
        </w:rPr>
        <w:t>Voorkomen van belangenverstrengeling</w:t>
      </w:r>
      <w:r w:rsidRPr="006578B3">
        <w:rPr>
          <w:rFonts w:asciiTheme="majorHAnsi" w:eastAsiaTheme="minorEastAsia" w:hAnsiTheme="majorHAnsi" w:cstheme="majorHAnsi"/>
          <w:sz w:val="20"/>
          <w:szCs w:val="20"/>
          <w:lang w:val="nl-NL"/>
        </w:rPr>
        <w:t xml:space="preserve"> – Analyse van de naleving van regels </w:t>
      </w:r>
      <w:proofErr w:type="gramStart"/>
      <w:r w:rsidRPr="006578B3">
        <w:rPr>
          <w:rFonts w:asciiTheme="majorHAnsi" w:eastAsiaTheme="minorEastAsia" w:hAnsiTheme="majorHAnsi" w:cstheme="majorHAnsi"/>
          <w:sz w:val="20"/>
          <w:szCs w:val="20"/>
          <w:lang w:val="nl-NL"/>
        </w:rPr>
        <w:t>omtrent</w:t>
      </w:r>
      <w:proofErr w:type="gramEnd"/>
      <w:r w:rsidRPr="006578B3">
        <w:rPr>
          <w:rFonts w:asciiTheme="majorHAnsi" w:eastAsiaTheme="minorEastAsia" w:hAnsiTheme="majorHAnsi" w:cstheme="majorHAnsi"/>
          <w:sz w:val="20"/>
          <w:szCs w:val="20"/>
          <w:lang w:val="nl-NL"/>
        </w:rPr>
        <w:t xml:space="preserve"> tegenstrijdige belangen en integriteit.</w:t>
      </w:r>
    </w:p>
    <w:p w14:paraId="2C11785C" w14:textId="615A26F0" w:rsidR="00C53AC3" w:rsidRPr="006578B3" w:rsidRDefault="00C53AC3" w:rsidP="00E752C6">
      <w:pPr>
        <w:numPr>
          <w:ilvl w:val="0"/>
          <w:numId w:val="31"/>
        </w:numPr>
        <w:ind w:left="360"/>
        <w:jc w:val="both"/>
        <w:rPr>
          <w:rFonts w:asciiTheme="majorHAnsi" w:eastAsiaTheme="minorEastAsia" w:hAnsiTheme="majorHAnsi" w:cstheme="majorHAnsi"/>
          <w:sz w:val="20"/>
          <w:szCs w:val="20"/>
          <w:lang w:val="nl-NL"/>
        </w:rPr>
      </w:pPr>
      <w:r w:rsidRPr="006578B3">
        <w:rPr>
          <w:rFonts w:asciiTheme="majorHAnsi" w:eastAsiaTheme="minorEastAsia" w:hAnsiTheme="majorHAnsi" w:cstheme="majorHAnsi"/>
          <w:b/>
          <w:bCs/>
          <w:sz w:val="20"/>
          <w:szCs w:val="20"/>
          <w:lang w:val="nl-NL"/>
        </w:rPr>
        <w:t>Externe accountant</w:t>
      </w:r>
      <w:r w:rsidRPr="006578B3">
        <w:rPr>
          <w:rFonts w:asciiTheme="majorHAnsi" w:eastAsiaTheme="minorEastAsia" w:hAnsiTheme="majorHAnsi" w:cstheme="majorHAnsi"/>
          <w:sz w:val="20"/>
          <w:szCs w:val="20"/>
          <w:lang w:val="nl-NL"/>
        </w:rPr>
        <w:t> – Toetsing van de onafhankelijkheid, rol en informatievoorziening door de externe accountant.</w:t>
      </w:r>
    </w:p>
    <w:p w14:paraId="52DF7E9F" w14:textId="67E058DA" w:rsidR="005817ED" w:rsidRPr="006578B3" w:rsidRDefault="00C53AC3" w:rsidP="00E752C6">
      <w:pPr>
        <w:numPr>
          <w:ilvl w:val="0"/>
          <w:numId w:val="31"/>
        </w:numPr>
        <w:ind w:left="360"/>
        <w:jc w:val="both"/>
        <w:rPr>
          <w:rFonts w:asciiTheme="majorHAnsi" w:eastAsiaTheme="minorEastAsia" w:hAnsiTheme="majorHAnsi" w:cstheme="majorHAnsi"/>
          <w:sz w:val="20"/>
          <w:szCs w:val="20"/>
          <w:lang w:val="nl-NL"/>
        </w:rPr>
      </w:pPr>
      <w:r w:rsidRPr="006578B3">
        <w:rPr>
          <w:rFonts w:asciiTheme="majorHAnsi" w:eastAsiaTheme="minorEastAsia" w:hAnsiTheme="majorHAnsi" w:cstheme="majorHAnsi"/>
          <w:b/>
          <w:bCs/>
          <w:sz w:val="20"/>
          <w:szCs w:val="20"/>
          <w:lang w:val="nl-NL"/>
        </w:rPr>
        <w:t>Monistisch bestuursmodel</w:t>
      </w:r>
      <w:r w:rsidRPr="006578B3">
        <w:rPr>
          <w:rFonts w:asciiTheme="majorHAnsi" w:eastAsiaTheme="minorEastAsia" w:hAnsiTheme="majorHAnsi" w:cstheme="majorHAnsi"/>
          <w:sz w:val="20"/>
          <w:szCs w:val="20"/>
          <w:lang w:val="nl-NL"/>
        </w:rPr>
        <w:t> – Beoordeling van de toepassing van het model, indien relevant, inclusief samenstelling en taken.</w:t>
      </w:r>
    </w:p>
    <w:p w14:paraId="49BAD03E" w14:textId="0D3170AE" w:rsidR="00E752C6" w:rsidRPr="006578B3" w:rsidRDefault="00E752C6" w:rsidP="00E752C6">
      <w:pPr>
        <w:rPr>
          <w:rFonts w:asciiTheme="majorHAnsi" w:eastAsiaTheme="minorEastAsia" w:hAnsiTheme="majorHAnsi" w:cstheme="majorHAnsi"/>
          <w:sz w:val="20"/>
          <w:szCs w:val="20"/>
          <w:lang w:val="nl-NL"/>
        </w:rPr>
      </w:pPr>
    </w:p>
    <w:p w14:paraId="3C72F1AC" w14:textId="5E48574F" w:rsidR="00E752C6" w:rsidRPr="006578B3" w:rsidRDefault="00E752C6" w:rsidP="00E752C6">
      <w:pPr>
        <w:jc w:val="both"/>
        <w:rPr>
          <w:rFonts w:asciiTheme="majorHAnsi" w:eastAsiaTheme="minorEastAsia" w:hAnsiTheme="majorHAnsi" w:cstheme="majorHAnsi"/>
          <w:sz w:val="20"/>
          <w:szCs w:val="20"/>
          <w:lang w:val="nl-NL"/>
        </w:rPr>
      </w:pPr>
      <w:r w:rsidRPr="006578B3">
        <w:rPr>
          <w:rFonts w:asciiTheme="majorHAnsi" w:eastAsiaTheme="minorEastAsia" w:hAnsiTheme="majorHAnsi" w:cstheme="majorHAnsi"/>
          <w:sz w:val="20"/>
          <w:szCs w:val="20"/>
          <w:lang w:val="nl-NL"/>
        </w:rPr>
        <w:t>Hoofdstuk 8</w:t>
      </w:r>
      <w:r w:rsidR="007F128F" w:rsidRPr="006578B3">
        <w:rPr>
          <w:rFonts w:asciiTheme="majorHAnsi" w:eastAsiaTheme="minorEastAsia" w:hAnsiTheme="majorHAnsi" w:cstheme="majorHAnsi"/>
          <w:sz w:val="20"/>
          <w:szCs w:val="20"/>
          <w:lang w:val="nl-NL"/>
        </w:rPr>
        <w:t>.</w:t>
      </w:r>
      <w:r w:rsidRPr="006578B3">
        <w:rPr>
          <w:rFonts w:asciiTheme="majorHAnsi" w:eastAsiaTheme="minorEastAsia" w:hAnsiTheme="majorHAnsi" w:cstheme="majorHAnsi"/>
          <w:sz w:val="20"/>
          <w:szCs w:val="20"/>
          <w:lang w:val="nl-NL"/>
        </w:rPr>
        <w:t xml:space="preserve"> </w:t>
      </w:r>
      <w:proofErr w:type="gramStart"/>
      <w:r w:rsidRPr="006578B3">
        <w:rPr>
          <w:rFonts w:asciiTheme="majorHAnsi" w:eastAsiaTheme="minorEastAsia" w:hAnsiTheme="majorHAnsi" w:cstheme="majorHAnsi"/>
          <w:sz w:val="20"/>
          <w:szCs w:val="20"/>
          <w:lang w:val="nl-NL"/>
        </w:rPr>
        <w:t>van</w:t>
      </w:r>
      <w:proofErr w:type="gramEnd"/>
      <w:r w:rsidRPr="006578B3">
        <w:rPr>
          <w:rFonts w:asciiTheme="majorHAnsi" w:eastAsiaTheme="minorEastAsia" w:hAnsiTheme="majorHAnsi" w:cstheme="majorHAnsi"/>
          <w:sz w:val="20"/>
          <w:szCs w:val="20"/>
          <w:lang w:val="nl-NL"/>
        </w:rPr>
        <w:t xml:space="preserve"> de Code, getiteld ‘Slotbepalingen’, is niet meegenomen in deze beoordeling, aangezien </w:t>
      </w:r>
      <w:r w:rsidR="00841B75" w:rsidRPr="006578B3">
        <w:rPr>
          <w:rFonts w:asciiTheme="majorHAnsi" w:eastAsiaTheme="minorEastAsia" w:hAnsiTheme="majorHAnsi" w:cstheme="majorHAnsi"/>
          <w:sz w:val="20"/>
          <w:szCs w:val="20"/>
          <w:lang w:val="nl-NL"/>
        </w:rPr>
        <w:t>deze</w:t>
      </w:r>
      <w:r w:rsidRPr="006578B3">
        <w:rPr>
          <w:rFonts w:asciiTheme="majorHAnsi" w:eastAsiaTheme="minorEastAsia" w:hAnsiTheme="majorHAnsi" w:cstheme="majorHAnsi"/>
          <w:sz w:val="20"/>
          <w:szCs w:val="20"/>
          <w:lang w:val="nl-NL"/>
        </w:rPr>
        <w:t xml:space="preserve"> betrekking heeft op de evaluatie van de Code door de minister die verantwoordelijk is voor integriteitsaangelegenheden.</w:t>
      </w:r>
    </w:p>
    <w:p w14:paraId="0E8CA34F" w14:textId="77777777" w:rsidR="00D00157" w:rsidRPr="006578B3" w:rsidRDefault="00D00157" w:rsidP="00E752C6">
      <w:pPr>
        <w:jc w:val="both"/>
        <w:rPr>
          <w:rFonts w:asciiTheme="majorHAnsi" w:eastAsiaTheme="minorEastAsia" w:hAnsiTheme="majorHAnsi" w:cstheme="majorHAnsi"/>
          <w:sz w:val="20"/>
          <w:szCs w:val="20"/>
          <w:lang w:val="nl-NL"/>
        </w:rPr>
      </w:pPr>
    </w:p>
    <w:p w14:paraId="53A5DBD9" w14:textId="77777777" w:rsidR="00D00157" w:rsidRPr="006578B3" w:rsidRDefault="00D00157" w:rsidP="00E752C6">
      <w:pPr>
        <w:jc w:val="both"/>
        <w:rPr>
          <w:rFonts w:asciiTheme="majorHAnsi" w:eastAsiaTheme="minorEastAsia" w:hAnsiTheme="majorHAnsi" w:cstheme="majorHAnsi"/>
          <w:sz w:val="20"/>
          <w:szCs w:val="20"/>
          <w:lang w:val="nl-NL"/>
        </w:rPr>
      </w:pPr>
    </w:p>
    <w:p w14:paraId="4E61FDAF" w14:textId="77777777" w:rsidR="00D00157" w:rsidRPr="006578B3" w:rsidRDefault="00D00157" w:rsidP="00E752C6">
      <w:pPr>
        <w:jc w:val="both"/>
        <w:rPr>
          <w:rFonts w:asciiTheme="majorHAnsi" w:eastAsiaTheme="minorEastAsia" w:hAnsiTheme="majorHAnsi" w:cstheme="majorHAnsi"/>
          <w:sz w:val="20"/>
          <w:szCs w:val="20"/>
          <w:lang w:val="nl-NL"/>
        </w:rPr>
      </w:pPr>
    </w:p>
    <w:p w14:paraId="5570A5C6" w14:textId="77777777" w:rsidR="00D00157" w:rsidRPr="006578B3" w:rsidRDefault="00D00157" w:rsidP="00E752C6">
      <w:pPr>
        <w:jc w:val="both"/>
        <w:rPr>
          <w:rFonts w:asciiTheme="majorHAnsi" w:eastAsiaTheme="minorEastAsia" w:hAnsiTheme="majorHAnsi" w:cstheme="majorHAnsi"/>
          <w:sz w:val="20"/>
          <w:szCs w:val="20"/>
          <w:lang w:val="nl-NL"/>
        </w:rPr>
      </w:pPr>
    </w:p>
    <w:p w14:paraId="07C5943C" w14:textId="4A0DDB73" w:rsidR="005817ED" w:rsidRPr="006578B3" w:rsidRDefault="005817ED" w:rsidP="005A267C">
      <w:pPr>
        <w:pStyle w:val="Heading1"/>
        <w:ind w:left="360"/>
        <w:rPr>
          <w:b/>
          <w:bCs/>
          <w:sz w:val="24"/>
          <w:szCs w:val="24"/>
        </w:rPr>
      </w:pPr>
      <w:r w:rsidRPr="006578B3">
        <w:lastRenderedPageBreak/>
        <w:t>Hoe vult u de beoordeling in?</w:t>
      </w:r>
    </w:p>
    <w:p w14:paraId="0DF4A7A5" w14:textId="1FEFB368" w:rsidR="007B7647" w:rsidRDefault="007B7647" w:rsidP="007B7647">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De beoordeling maakt gebruik van 5 kolommen:</w:t>
      </w:r>
    </w:p>
    <w:p w14:paraId="16D9689C" w14:textId="227E1F23" w:rsidR="006940B8" w:rsidRPr="006578B3" w:rsidRDefault="006940B8" w:rsidP="007B7647">
      <w:pPr>
        <w:jc w:val="both"/>
        <w:rPr>
          <w:rFonts w:asciiTheme="majorHAnsi" w:hAnsiTheme="majorHAnsi" w:cstheme="majorHAnsi"/>
          <w:sz w:val="20"/>
          <w:szCs w:val="20"/>
          <w:lang w:val="nl-NL"/>
        </w:rPr>
      </w:pPr>
      <w:r w:rsidRPr="006578B3">
        <w:rPr>
          <w:noProof/>
          <w:lang w:val="nl-NL"/>
        </w:rPr>
        <mc:AlternateContent>
          <mc:Choice Requires="wps">
            <w:drawing>
              <wp:anchor distT="0" distB="0" distL="114300" distR="114300" simplePos="0" relativeHeight="251659264" behindDoc="0" locked="0" layoutInCell="1" allowOverlap="1" wp14:anchorId="4C60BA7D" wp14:editId="6EBBDB78">
                <wp:simplePos x="0" y="0"/>
                <wp:positionH relativeFrom="column">
                  <wp:posOffset>385445</wp:posOffset>
                </wp:positionH>
                <wp:positionV relativeFrom="paragraph">
                  <wp:posOffset>159385</wp:posOffset>
                </wp:positionV>
                <wp:extent cx="190500" cy="1811655"/>
                <wp:effectExtent l="0" t="0" r="12700" b="17145"/>
                <wp:wrapNone/>
                <wp:docPr id="1925835444" name="Oval 3"/>
                <wp:cNvGraphicFramePr/>
                <a:graphic xmlns:a="http://schemas.openxmlformats.org/drawingml/2006/main">
                  <a:graphicData uri="http://schemas.microsoft.com/office/word/2010/wordprocessingShape">
                    <wps:wsp>
                      <wps:cNvSpPr/>
                      <wps:spPr>
                        <a:xfrm>
                          <a:off x="0" y="0"/>
                          <a:ext cx="190500" cy="1811655"/>
                        </a:xfrm>
                        <a:prstGeom prst="ellipse">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0C50A" id="Oval 3" o:spid="_x0000_s1026" style="position:absolute;margin-left:30.35pt;margin-top:12.55pt;width:15pt;height:1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" filled="f" strokecolor="#ed7d31 [3205]" strokeweight="1pt">
                <v:stroke joinstyle="miter"/>
              </v:oval>
            </w:pict>
          </mc:Fallback>
        </mc:AlternateContent>
      </w:r>
      <w:r w:rsidRPr="006578B3">
        <w:rPr>
          <w:noProof/>
          <w:lang w:val="nl-NL"/>
        </w:rPr>
        <mc:AlternateContent>
          <mc:Choice Requires="wps">
            <w:drawing>
              <wp:anchor distT="0" distB="0" distL="114300" distR="114300" simplePos="0" relativeHeight="251661312" behindDoc="0" locked="0" layoutInCell="1" allowOverlap="1" wp14:anchorId="5F11AB51" wp14:editId="60B57373">
                <wp:simplePos x="0" y="0"/>
                <wp:positionH relativeFrom="column">
                  <wp:posOffset>619760</wp:posOffset>
                </wp:positionH>
                <wp:positionV relativeFrom="paragraph">
                  <wp:posOffset>159385</wp:posOffset>
                </wp:positionV>
                <wp:extent cx="389255" cy="1811655"/>
                <wp:effectExtent l="0" t="0" r="17145" b="17145"/>
                <wp:wrapNone/>
                <wp:docPr id="227033483" name="Oval 3"/>
                <wp:cNvGraphicFramePr/>
                <a:graphic xmlns:a="http://schemas.openxmlformats.org/drawingml/2006/main">
                  <a:graphicData uri="http://schemas.microsoft.com/office/word/2010/wordprocessingShape">
                    <wps:wsp>
                      <wps:cNvSpPr/>
                      <wps:spPr>
                        <a:xfrm>
                          <a:off x="0" y="0"/>
                          <a:ext cx="389255" cy="1811655"/>
                        </a:xfrm>
                        <a:prstGeom prst="ellipse">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51571" id="Oval 3" o:spid="_x0000_s1026" style="position:absolute;margin-left:48.8pt;margin-top:12.55pt;width:30.65pt;height:1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" filled="f" strokecolor="#70ad47 [3209]" strokeweight="1pt">
                <v:stroke joinstyle="miter"/>
              </v:oval>
            </w:pict>
          </mc:Fallback>
        </mc:AlternateContent>
      </w:r>
    </w:p>
    <w:p w14:paraId="0C1008BA" w14:textId="04178C4E" w:rsidR="007B7647" w:rsidRPr="006578B3" w:rsidRDefault="006940B8" w:rsidP="007B7647">
      <w:pPr>
        <w:jc w:val="both"/>
        <w:rPr>
          <w:rFonts w:asciiTheme="majorHAnsi" w:hAnsiTheme="majorHAnsi" w:cstheme="majorHAnsi"/>
          <w:sz w:val="20"/>
          <w:szCs w:val="20"/>
          <w:lang w:val="nl-NL"/>
        </w:rPr>
      </w:pPr>
      <w:r w:rsidRPr="006578B3">
        <w:rPr>
          <w:noProof/>
          <w:lang w:val="nl-NL"/>
        </w:rPr>
        <mc:AlternateContent>
          <mc:Choice Requires="wps">
            <w:drawing>
              <wp:anchor distT="0" distB="0" distL="114300" distR="114300" simplePos="0" relativeHeight="251667456" behindDoc="0" locked="0" layoutInCell="1" allowOverlap="1" wp14:anchorId="3D89FD4C" wp14:editId="095C55F2">
                <wp:simplePos x="0" y="0"/>
                <wp:positionH relativeFrom="column">
                  <wp:posOffset>4759960</wp:posOffset>
                </wp:positionH>
                <wp:positionV relativeFrom="paragraph">
                  <wp:posOffset>18838</wp:posOffset>
                </wp:positionV>
                <wp:extent cx="508635" cy="1811655"/>
                <wp:effectExtent l="0" t="0" r="12065" b="17145"/>
                <wp:wrapNone/>
                <wp:docPr id="523113649" name="Oval 3"/>
                <wp:cNvGraphicFramePr/>
                <a:graphic xmlns:a="http://schemas.openxmlformats.org/drawingml/2006/main">
                  <a:graphicData uri="http://schemas.microsoft.com/office/word/2010/wordprocessingShape">
                    <wps:wsp>
                      <wps:cNvSpPr/>
                      <wps:spPr>
                        <a:xfrm>
                          <a:off x="0" y="0"/>
                          <a:ext cx="508635" cy="1811655"/>
                        </a:xfrm>
                        <a:prstGeom prst="ellipse">
                          <a:avLst/>
                        </a:prstGeom>
                        <a:no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8AAD0" id="Oval 3" o:spid="_x0000_s1026" style="position:absolute;margin-left:374.8pt;margin-top:1.5pt;width:40.05pt;height:14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" filled="f" strokecolor="#7030a0" strokeweight="1pt">
                <v:stroke joinstyle="miter"/>
              </v:oval>
            </w:pict>
          </mc:Fallback>
        </mc:AlternateContent>
      </w:r>
      <w:r w:rsidRPr="006578B3">
        <w:rPr>
          <w:noProof/>
          <w:lang w:val="nl-NL"/>
        </w:rPr>
        <mc:AlternateContent>
          <mc:Choice Requires="wps">
            <w:drawing>
              <wp:anchor distT="0" distB="0" distL="114300" distR="114300" simplePos="0" relativeHeight="251665408" behindDoc="0" locked="0" layoutInCell="1" allowOverlap="1" wp14:anchorId="321A36DF" wp14:editId="19D95C36">
                <wp:simplePos x="0" y="0"/>
                <wp:positionH relativeFrom="column">
                  <wp:posOffset>3663315</wp:posOffset>
                </wp:positionH>
                <wp:positionV relativeFrom="paragraph">
                  <wp:posOffset>21378</wp:posOffset>
                </wp:positionV>
                <wp:extent cx="508635" cy="1811655"/>
                <wp:effectExtent l="0" t="0" r="12065" b="17145"/>
                <wp:wrapNone/>
                <wp:docPr id="1903717528" name="Oval 3"/>
                <wp:cNvGraphicFramePr/>
                <a:graphic xmlns:a="http://schemas.openxmlformats.org/drawingml/2006/main">
                  <a:graphicData uri="http://schemas.microsoft.com/office/word/2010/wordprocessingShape">
                    <wps:wsp>
                      <wps:cNvSpPr/>
                      <wps:spPr>
                        <a:xfrm>
                          <a:off x="0" y="0"/>
                          <a:ext cx="508635" cy="1811655"/>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63CCC" id="Oval 3" o:spid="_x0000_s1026" style="position:absolute;margin-left:288.45pt;margin-top:1.7pt;width:40.05pt;height:14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" filled="f" strokecolor="#c00000" strokeweight="1pt">
                <v:stroke joinstyle="miter"/>
              </v:oval>
            </w:pict>
          </mc:Fallback>
        </mc:AlternateContent>
      </w:r>
      <w:r w:rsidRPr="006578B3">
        <w:rPr>
          <w:noProof/>
          <w:lang w:val="nl-NL"/>
        </w:rPr>
        <mc:AlternateContent>
          <mc:Choice Requires="wps">
            <w:drawing>
              <wp:anchor distT="0" distB="0" distL="114300" distR="114300" simplePos="0" relativeHeight="251663360" behindDoc="0" locked="0" layoutInCell="1" allowOverlap="1" wp14:anchorId="1260FE32" wp14:editId="50889631">
                <wp:simplePos x="0" y="0"/>
                <wp:positionH relativeFrom="column">
                  <wp:posOffset>2560320</wp:posOffset>
                </wp:positionH>
                <wp:positionV relativeFrom="paragraph">
                  <wp:posOffset>9948</wp:posOffset>
                </wp:positionV>
                <wp:extent cx="508635" cy="1811655"/>
                <wp:effectExtent l="0" t="0" r="12065" b="17145"/>
                <wp:wrapNone/>
                <wp:docPr id="298134215" name="Oval 3"/>
                <wp:cNvGraphicFramePr/>
                <a:graphic xmlns:a="http://schemas.openxmlformats.org/drawingml/2006/main">
                  <a:graphicData uri="http://schemas.microsoft.com/office/word/2010/wordprocessingShape">
                    <wps:wsp>
                      <wps:cNvSpPr/>
                      <wps:spPr>
                        <a:xfrm>
                          <a:off x="0" y="0"/>
                          <a:ext cx="508635" cy="1811655"/>
                        </a:xfrm>
                        <a:prstGeom prst="ellipse">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EEA48" id="Oval 3" o:spid="_x0000_s1026" style="position:absolute;margin-left:201.6pt;margin-top:.8pt;width:40.05pt;height:1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" filled="f" strokecolor="#4472c4 [3204]" strokeweight="1pt">
                <v:stroke joinstyle="miter"/>
              </v:oval>
            </w:pict>
          </mc:Fallback>
        </mc:AlternateContent>
      </w:r>
      <w:r>
        <w:rPr>
          <w:rFonts w:asciiTheme="majorHAnsi" w:hAnsiTheme="majorHAnsi" w:cstheme="majorHAnsi"/>
          <w:noProof/>
          <w:sz w:val="20"/>
          <w:szCs w:val="20"/>
          <w:lang w:val="nl-NL"/>
        </w:rPr>
        <w:drawing>
          <wp:anchor distT="0" distB="0" distL="114300" distR="114300" simplePos="0" relativeHeight="251658239" behindDoc="0" locked="0" layoutInCell="1" allowOverlap="1" wp14:anchorId="0D5EA7AE" wp14:editId="38CDB3A8">
            <wp:simplePos x="0" y="0"/>
            <wp:positionH relativeFrom="column">
              <wp:posOffset>351155</wp:posOffset>
            </wp:positionH>
            <wp:positionV relativeFrom="paragraph">
              <wp:posOffset>71967</wp:posOffset>
            </wp:positionV>
            <wp:extent cx="5638800" cy="1675765"/>
            <wp:effectExtent l="0" t="0" r="0" b="635"/>
            <wp:wrapNone/>
            <wp:docPr id="1941306702"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06702" name="Picture 6" descr="A screenshot of a compu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8800" cy="1675765"/>
                    </a:xfrm>
                    <a:prstGeom prst="rect">
                      <a:avLst/>
                    </a:prstGeom>
                  </pic:spPr>
                </pic:pic>
              </a:graphicData>
            </a:graphic>
            <wp14:sizeRelH relativeFrom="margin">
              <wp14:pctWidth>0</wp14:pctWidth>
            </wp14:sizeRelH>
            <wp14:sizeRelV relativeFrom="margin">
              <wp14:pctHeight>0</wp14:pctHeight>
            </wp14:sizeRelV>
          </wp:anchor>
        </w:drawing>
      </w:r>
    </w:p>
    <w:p w14:paraId="6F4FE2A3" w14:textId="1626CD00" w:rsidR="004F2C19" w:rsidRPr="006578B3" w:rsidRDefault="004F2C19" w:rsidP="004F2C19">
      <w:pPr>
        <w:jc w:val="center"/>
        <w:rPr>
          <w:rFonts w:asciiTheme="majorHAnsi" w:hAnsiTheme="majorHAnsi" w:cstheme="majorHAnsi"/>
          <w:sz w:val="20"/>
          <w:szCs w:val="20"/>
          <w:lang w:val="nl-NL"/>
        </w:rPr>
      </w:pPr>
    </w:p>
    <w:p w14:paraId="13E5A409" w14:textId="2C30E252" w:rsidR="004F2C19" w:rsidRPr="006578B3" w:rsidRDefault="004F2C19" w:rsidP="007B7647">
      <w:pPr>
        <w:jc w:val="both"/>
        <w:rPr>
          <w:rFonts w:asciiTheme="majorHAnsi" w:hAnsiTheme="majorHAnsi" w:cstheme="majorHAnsi"/>
          <w:sz w:val="20"/>
          <w:szCs w:val="20"/>
          <w:lang w:val="nl-NL"/>
        </w:rPr>
      </w:pPr>
    </w:p>
    <w:p w14:paraId="2E5B5BDA" w14:textId="342DEBA6" w:rsidR="00E065B5" w:rsidRPr="006578B3" w:rsidRDefault="00E065B5" w:rsidP="007B7647">
      <w:pPr>
        <w:jc w:val="both"/>
        <w:rPr>
          <w:rFonts w:asciiTheme="majorHAnsi" w:hAnsiTheme="majorHAnsi" w:cstheme="majorHAnsi"/>
          <w:sz w:val="20"/>
          <w:szCs w:val="20"/>
          <w:lang w:val="nl-NL"/>
        </w:rPr>
      </w:pPr>
    </w:p>
    <w:p w14:paraId="787B77BB" w14:textId="67E0F6F5" w:rsidR="00E065B5" w:rsidRPr="006578B3" w:rsidRDefault="00E065B5" w:rsidP="007B7647">
      <w:pPr>
        <w:jc w:val="both"/>
        <w:rPr>
          <w:rFonts w:asciiTheme="majorHAnsi" w:hAnsiTheme="majorHAnsi" w:cstheme="majorHAnsi"/>
          <w:sz w:val="20"/>
          <w:szCs w:val="20"/>
          <w:lang w:val="nl-NL"/>
        </w:rPr>
      </w:pPr>
    </w:p>
    <w:p w14:paraId="1A57F0FE" w14:textId="023FD0C7" w:rsidR="00E065B5" w:rsidRPr="006578B3" w:rsidRDefault="00E065B5" w:rsidP="007B7647">
      <w:pPr>
        <w:jc w:val="both"/>
        <w:rPr>
          <w:rFonts w:asciiTheme="majorHAnsi" w:hAnsiTheme="majorHAnsi" w:cstheme="majorHAnsi"/>
          <w:sz w:val="20"/>
          <w:szCs w:val="20"/>
          <w:lang w:val="nl-NL"/>
        </w:rPr>
      </w:pPr>
    </w:p>
    <w:p w14:paraId="3473D422" w14:textId="77777777" w:rsidR="00E065B5" w:rsidRPr="006578B3" w:rsidRDefault="00E065B5" w:rsidP="007B7647">
      <w:pPr>
        <w:jc w:val="both"/>
        <w:rPr>
          <w:rFonts w:asciiTheme="majorHAnsi" w:hAnsiTheme="majorHAnsi" w:cstheme="majorHAnsi"/>
          <w:sz w:val="20"/>
          <w:szCs w:val="20"/>
          <w:lang w:val="nl-NL"/>
        </w:rPr>
      </w:pPr>
    </w:p>
    <w:p w14:paraId="782E70A7" w14:textId="77777777" w:rsidR="00E065B5" w:rsidRPr="006578B3" w:rsidRDefault="00E065B5" w:rsidP="007B7647">
      <w:pPr>
        <w:jc w:val="both"/>
        <w:rPr>
          <w:rFonts w:asciiTheme="majorHAnsi" w:hAnsiTheme="majorHAnsi" w:cstheme="majorHAnsi"/>
          <w:sz w:val="20"/>
          <w:szCs w:val="20"/>
          <w:lang w:val="nl-NL"/>
        </w:rPr>
      </w:pPr>
    </w:p>
    <w:p w14:paraId="4FD21429" w14:textId="77777777" w:rsidR="00E065B5" w:rsidRPr="006578B3" w:rsidRDefault="00E065B5" w:rsidP="007B7647">
      <w:pPr>
        <w:jc w:val="both"/>
        <w:rPr>
          <w:rFonts w:asciiTheme="majorHAnsi" w:hAnsiTheme="majorHAnsi" w:cstheme="majorHAnsi"/>
          <w:sz w:val="20"/>
          <w:szCs w:val="20"/>
          <w:lang w:val="nl-NL"/>
        </w:rPr>
      </w:pPr>
    </w:p>
    <w:p w14:paraId="74564E02" w14:textId="77777777" w:rsidR="00E065B5" w:rsidRPr="006578B3" w:rsidRDefault="00E065B5" w:rsidP="007B7647">
      <w:pPr>
        <w:jc w:val="both"/>
        <w:rPr>
          <w:rFonts w:asciiTheme="majorHAnsi" w:hAnsiTheme="majorHAnsi" w:cstheme="majorHAnsi"/>
          <w:sz w:val="20"/>
          <w:szCs w:val="20"/>
          <w:lang w:val="nl-NL"/>
        </w:rPr>
      </w:pPr>
    </w:p>
    <w:p w14:paraId="280588E3" w14:textId="77777777" w:rsidR="00E065B5" w:rsidRPr="006578B3" w:rsidRDefault="00E065B5" w:rsidP="007B7647">
      <w:pPr>
        <w:jc w:val="both"/>
        <w:rPr>
          <w:rFonts w:asciiTheme="majorHAnsi" w:hAnsiTheme="majorHAnsi" w:cstheme="majorHAnsi"/>
          <w:sz w:val="20"/>
          <w:szCs w:val="20"/>
          <w:lang w:val="nl-NL"/>
        </w:rPr>
      </w:pPr>
    </w:p>
    <w:p w14:paraId="5536CA88" w14:textId="24DC76FE" w:rsidR="004F2C19" w:rsidRPr="006578B3" w:rsidRDefault="00F628E3" w:rsidP="007B7647">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 xml:space="preserve">           1.       </w:t>
      </w:r>
      <w:r w:rsidR="006940B8">
        <w:rPr>
          <w:rFonts w:asciiTheme="majorHAnsi" w:hAnsiTheme="majorHAnsi" w:cstheme="majorHAnsi"/>
          <w:sz w:val="20"/>
          <w:szCs w:val="20"/>
          <w:lang w:val="nl-NL"/>
        </w:rPr>
        <w:t xml:space="preserve"> </w:t>
      </w:r>
      <w:r w:rsidRPr="006578B3">
        <w:rPr>
          <w:rFonts w:asciiTheme="majorHAnsi" w:hAnsiTheme="majorHAnsi" w:cstheme="majorHAnsi"/>
          <w:sz w:val="20"/>
          <w:szCs w:val="20"/>
          <w:lang w:val="nl-NL"/>
        </w:rPr>
        <w:t xml:space="preserve">2.                                                              </w:t>
      </w:r>
      <w:r w:rsidR="006940B8">
        <w:rPr>
          <w:rFonts w:asciiTheme="majorHAnsi" w:hAnsiTheme="majorHAnsi" w:cstheme="majorHAnsi"/>
          <w:sz w:val="20"/>
          <w:szCs w:val="20"/>
          <w:lang w:val="nl-NL"/>
        </w:rPr>
        <w:t xml:space="preserve">   </w:t>
      </w:r>
      <w:r w:rsidRPr="006578B3">
        <w:rPr>
          <w:rFonts w:asciiTheme="majorHAnsi" w:hAnsiTheme="majorHAnsi" w:cstheme="majorHAnsi"/>
          <w:sz w:val="20"/>
          <w:szCs w:val="20"/>
          <w:lang w:val="nl-NL"/>
        </w:rPr>
        <w:t xml:space="preserve">3.                                </w:t>
      </w:r>
      <w:r w:rsidR="006940B8">
        <w:rPr>
          <w:rFonts w:asciiTheme="majorHAnsi" w:hAnsiTheme="majorHAnsi" w:cstheme="majorHAnsi"/>
          <w:sz w:val="20"/>
          <w:szCs w:val="20"/>
          <w:lang w:val="nl-NL"/>
        </w:rPr>
        <w:t xml:space="preserve">   </w:t>
      </w:r>
      <w:r w:rsidRPr="006578B3">
        <w:rPr>
          <w:rFonts w:asciiTheme="majorHAnsi" w:hAnsiTheme="majorHAnsi" w:cstheme="majorHAnsi"/>
          <w:sz w:val="20"/>
          <w:szCs w:val="20"/>
          <w:lang w:val="nl-NL"/>
        </w:rPr>
        <w:t xml:space="preserve">4.                                 </w:t>
      </w:r>
      <w:r w:rsidR="006940B8">
        <w:rPr>
          <w:rFonts w:asciiTheme="majorHAnsi" w:hAnsiTheme="majorHAnsi" w:cstheme="majorHAnsi"/>
          <w:sz w:val="20"/>
          <w:szCs w:val="20"/>
          <w:lang w:val="nl-NL"/>
        </w:rPr>
        <w:t xml:space="preserve">  </w:t>
      </w:r>
      <w:r w:rsidRPr="006578B3">
        <w:rPr>
          <w:rFonts w:asciiTheme="majorHAnsi" w:hAnsiTheme="majorHAnsi" w:cstheme="majorHAnsi"/>
          <w:sz w:val="20"/>
          <w:szCs w:val="20"/>
          <w:lang w:val="nl-NL"/>
        </w:rPr>
        <w:t xml:space="preserve">5.  </w:t>
      </w:r>
    </w:p>
    <w:p w14:paraId="1258E32D" w14:textId="77777777" w:rsidR="00603ED1" w:rsidRPr="006578B3" w:rsidRDefault="00603ED1" w:rsidP="007B7647">
      <w:pPr>
        <w:jc w:val="both"/>
        <w:rPr>
          <w:rFonts w:asciiTheme="majorHAnsi" w:hAnsiTheme="majorHAnsi" w:cstheme="majorHAnsi"/>
          <w:i/>
          <w:iCs/>
          <w:sz w:val="20"/>
          <w:szCs w:val="20"/>
          <w:lang w:val="nl-NL"/>
        </w:rPr>
      </w:pPr>
    </w:p>
    <w:p w14:paraId="7427920B" w14:textId="44E14D22" w:rsidR="005474CE" w:rsidRPr="006578B3" w:rsidRDefault="005474CE" w:rsidP="007B7647">
      <w:pPr>
        <w:jc w:val="both"/>
        <w:rPr>
          <w:rFonts w:asciiTheme="majorHAnsi" w:hAnsiTheme="majorHAnsi" w:cstheme="majorHAnsi"/>
          <w:i/>
          <w:iCs/>
          <w:sz w:val="20"/>
          <w:szCs w:val="20"/>
          <w:lang w:val="nl-NL"/>
        </w:rPr>
      </w:pPr>
      <w:r w:rsidRPr="006578B3">
        <w:rPr>
          <w:rFonts w:asciiTheme="majorHAnsi" w:hAnsiTheme="majorHAnsi" w:cstheme="majorHAnsi"/>
          <w:i/>
          <w:iCs/>
          <w:sz w:val="20"/>
          <w:szCs w:val="20"/>
          <w:lang w:val="nl-NL"/>
        </w:rPr>
        <w:t>Toelichting op de kolommen</w:t>
      </w:r>
    </w:p>
    <w:p w14:paraId="5C6747B7" w14:textId="77777777" w:rsidR="005474CE" w:rsidRPr="006578B3" w:rsidRDefault="005474CE" w:rsidP="007B7647">
      <w:pPr>
        <w:jc w:val="both"/>
        <w:rPr>
          <w:rFonts w:asciiTheme="majorHAnsi" w:hAnsiTheme="majorHAnsi" w:cstheme="majorHAnsi"/>
          <w:sz w:val="20"/>
          <w:szCs w:val="20"/>
          <w:lang w:val="nl-NL"/>
        </w:rPr>
      </w:pPr>
    </w:p>
    <w:p w14:paraId="060C72B6" w14:textId="716FEE8C" w:rsidR="007B7647" w:rsidRPr="006578B3" w:rsidRDefault="007628D2" w:rsidP="007B7647">
      <w:pPr>
        <w:jc w:val="both"/>
        <w:rPr>
          <w:rFonts w:asciiTheme="majorHAnsi" w:hAnsiTheme="majorHAnsi" w:cstheme="majorHAnsi"/>
          <w:sz w:val="20"/>
          <w:szCs w:val="20"/>
          <w:lang w:val="nl-NL"/>
        </w:rPr>
      </w:pPr>
      <w:r w:rsidRPr="006578B3">
        <w:rPr>
          <w:rFonts w:asciiTheme="majorHAnsi" w:hAnsiTheme="majorHAnsi" w:cstheme="majorHAnsi"/>
          <w:b/>
          <w:bCs/>
          <w:sz w:val="20"/>
          <w:szCs w:val="20"/>
          <w:lang w:val="nl-NL"/>
        </w:rPr>
        <w:t>Kolom 1</w:t>
      </w:r>
      <w:r w:rsidRPr="006578B3">
        <w:rPr>
          <w:rFonts w:asciiTheme="majorHAnsi" w:hAnsiTheme="majorHAnsi" w:cstheme="majorHAnsi"/>
          <w:sz w:val="20"/>
          <w:szCs w:val="20"/>
          <w:lang w:val="nl-NL"/>
        </w:rPr>
        <w:t xml:space="preserve"> </w:t>
      </w:r>
      <w:r w:rsidRPr="006578B3">
        <w:rPr>
          <w:rFonts w:asciiTheme="majorHAnsi" w:hAnsiTheme="majorHAnsi" w:cstheme="majorHAnsi"/>
          <w:b/>
          <w:bCs/>
          <w:sz w:val="20"/>
          <w:szCs w:val="20"/>
          <w:lang w:val="nl-NL"/>
        </w:rPr>
        <w:t>‘</w:t>
      </w:r>
      <w:r w:rsidR="007B7647" w:rsidRPr="006578B3">
        <w:rPr>
          <w:rFonts w:asciiTheme="majorHAnsi" w:hAnsiTheme="majorHAnsi" w:cstheme="majorHAnsi"/>
          <w:b/>
          <w:bCs/>
          <w:sz w:val="20"/>
          <w:szCs w:val="20"/>
          <w:lang w:val="nl-NL"/>
        </w:rPr>
        <w:t>#</w:t>
      </w:r>
      <w:r w:rsidRPr="006578B3">
        <w:rPr>
          <w:rFonts w:asciiTheme="majorHAnsi" w:hAnsiTheme="majorHAnsi" w:cstheme="majorHAnsi"/>
          <w:b/>
          <w:bCs/>
          <w:sz w:val="20"/>
          <w:szCs w:val="20"/>
          <w:lang w:val="nl-NL"/>
        </w:rPr>
        <w:t>’</w:t>
      </w:r>
      <w:r w:rsidR="007B7647" w:rsidRPr="006578B3">
        <w:rPr>
          <w:rFonts w:asciiTheme="majorHAnsi" w:hAnsiTheme="majorHAnsi" w:cstheme="majorHAnsi"/>
          <w:sz w:val="20"/>
          <w:szCs w:val="20"/>
          <w:lang w:val="nl-NL"/>
        </w:rPr>
        <w:t xml:space="preserve"> </w:t>
      </w:r>
      <w:r w:rsidR="00DB1E19" w:rsidRPr="006578B3">
        <w:rPr>
          <w:rFonts w:asciiTheme="majorHAnsi" w:hAnsiTheme="majorHAnsi" w:cstheme="majorHAnsi"/>
          <w:sz w:val="20"/>
          <w:szCs w:val="20"/>
          <w:lang w:val="nl-NL"/>
        </w:rPr>
        <w:t>–</w:t>
      </w:r>
      <w:r w:rsidR="007B7647" w:rsidRPr="006578B3">
        <w:rPr>
          <w:rFonts w:asciiTheme="majorHAnsi" w:hAnsiTheme="majorHAnsi" w:cstheme="majorHAnsi"/>
          <w:sz w:val="20"/>
          <w:szCs w:val="20"/>
          <w:lang w:val="nl-NL"/>
        </w:rPr>
        <w:t xml:space="preserve"> </w:t>
      </w:r>
      <w:r w:rsidR="00DB1E19" w:rsidRPr="006578B3">
        <w:rPr>
          <w:rFonts w:asciiTheme="majorHAnsi" w:hAnsiTheme="majorHAnsi" w:cstheme="majorHAnsi"/>
          <w:sz w:val="20"/>
          <w:szCs w:val="20"/>
          <w:lang w:val="nl-NL"/>
        </w:rPr>
        <w:t xml:space="preserve">Betreft </w:t>
      </w:r>
      <w:r w:rsidR="007B7647" w:rsidRPr="006578B3">
        <w:rPr>
          <w:rFonts w:asciiTheme="majorHAnsi" w:hAnsiTheme="majorHAnsi" w:cstheme="majorHAnsi"/>
          <w:sz w:val="20"/>
          <w:szCs w:val="20"/>
          <w:u w:val="single"/>
          <w:lang w:val="nl-NL"/>
        </w:rPr>
        <w:t>het artikelnummer van de Code</w:t>
      </w:r>
      <w:r w:rsidR="007B7647" w:rsidRPr="006578B3">
        <w:rPr>
          <w:rFonts w:asciiTheme="majorHAnsi" w:hAnsiTheme="majorHAnsi" w:cstheme="majorHAnsi"/>
          <w:sz w:val="20"/>
          <w:szCs w:val="20"/>
          <w:lang w:val="nl-NL"/>
        </w:rPr>
        <w:t xml:space="preserve"> die </w:t>
      </w:r>
      <w:r w:rsidR="00DB1E19" w:rsidRPr="006578B3">
        <w:rPr>
          <w:rFonts w:asciiTheme="majorHAnsi" w:hAnsiTheme="majorHAnsi" w:cstheme="majorHAnsi"/>
          <w:sz w:val="20"/>
          <w:szCs w:val="20"/>
          <w:lang w:val="nl-NL"/>
        </w:rPr>
        <w:t xml:space="preserve">aangeeft welke bepaling </w:t>
      </w:r>
      <w:r w:rsidR="00D650DF" w:rsidRPr="006578B3">
        <w:rPr>
          <w:rFonts w:asciiTheme="majorHAnsi" w:hAnsiTheme="majorHAnsi" w:cstheme="majorHAnsi"/>
          <w:sz w:val="20"/>
          <w:szCs w:val="20"/>
          <w:lang w:val="nl-NL"/>
        </w:rPr>
        <w:t>het uit de Code</w:t>
      </w:r>
      <w:r w:rsidR="007B7647" w:rsidRPr="006578B3">
        <w:rPr>
          <w:rFonts w:asciiTheme="majorHAnsi" w:hAnsiTheme="majorHAnsi" w:cstheme="majorHAnsi"/>
          <w:sz w:val="20"/>
          <w:szCs w:val="20"/>
          <w:lang w:val="nl-NL"/>
        </w:rPr>
        <w:t xml:space="preserve"> betreft </w:t>
      </w:r>
      <w:r w:rsidR="009F57B7" w:rsidRPr="006578B3">
        <w:rPr>
          <w:rFonts w:asciiTheme="majorHAnsi" w:hAnsiTheme="majorHAnsi" w:cstheme="majorHAnsi"/>
          <w:sz w:val="20"/>
          <w:szCs w:val="20"/>
          <w:lang w:val="nl-NL"/>
        </w:rPr>
        <w:t xml:space="preserve">(bijv. Hoofdstuk II – Bestuur, </w:t>
      </w:r>
      <w:r w:rsidR="00841B75" w:rsidRPr="006578B3">
        <w:rPr>
          <w:rFonts w:asciiTheme="majorHAnsi" w:hAnsiTheme="majorHAnsi" w:cstheme="majorHAnsi"/>
          <w:sz w:val="20"/>
          <w:szCs w:val="20"/>
          <w:lang w:val="nl-NL"/>
        </w:rPr>
        <w:t xml:space="preserve">artikel </w:t>
      </w:r>
      <w:r w:rsidR="009F57B7" w:rsidRPr="006578B3">
        <w:rPr>
          <w:rFonts w:asciiTheme="majorHAnsi" w:hAnsiTheme="majorHAnsi" w:cstheme="majorHAnsi"/>
          <w:sz w:val="20"/>
          <w:szCs w:val="20"/>
          <w:lang w:val="nl-NL"/>
        </w:rPr>
        <w:t xml:space="preserve">II.4. </w:t>
      </w:r>
      <w:proofErr w:type="gramStart"/>
      <w:r w:rsidR="00841B75" w:rsidRPr="006578B3">
        <w:rPr>
          <w:rFonts w:asciiTheme="majorHAnsi" w:hAnsiTheme="majorHAnsi" w:cstheme="majorHAnsi"/>
          <w:sz w:val="20"/>
          <w:szCs w:val="20"/>
          <w:lang w:val="nl-NL"/>
        </w:rPr>
        <w:t>artikel</w:t>
      </w:r>
      <w:proofErr w:type="gramEnd"/>
      <w:r w:rsidR="00841B75" w:rsidRPr="006578B3">
        <w:rPr>
          <w:rFonts w:asciiTheme="majorHAnsi" w:hAnsiTheme="majorHAnsi" w:cstheme="majorHAnsi"/>
          <w:sz w:val="20"/>
          <w:szCs w:val="20"/>
          <w:lang w:val="nl-NL"/>
        </w:rPr>
        <w:t xml:space="preserve"> </w:t>
      </w:r>
      <w:r w:rsidR="009F57B7" w:rsidRPr="006578B3">
        <w:rPr>
          <w:rFonts w:asciiTheme="majorHAnsi" w:hAnsiTheme="majorHAnsi" w:cstheme="majorHAnsi"/>
          <w:sz w:val="20"/>
          <w:szCs w:val="20"/>
          <w:lang w:val="nl-NL"/>
        </w:rPr>
        <w:t>Taak, II.5. Langetermijnvisie en ESG-strategie, etc.)</w:t>
      </w:r>
      <w:r w:rsidR="00CD2434" w:rsidRPr="006578B3">
        <w:rPr>
          <w:rFonts w:asciiTheme="majorHAnsi" w:hAnsiTheme="majorHAnsi" w:cstheme="majorHAnsi"/>
          <w:sz w:val="20"/>
          <w:szCs w:val="20"/>
          <w:lang w:val="nl-NL"/>
        </w:rPr>
        <w:t xml:space="preserve">. </w:t>
      </w:r>
    </w:p>
    <w:p w14:paraId="609B60DC" w14:textId="77777777" w:rsidR="007628D2" w:rsidRPr="006578B3" w:rsidRDefault="007628D2" w:rsidP="007B7647">
      <w:pPr>
        <w:jc w:val="both"/>
        <w:rPr>
          <w:rFonts w:asciiTheme="majorHAnsi" w:hAnsiTheme="majorHAnsi" w:cstheme="majorHAnsi"/>
          <w:sz w:val="20"/>
          <w:szCs w:val="20"/>
          <w:lang w:val="nl-NL"/>
        </w:rPr>
      </w:pPr>
    </w:p>
    <w:p w14:paraId="5E507B17" w14:textId="77777777" w:rsidR="00255FB6" w:rsidRPr="006578B3" w:rsidRDefault="007628D2" w:rsidP="00255FB6">
      <w:pPr>
        <w:jc w:val="both"/>
        <w:rPr>
          <w:rFonts w:asciiTheme="majorHAnsi" w:hAnsiTheme="majorHAnsi" w:cstheme="majorHAnsi"/>
          <w:sz w:val="20"/>
          <w:szCs w:val="20"/>
          <w:lang w:val="nl-NL"/>
        </w:rPr>
      </w:pPr>
      <w:r w:rsidRPr="006578B3">
        <w:rPr>
          <w:rFonts w:asciiTheme="majorHAnsi" w:hAnsiTheme="majorHAnsi" w:cstheme="majorHAnsi"/>
          <w:b/>
          <w:bCs/>
          <w:sz w:val="20"/>
          <w:szCs w:val="20"/>
          <w:lang w:val="nl-NL"/>
        </w:rPr>
        <w:t>Kolom 2</w:t>
      </w:r>
      <w:r w:rsidRPr="006578B3">
        <w:rPr>
          <w:rFonts w:asciiTheme="majorHAnsi" w:hAnsiTheme="majorHAnsi" w:cstheme="majorHAnsi"/>
          <w:sz w:val="20"/>
          <w:szCs w:val="20"/>
          <w:lang w:val="nl-NL"/>
        </w:rPr>
        <w:t xml:space="preserve"> </w:t>
      </w:r>
      <w:r w:rsidRPr="006578B3">
        <w:rPr>
          <w:rFonts w:asciiTheme="majorHAnsi" w:hAnsiTheme="majorHAnsi" w:cstheme="majorHAnsi"/>
          <w:b/>
          <w:bCs/>
          <w:sz w:val="20"/>
          <w:szCs w:val="20"/>
          <w:lang w:val="nl-NL"/>
        </w:rPr>
        <w:t>‘</w:t>
      </w:r>
      <w:r w:rsidR="00841B75" w:rsidRPr="006578B3">
        <w:rPr>
          <w:rFonts w:asciiTheme="majorHAnsi" w:hAnsiTheme="majorHAnsi" w:cstheme="majorHAnsi"/>
          <w:b/>
          <w:bCs/>
          <w:sz w:val="20"/>
          <w:szCs w:val="20"/>
          <w:lang w:val="nl-NL"/>
        </w:rPr>
        <w:t>Bepaling</w:t>
      </w:r>
      <w:r w:rsidRPr="006578B3">
        <w:rPr>
          <w:rFonts w:asciiTheme="majorHAnsi" w:hAnsiTheme="majorHAnsi" w:cstheme="majorHAnsi"/>
          <w:b/>
          <w:bCs/>
          <w:sz w:val="20"/>
          <w:szCs w:val="20"/>
          <w:lang w:val="nl-NL"/>
        </w:rPr>
        <w:t>’</w:t>
      </w:r>
      <w:r w:rsidR="007B7647" w:rsidRPr="006578B3">
        <w:rPr>
          <w:rFonts w:asciiTheme="majorHAnsi" w:hAnsiTheme="majorHAnsi" w:cstheme="majorHAnsi"/>
          <w:b/>
          <w:bCs/>
          <w:sz w:val="20"/>
          <w:szCs w:val="20"/>
          <w:lang w:val="nl-NL"/>
        </w:rPr>
        <w:t xml:space="preserve"> </w:t>
      </w:r>
      <w:r w:rsidR="007B7647" w:rsidRPr="006578B3">
        <w:rPr>
          <w:rFonts w:asciiTheme="majorHAnsi" w:hAnsiTheme="majorHAnsi" w:cstheme="majorHAnsi"/>
          <w:sz w:val="20"/>
          <w:szCs w:val="20"/>
          <w:lang w:val="nl-NL"/>
        </w:rPr>
        <w:t xml:space="preserve">- </w:t>
      </w:r>
      <w:r w:rsidR="00461B4B" w:rsidRPr="006578B3">
        <w:rPr>
          <w:rFonts w:asciiTheme="majorHAnsi" w:hAnsiTheme="majorHAnsi" w:cstheme="majorHAnsi"/>
          <w:sz w:val="20"/>
          <w:szCs w:val="20"/>
          <w:lang w:val="nl-NL"/>
        </w:rPr>
        <w:t>V</w:t>
      </w:r>
      <w:r w:rsidR="007B7647" w:rsidRPr="006578B3">
        <w:rPr>
          <w:rFonts w:asciiTheme="majorHAnsi" w:hAnsiTheme="majorHAnsi" w:cstheme="majorHAnsi"/>
          <w:sz w:val="20"/>
          <w:szCs w:val="20"/>
          <w:lang w:val="nl-NL"/>
        </w:rPr>
        <w:t xml:space="preserve">erwijst naar </w:t>
      </w:r>
      <w:r w:rsidR="00461B4B" w:rsidRPr="006578B3">
        <w:rPr>
          <w:rFonts w:asciiTheme="majorHAnsi" w:hAnsiTheme="majorHAnsi" w:cstheme="majorHAnsi"/>
          <w:sz w:val="20"/>
          <w:szCs w:val="20"/>
          <w:lang w:val="nl-NL"/>
        </w:rPr>
        <w:t>de</w:t>
      </w:r>
      <w:r w:rsidR="00841B75" w:rsidRPr="006578B3">
        <w:rPr>
          <w:rFonts w:asciiTheme="majorHAnsi" w:hAnsiTheme="majorHAnsi" w:cstheme="majorHAnsi"/>
          <w:sz w:val="20"/>
          <w:szCs w:val="20"/>
          <w:lang w:val="nl-NL"/>
        </w:rPr>
        <w:t xml:space="preserve"> bepaling (element) uit de Code waarvan de toepassing </w:t>
      </w:r>
      <w:r w:rsidR="007B7647" w:rsidRPr="006578B3">
        <w:rPr>
          <w:rFonts w:asciiTheme="majorHAnsi" w:hAnsiTheme="majorHAnsi" w:cstheme="majorHAnsi"/>
          <w:sz w:val="20"/>
          <w:szCs w:val="20"/>
          <w:lang w:val="nl-NL"/>
        </w:rPr>
        <w:t>binnen d</w:t>
      </w:r>
      <w:r w:rsidR="00461B4B" w:rsidRPr="006578B3">
        <w:rPr>
          <w:rFonts w:asciiTheme="majorHAnsi" w:hAnsiTheme="majorHAnsi" w:cstheme="majorHAnsi"/>
          <w:sz w:val="20"/>
          <w:szCs w:val="20"/>
          <w:lang w:val="nl-NL"/>
        </w:rPr>
        <w:t>e organisatie</w:t>
      </w:r>
      <w:r w:rsidR="00D650DF" w:rsidRPr="006578B3">
        <w:rPr>
          <w:rFonts w:asciiTheme="majorHAnsi" w:hAnsiTheme="majorHAnsi" w:cstheme="majorHAnsi"/>
          <w:sz w:val="20"/>
          <w:szCs w:val="20"/>
          <w:lang w:val="nl-NL"/>
        </w:rPr>
        <w:t xml:space="preserve"> beoordeeld dient te worden</w:t>
      </w:r>
      <w:r w:rsidR="007B7647" w:rsidRPr="006578B3">
        <w:rPr>
          <w:rFonts w:asciiTheme="majorHAnsi" w:hAnsiTheme="majorHAnsi" w:cstheme="majorHAnsi"/>
          <w:sz w:val="20"/>
          <w:szCs w:val="20"/>
          <w:lang w:val="nl-NL"/>
        </w:rPr>
        <w:t xml:space="preserve">. </w:t>
      </w:r>
      <w:r w:rsidR="00255FB6" w:rsidRPr="006578B3">
        <w:rPr>
          <w:rFonts w:asciiTheme="majorHAnsi" w:hAnsiTheme="majorHAnsi" w:cstheme="majorHAnsi"/>
          <w:sz w:val="20"/>
          <w:szCs w:val="20"/>
          <w:lang w:val="nl-NL"/>
        </w:rPr>
        <w:t xml:space="preserve">Bestudeer de desbetreffende teksten van de artikelen (en de Nota van Toelichting) alvorens de vragen de beantwoorden. </w:t>
      </w:r>
    </w:p>
    <w:p w14:paraId="2FB97629" w14:textId="77777777" w:rsidR="007B7647" w:rsidRPr="006578B3" w:rsidRDefault="007B7647" w:rsidP="007B7647">
      <w:pPr>
        <w:jc w:val="both"/>
        <w:rPr>
          <w:rFonts w:asciiTheme="majorHAnsi" w:hAnsiTheme="majorHAnsi" w:cstheme="majorHAnsi"/>
          <w:sz w:val="20"/>
          <w:szCs w:val="20"/>
          <w:lang w:val="nl-NL"/>
        </w:rPr>
      </w:pPr>
    </w:p>
    <w:p w14:paraId="79AED855" w14:textId="0FCE3E91" w:rsidR="007B7647" w:rsidRPr="006578B3" w:rsidRDefault="007628D2" w:rsidP="007B7647">
      <w:pPr>
        <w:jc w:val="both"/>
        <w:rPr>
          <w:rFonts w:asciiTheme="majorHAnsi" w:hAnsiTheme="majorHAnsi" w:cstheme="majorHAnsi"/>
          <w:sz w:val="20"/>
          <w:szCs w:val="20"/>
          <w:lang w:val="nl-NL"/>
        </w:rPr>
      </w:pPr>
      <w:r w:rsidRPr="006578B3">
        <w:rPr>
          <w:rFonts w:asciiTheme="majorHAnsi" w:hAnsiTheme="majorHAnsi" w:cstheme="majorHAnsi"/>
          <w:b/>
          <w:bCs/>
          <w:sz w:val="20"/>
          <w:szCs w:val="20"/>
          <w:lang w:val="nl-NL"/>
        </w:rPr>
        <w:t>Kolom 3</w:t>
      </w:r>
      <w:r w:rsidRPr="006578B3">
        <w:rPr>
          <w:rFonts w:asciiTheme="majorHAnsi" w:hAnsiTheme="majorHAnsi" w:cstheme="majorHAnsi"/>
          <w:sz w:val="20"/>
          <w:szCs w:val="20"/>
          <w:lang w:val="nl-NL"/>
        </w:rPr>
        <w:t xml:space="preserve"> </w:t>
      </w:r>
      <w:r w:rsidRPr="006578B3">
        <w:rPr>
          <w:rFonts w:asciiTheme="majorHAnsi" w:hAnsiTheme="majorHAnsi" w:cstheme="majorHAnsi"/>
          <w:b/>
          <w:bCs/>
          <w:sz w:val="20"/>
          <w:szCs w:val="20"/>
          <w:lang w:val="nl-NL"/>
        </w:rPr>
        <w:t>‘</w:t>
      </w:r>
      <w:r w:rsidR="007B7647" w:rsidRPr="006578B3">
        <w:rPr>
          <w:rFonts w:asciiTheme="majorHAnsi" w:hAnsiTheme="majorHAnsi" w:cstheme="majorHAnsi"/>
          <w:b/>
          <w:bCs/>
          <w:sz w:val="20"/>
          <w:szCs w:val="20"/>
          <w:lang w:val="nl-NL"/>
        </w:rPr>
        <w:t>Toepassing</w:t>
      </w:r>
      <w:r w:rsidRPr="006578B3">
        <w:rPr>
          <w:rFonts w:asciiTheme="majorHAnsi" w:hAnsiTheme="majorHAnsi" w:cstheme="majorHAnsi"/>
          <w:b/>
          <w:bCs/>
          <w:sz w:val="20"/>
          <w:szCs w:val="20"/>
          <w:lang w:val="nl-NL"/>
        </w:rPr>
        <w:t>’</w:t>
      </w:r>
      <w:r w:rsidR="007B7647" w:rsidRPr="006578B3">
        <w:rPr>
          <w:rFonts w:asciiTheme="majorHAnsi" w:hAnsiTheme="majorHAnsi" w:cstheme="majorHAnsi"/>
          <w:b/>
          <w:bCs/>
          <w:sz w:val="20"/>
          <w:szCs w:val="20"/>
          <w:lang w:val="nl-NL"/>
        </w:rPr>
        <w:t xml:space="preserve"> </w:t>
      </w:r>
      <w:r w:rsidR="004466B8" w:rsidRPr="006578B3">
        <w:rPr>
          <w:rFonts w:asciiTheme="majorHAnsi" w:hAnsiTheme="majorHAnsi" w:cstheme="majorHAnsi"/>
          <w:sz w:val="20"/>
          <w:szCs w:val="20"/>
          <w:lang w:val="nl-NL"/>
        </w:rPr>
        <w:t>–</w:t>
      </w:r>
      <w:r w:rsidR="007B7647" w:rsidRPr="006578B3">
        <w:rPr>
          <w:rFonts w:asciiTheme="majorHAnsi" w:hAnsiTheme="majorHAnsi" w:cstheme="majorHAnsi"/>
          <w:sz w:val="20"/>
          <w:szCs w:val="20"/>
          <w:lang w:val="nl-NL"/>
        </w:rPr>
        <w:t xml:space="preserve"> </w:t>
      </w:r>
      <w:r w:rsidR="004466B8" w:rsidRPr="006578B3">
        <w:rPr>
          <w:rFonts w:asciiTheme="majorHAnsi" w:hAnsiTheme="majorHAnsi" w:cstheme="majorHAnsi"/>
          <w:sz w:val="20"/>
          <w:szCs w:val="20"/>
          <w:lang w:val="nl-NL"/>
        </w:rPr>
        <w:t>In d</w:t>
      </w:r>
      <w:r w:rsidR="007B7647" w:rsidRPr="006578B3">
        <w:rPr>
          <w:rFonts w:asciiTheme="majorHAnsi" w:hAnsiTheme="majorHAnsi" w:cstheme="majorHAnsi"/>
          <w:sz w:val="20"/>
          <w:szCs w:val="20"/>
          <w:lang w:val="nl-NL"/>
        </w:rPr>
        <w:t xml:space="preserve">it onderdeel </w:t>
      </w:r>
      <w:r w:rsidR="004466B8" w:rsidRPr="006578B3">
        <w:rPr>
          <w:rFonts w:asciiTheme="majorHAnsi" w:hAnsiTheme="majorHAnsi" w:cstheme="majorHAnsi"/>
          <w:sz w:val="20"/>
          <w:szCs w:val="20"/>
          <w:lang w:val="nl-NL"/>
        </w:rPr>
        <w:t>wordt</w:t>
      </w:r>
      <w:r w:rsidR="008F5D82" w:rsidRPr="006578B3">
        <w:rPr>
          <w:rFonts w:asciiTheme="majorHAnsi" w:hAnsiTheme="majorHAnsi" w:cstheme="majorHAnsi"/>
          <w:sz w:val="20"/>
          <w:szCs w:val="20"/>
          <w:lang w:val="nl-NL"/>
        </w:rPr>
        <w:t xml:space="preserve"> aangegeven in welke mate</w:t>
      </w:r>
      <w:r w:rsidR="007B7647" w:rsidRPr="006578B3">
        <w:rPr>
          <w:rFonts w:asciiTheme="majorHAnsi" w:hAnsiTheme="majorHAnsi" w:cstheme="majorHAnsi"/>
          <w:sz w:val="20"/>
          <w:szCs w:val="20"/>
          <w:lang w:val="nl-NL"/>
        </w:rPr>
        <w:t xml:space="preserve"> de </w:t>
      </w:r>
      <w:r w:rsidR="008F5D82" w:rsidRPr="006578B3">
        <w:rPr>
          <w:rFonts w:asciiTheme="majorHAnsi" w:hAnsiTheme="majorHAnsi" w:cstheme="majorHAnsi"/>
          <w:sz w:val="20"/>
          <w:szCs w:val="20"/>
          <w:lang w:val="nl-NL"/>
        </w:rPr>
        <w:t xml:space="preserve">betreffende </w:t>
      </w:r>
      <w:r w:rsidR="00841B75" w:rsidRPr="006578B3">
        <w:rPr>
          <w:rFonts w:asciiTheme="majorHAnsi" w:hAnsiTheme="majorHAnsi" w:cstheme="majorHAnsi"/>
          <w:sz w:val="20"/>
          <w:szCs w:val="20"/>
          <w:lang w:val="nl-NL"/>
        </w:rPr>
        <w:t>bepaling</w:t>
      </w:r>
      <w:r w:rsidR="007B7647" w:rsidRPr="006578B3">
        <w:rPr>
          <w:rFonts w:asciiTheme="majorHAnsi" w:hAnsiTheme="majorHAnsi" w:cstheme="majorHAnsi"/>
          <w:sz w:val="20"/>
          <w:szCs w:val="20"/>
          <w:lang w:val="nl-NL"/>
        </w:rPr>
        <w:t xml:space="preserve"> daadwerkelijk is geïmplementeerd binnen de organisatie. </w:t>
      </w:r>
      <w:r w:rsidR="00841B75" w:rsidRPr="006578B3">
        <w:rPr>
          <w:rFonts w:asciiTheme="majorHAnsi" w:hAnsiTheme="majorHAnsi" w:cstheme="majorHAnsi"/>
          <w:sz w:val="20"/>
          <w:szCs w:val="20"/>
          <w:lang w:val="nl-NL"/>
        </w:rPr>
        <w:t xml:space="preserve">Verderop in deze paragraaf wordt toegelicht hoe de toepassing van een bepaling beoordeeld </w:t>
      </w:r>
      <w:r w:rsidR="00461B4B" w:rsidRPr="006578B3">
        <w:rPr>
          <w:rFonts w:asciiTheme="majorHAnsi" w:hAnsiTheme="majorHAnsi" w:cstheme="majorHAnsi"/>
          <w:sz w:val="20"/>
          <w:szCs w:val="20"/>
          <w:lang w:val="nl-NL"/>
        </w:rPr>
        <w:t>dient te</w:t>
      </w:r>
      <w:r w:rsidR="00841B75" w:rsidRPr="006578B3">
        <w:rPr>
          <w:rFonts w:asciiTheme="majorHAnsi" w:hAnsiTheme="majorHAnsi" w:cstheme="majorHAnsi"/>
          <w:sz w:val="20"/>
          <w:szCs w:val="20"/>
          <w:lang w:val="nl-NL"/>
        </w:rPr>
        <w:t xml:space="preserve"> worden</w:t>
      </w:r>
      <w:r w:rsidR="008F5D82" w:rsidRPr="006578B3">
        <w:rPr>
          <w:rFonts w:asciiTheme="majorHAnsi" w:hAnsiTheme="majorHAnsi" w:cstheme="majorHAnsi"/>
          <w:sz w:val="20"/>
          <w:szCs w:val="20"/>
          <w:lang w:val="nl-NL"/>
        </w:rPr>
        <w:t xml:space="preserve"> en welke score</w:t>
      </w:r>
      <w:r w:rsidR="00255FB6" w:rsidRPr="006578B3">
        <w:rPr>
          <w:rFonts w:asciiTheme="majorHAnsi" w:hAnsiTheme="majorHAnsi" w:cstheme="majorHAnsi"/>
          <w:sz w:val="20"/>
          <w:szCs w:val="20"/>
          <w:lang w:val="nl-NL"/>
        </w:rPr>
        <w:t>-</w:t>
      </w:r>
      <w:r w:rsidR="008F5D82" w:rsidRPr="006578B3">
        <w:rPr>
          <w:rFonts w:asciiTheme="majorHAnsi" w:hAnsiTheme="majorHAnsi" w:cstheme="majorHAnsi"/>
          <w:sz w:val="20"/>
          <w:szCs w:val="20"/>
          <w:lang w:val="nl-NL"/>
        </w:rPr>
        <w:t>mogelijkheden er zijn</w:t>
      </w:r>
      <w:r w:rsidR="00841B75" w:rsidRPr="006578B3">
        <w:rPr>
          <w:rFonts w:asciiTheme="majorHAnsi" w:hAnsiTheme="majorHAnsi" w:cstheme="majorHAnsi"/>
          <w:sz w:val="20"/>
          <w:szCs w:val="20"/>
          <w:lang w:val="nl-NL"/>
        </w:rPr>
        <w:t xml:space="preserve">. </w:t>
      </w:r>
    </w:p>
    <w:p w14:paraId="31456C8E" w14:textId="77777777" w:rsidR="007B7647" w:rsidRPr="006578B3" w:rsidRDefault="007B7647" w:rsidP="007B7647">
      <w:pPr>
        <w:jc w:val="both"/>
        <w:rPr>
          <w:rFonts w:asciiTheme="majorHAnsi" w:hAnsiTheme="majorHAnsi" w:cstheme="majorHAnsi"/>
          <w:sz w:val="20"/>
          <w:szCs w:val="20"/>
          <w:lang w:val="nl-NL"/>
        </w:rPr>
      </w:pPr>
    </w:p>
    <w:p w14:paraId="543E3FFB" w14:textId="4A7C027A" w:rsidR="007B7647" w:rsidRPr="006578B3" w:rsidRDefault="007628D2" w:rsidP="007B7647">
      <w:pPr>
        <w:jc w:val="both"/>
        <w:rPr>
          <w:rFonts w:asciiTheme="majorHAnsi" w:hAnsiTheme="majorHAnsi" w:cstheme="majorHAnsi"/>
          <w:sz w:val="20"/>
          <w:szCs w:val="20"/>
          <w:lang w:val="nl-NL"/>
        </w:rPr>
      </w:pPr>
      <w:r w:rsidRPr="006578B3">
        <w:rPr>
          <w:rFonts w:asciiTheme="majorHAnsi" w:hAnsiTheme="majorHAnsi" w:cstheme="majorHAnsi"/>
          <w:b/>
          <w:bCs/>
          <w:sz w:val="20"/>
          <w:szCs w:val="20"/>
          <w:lang w:val="nl-NL"/>
        </w:rPr>
        <w:t>Kolom 4</w:t>
      </w:r>
      <w:r w:rsidRPr="006578B3">
        <w:rPr>
          <w:rFonts w:asciiTheme="majorHAnsi" w:hAnsiTheme="majorHAnsi" w:cstheme="majorHAnsi"/>
          <w:sz w:val="20"/>
          <w:szCs w:val="20"/>
          <w:lang w:val="nl-NL"/>
        </w:rPr>
        <w:t xml:space="preserve"> </w:t>
      </w:r>
      <w:r w:rsidRPr="006578B3">
        <w:rPr>
          <w:rFonts w:asciiTheme="majorHAnsi" w:hAnsiTheme="majorHAnsi" w:cstheme="majorHAnsi"/>
          <w:b/>
          <w:bCs/>
          <w:sz w:val="20"/>
          <w:szCs w:val="20"/>
          <w:lang w:val="nl-NL"/>
        </w:rPr>
        <w:t>‘</w:t>
      </w:r>
      <w:r w:rsidR="007B7647" w:rsidRPr="006578B3">
        <w:rPr>
          <w:rFonts w:asciiTheme="majorHAnsi" w:hAnsiTheme="majorHAnsi" w:cstheme="majorHAnsi"/>
          <w:b/>
          <w:bCs/>
          <w:sz w:val="20"/>
          <w:szCs w:val="20"/>
          <w:lang w:val="nl-NL"/>
        </w:rPr>
        <w:t>Opmerkingen</w:t>
      </w:r>
      <w:r w:rsidRPr="006578B3">
        <w:rPr>
          <w:rFonts w:asciiTheme="majorHAnsi" w:hAnsiTheme="majorHAnsi" w:cstheme="majorHAnsi"/>
          <w:b/>
          <w:bCs/>
          <w:sz w:val="20"/>
          <w:szCs w:val="20"/>
          <w:lang w:val="nl-NL"/>
        </w:rPr>
        <w:t>’</w:t>
      </w:r>
      <w:r w:rsidR="007B7647" w:rsidRPr="006578B3">
        <w:rPr>
          <w:rFonts w:asciiTheme="majorHAnsi" w:hAnsiTheme="majorHAnsi" w:cstheme="majorHAnsi"/>
          <w:b/>
          <w:bCs/>
          <w:sz w:val="20"/>
          <w:szCs w:val="20"/>
          <w:lang w:val="nl-NL"/>
        </w:rPr>
        <w:t xml:space="preserve"> </w:t>
      </w:r>
      <w:r w:rsidR="007B7647" w:rsidRPr="006578B3">
        <w:rPr>
          <w:rFonts w:asciiTheme="majorHAnsi" w:hAnsiTheme="majorHAnsi" w:cstheme="majorHAnsi"/>
          <w:sz w:val="20"/>
          <w:szCs w:val="20"/>
          <w:lang w:val="nl-NL"/>
        </w:rPr>
        <w:t xml:space="preserve">- Hier worden bevindingen, observaties en mogelijke afwijkingen of verbeterpunten </w:t>
      </w:r>
      <w:proofErr w:type="spellStart"/>
      <w:r w:rsidR="007B7647" w:rsidRPr="006578B3">
        <w:rPr>
          <w:rFonts w:asciiTheme="majorHAnsi" w:hAnsiTheme="majorHAnsi" w:cstheme="majorHAnsi"/>
          <w:sz w:val="20"/>
          <w:szCs w:val="20"/>
          <w:lang w:val="nl-NL"/>
        </w:rPr>
        <w:t>gedocu</w:t>
      </w:r>
      <w:r w:rsidRPr="006578B3">
        <w:rPr>
          <w:rFonts w:asciiTheme="majorHAnsi" w:hAnsiTheme="majorHAnsi" w:cstheme="majorHAnsi"/>
          <w:sz w:val="20"/>
          <w:szCs w:val="20"/>
          <w:lang w:val="nl-NL"/>
        </w:rPr>
        <w:t>-</w:t>
      </w:r>
      <w:r w:rsidR="007B7647" w:rsidRPr="006578B3">
        <w:rPr>
          <w:rFonts w:asciiTheme="majorHAnsi" w:hAnsiTheme="majorHAnsi" w:cstheme="majorHAnsi"/>
          <w:sz w:val="20"/>
          <w:szCs w:val="20"/>
          <w:lang w:val="nl-NL"/>
        </w:rPr>
        <w:t>menteerd</w:t>
      </w:r>
      <w:proofErr w:type="spellEnd"/>
      <w:r w:rsidR="007B7647" w:rsidRPr="006578B3">
        <w:rPr>
          <w:rFonts w:asciiTheme="majorHAnsi" w:hAnsiTheme="majorHAnsi" w:cstheme="majorHAnsi"/>
          <w:sz w:val="20"/>
          <w:szCs w:val="20"/>
          <w:lang w:val="nl-NL"/>
        </w:rPr>
        <w:t>. Dit kan zowel positieve aspecten (sterke punten) als tekortkomingen omvatten. Indien nodig kunnen hier aanbevelingen worden gedaan voor verdere optimalisatie.</w:t>
      </w:r>
    </w:p>
    <w:p w14:paraId="3CF2F6AC" w14:textId="77777777" w:rsidR="005474CE" w:rsidRPr="006578B3" w:rsidRDefault="005474CE" w:rsidP="007B7647">
      <w:pPr>
        <w:jc w:val="both"/>
        <w:rPr>
          <w:rFonts w:asciiTheme="majorHAnsi" w:hAnsiTheme="majorHAnsi" w:cstheme="majorHAnsi"/>
          <w:sz w:val="20"/>
          <w:szCs w:val="20"/>
          <w:lang w:val="nl-NL"/>
        </w:rPr>
      </w:pPr>
    </w:p>
    <w:p w14:paraId="649ADE4E" w14:textId="3FB2D173" w:rsidR="007B7647" w:rsidRPr="006578B3" w:rsidRDefault="007628D2" w:rsidP="007B7647">
      <w:pPr>
        <w:jc w:val="both"/>
        <w:rPr>
          <w:rFonts w:asciiTheme="majorHAnsi" w:hAnsiTheme="majorHAnsi" w:cstheme="majorHAnsi"/>
          <w:sz w:val="20"/>
          <w:szCs w:val="20"/>
          <w:lang w:val="nl-NL"/>
        </w:rPr>
      </w:pPr>
      <w:r w:rsidRPr="006578B3">
        <w:rPr>
          <w:rFonts w:asciiTheme="majorHAnsi" w:hAnsiTheme="majorHAnsi" w:cstheme="majorHAnsi"/>
          <w:b/>
          <w:bCs/>
          <w:sz w:val="20"/>
          <w:szCs w:val="20"/>
          <w:lang w:val="nl-NL"/>
        </w:rPr>
        <w:t>Kolom 5</w:t>
      </w:r>
      <w:r w:rsidRPr="006578B3">
        <w:rPr>
          <w:rFonts w:asciiTheme="majorHAnsi" w:hAnsiTheme="majorHAnsi" w:cstheme="majorHAnsi"/>
          <w:sz w:val="20"/>
          <w:szCs w:val="20"/>
          <w:lang w:val="nl-NL"/>
        </w:rPr>
        <w:t xml:space="preserve"> </w:t>
      </w:r>
      <w:r w:rsidRPr="006578B3">
        <w:rPr>
          <w:rFonts w:asciiTheme="majorHAnsi" w:hAnsiTheme="majorHAnsi" w:cstheme="majorHAnsi"/>
          <w:b/>
          <w:bCs/>
          <w:sz w:val="20"/>
          <w:szCs w:val="20"/>
          <w:lang w:val="nl-NL"/>
        </w:rPr>
        <w:t>‘</w:t>
      </w:r>
      <w:r w:rsidR="007B7647" w:rsidRPr="006578B3">
        <w:rPr>
          <w:rFonts w:asciiTheme="majorHAnsi" w:hAnsiTheme="majorHAnsi" w:cstheme="majorHAnsi"/>
          <w:b/>
          <w:bCs/>
          <w:sz w:val="20"/>
          <w:szCs w:val="20"/>
          <w:lang w:val="nl-NL"/>
        </w:rPr>
        <w:t>Document</w:t>
      </w:r>
      <w:r w:rsidRPr="006578B3">
        <w:rPr>
          <w:rFonts w:asciiTheme="majorHAnsi" w:hAnsiTheme="majorHAnsi" w:cstheme="majorHAnsi"/>
          <w:b/>
          <w:bCs/>
          <w:sz w:val="20"/>
          <w:szCs w:val="20"/>
          <w:lang w:val="nl-NL"/>
        </w:rPr>
        <w:t>’</w:t>
      </w:r>
      <w:r w:rsidR="007B7647" w:rsidRPr="006578B3">
        <w:rPr>
          <w:rFonts w:asciiTheme="majorHAnsi" w:hAnsiTheme="majorHAnsi" w:cstheme="majorHAnsi"/>
          <w:sz w:val="20"/>
          <w:szCs w:val="20"/>
          <w:lang w:val="nl-NL"/>
        </w:rPr>
        <w:t xml:space="preserve"> - Verwijst naar de relevante documentatie </w:t>
      </w:r>
      <w:r w:rsidR="008F5D82" w:rsidRPr="006578B3">
        <w:rPr>
          <w:rFonts w:asciiTheme="majorHAnsi" w:hAnsiTheme="majorHAnsi" w:cstheme="majorHAnsi"/>
          <w:sz w:val="20"/>
          <w:szCs w:val="20"/>
          <w:lang w:val="nl-NL"/>
        </w:rPr>
        <w:t xml:space="preserve">die </w:t>
      </w:r>
      <w:r w:rsidR="007B7647" w:rsidRPr="006578B3">
        <w:rPr>
          <w:rFonts w:asciiTheme="majorHAnsi" w:hAnsiTheme="majorHAnsi" w:cstheme="majorHAnsi"/>
          <w:sz w:val="20"/>
          <w:szCs w:val="20"/>
          <w:lang w:val="nl-NL"/>
        </w:rPr>
        <w:t xml:space="preserve">de toepassing </w:t>
      </w:r>
      <w:r w:rsidR="008F5D82" w:rsidRPr="006578B3">
        <w:rPr>
          <w:rFonts w:asciiTheme="majorHAnsi" w:hAnsiTheme="majorHAnsi" w:cstheme="majorHAnsi"/>
          <w:sz w:val="20"/>
          <w:szCs w:val="20"/>
          <w:lang w:val="nl-NL"/>
        </w:rPr>
        <w:t>van de bepaling</w:t>
      </w:r>
      <w:r w:rsidR="007B7647" w:rsidRPr="006578B3">
        <w:rPr>
          <w:rFonts w:asciiTheme="majorHAnsi" w:hAnsiTheme="majorHAnsi" w:cstheme="majorHAnsi"/>
          <w:sz w:val="20"/>
          <w:szCs w:val="20"/>
          <w:lang w:val="nl-NL"/>
        </w:rPr>
        <w:t xml:space="preserve"> onderbouwen. Dit kan bijvoorbeeld beleidsdocumenten, procedures, werkinstructies, rapporten, of auditbevindingen omvatten. Documenten </w:t>
      </w:r>
      <w:r w:rsidR="008F5D82" w:rsidRPr="006578B3">
        <w:rPr>
          <w:rFonts w:asciiTheme="majorHAnsi" w:hAnsiTheme="majorHAnsi" w:cstheme="majorHAnsi"/>
          <w:sz w:val="20"/>
          <w:szCs w:val="20"/>
          <w:lang w:val="nl-NL"/>
        </w:rPr>
        <w:t xml:space="preserve">kunnen ook </w:t>
      </w:r>
      <w:r w:rsidR="007B7647" w:rsidRPr="006578B3">
        <w:rPr>
          <w:rFonts w:asciiTheme="majorHAnsi" w:hAnsiTheme="majorHAnsi" w:cstheme="majorHAnsi"/>
          <w:sz w:val="20"/>
          <w:szCs w:val="20"/>
          <w:lang w:val="nl-NL"/>
        </w:rPr>
        <w:t xml:space="preserve">dienen als bewijsstuk om de implementatie van </w:t>
      </w:r>
      <w:r w:rsidR="008F5D82" w:rsidRPr="006578B3">
        <w:rPr>
          <w:rFonts w:asciiTheme="majorHAnsi" w:hAnsiTheme="majorHAnsi" w:cstheme="majorHAnsi"/>
          <w:sz w:val="20"/>
          <w:szCs w:val="20"/>
          <w:lang w:val="nl-NL"/>
        </w:rPr>
        <w:t>een bepaling</w:t>
      </w:r>
      <w:r w:rsidR="007B7647" w:rsidRPr="006578B3">
        <w:rPr>
          <w:rFonts w:asciiTheme="majorHAnsi" w:hAnsiTheme="majorHAnsi" w:cstheme="majorHAnsi"/>
          <w:sz w:val="20"/>
          <w:szCs w:val="20"/>
          <w:lang w:val="nl-NL"/>
        </w:rPr>
        <w:t xml:space="preserve"> te verifiëren.</w:t>
      </w:r>
    </w:p>
    <w:p w14:paraId="29BB098D" w14:textId="77777777" w:rsidR="007B7647" w:rsidRPr="006578B3" w:rsidRDefault="007B7647" w:rsidP="005A267C">
      <w:pPr>
        <w:jc w:val="both"/>
        <w:rPr>
          <w:rFonts w:asciiTheme="majorHAnsi" w:hAnsiTheme="majorHAnsi" w:cstheme="majorHAnsi"/>
          <w:sz w:val="20"/>
          <w:szCs w:val="20"/>
          <w:lang w:val="nl-NL"/>
        </w:rPr>
      </w:pPr>
    </w:p>
    <w:p w14:paraId="000F1179" w14:textId="207992A7" w:rsidR="00F67E7F" w:rsidRPr="006578B3" w:rsidRDefault="00F67E7F" w:rsidP="005A267C">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 xml:space="preserve">Bij het invullen van een beoordeling met betrekking tot de </w:t>
      </w:r>
      <w:r w:rsidRPr="006578B3">
        <w:rPr>
          <w:rFonts w:asciiTheme="majorHAnsi" w:hAnsiTheme="majorHAnsi" w:cstheme="majorHAnsi"/>
          <w:b/>
          <w:bCs/>
          <w:sz w:val="20"/>
          <w:szCs w:val="20"/>
          <w:lang w:val="nl-NL"/>
        </w:rPr>
        <w:t>toepassing</w:t>
      </w:r>
      <w:r w:rsidRPr="006578B3">
        <w:rPr>
          <w:rFonts w:asciiTheme="majorHAnsi" w:hAnsiTheme="majorHAnsi" w:cstheme="majorHAnsi"/>
          <w:sz w:val="20"/>
          <w:szCs w:val="20"/>
          <w:lang w:val="nl-NL"/>
        </w:rPr>
        <w:t xml:space="preserve"> van de Code Corporate </w:t>
      </w:r>
      <w:proofErr w:type="spellStart"/>
      <w:r w:rsidRPr="006578B3">
        <w:rPr>
          <w:rFonts w:asciiTheme="majorHAnsi" w:hAnsiTheme="majorHAnsi" w:cstheme="majorHAnsi"/>
          <w:sz w:val="20"/>
          <w:szCs w:val="20"/>
          <w:lang w:val="nl-NL"/>
        </w:rPr>
        <w:t>Governance</w:t>
      </w:r>
      <w:proofErr w:type="spellEnd"/>
      <w:r w:rsidRPr="006578B3">
        <w:rPr>
          <w:rFonts w:asciiTheme="majorHAnsi" w:hAnsiTheme="majorHAnsi" w:cstheme="majorHAnsi"/>
          <w:sz w:val="20"/>
          <w:szCs w:val="20"/>
          <w:lang w:val="nl-NL"/>
        </w:rPr>
        <w:t xml:space="preserve"> Aruba</w:t>
      </w:r>
      <w:r w:rsidRPr="006578B3">
        <w:rPr>
          <w:rFonts w:asciiTheme="majorHAnsi" w:hAnsiTheme="majorHAnsi" w:cstheme="majorHAnsi"/>
          <w:b/>
          <w:bCs/>
          <w:sz w:val="20"/>
          <w:szCs w:val="20"/>
          <w:lang w:val="nl-NL"/>
        </w:rPr>
        <w:t xml:space="preserve"> </w:t>
      </w:r>
      <w:r w:rsidRPr="006578B3">
        <w:rPr>
          <w:rFonts w:asciiTheme="majorHAnsi" w:hAnsiTheme="majorHAnsi" w:cstheme="majorHAnsi"/>
          <w:sz w:val="20"/>
          <w:szCs w:val="20"/>
          <w:lang w:val="nl-NL"/>
        </w:rPr>
        <w:t xml:space="preserve">dienen de volgende </w:t>
      </w:r>
      <w:r w:rsidR="00841B75" w:rsidRPr="006578B3">
        <w:rPr>
          <w:rFonts w:asciiTheme="majorHAnsi" w:hAnsiTheme="majorHAnsi" w:cstheme="majorHAnsi"/>
          <w:sz w:val="20"/>
          <w:szCs w:val="20"/>
          <w:lang w:val="nl-NL"/>
        </w:rPr>
        <w:t>antwoordmogelijkheden</w:t>
      </w:r>
      <w:r w:rsidRPr="006578B3">
        <w:rPr>
          <w:rFonts w:asciiTheme="majorHAnsi" w:hAnsiTheme="majorHAnsi" w:cstheme="majorHAnsi"/>
          <w:sz w:val="20"/>
          <w:szCs w:val="20"/>
          <w:lang w:val="nl-NL"/>
        </w:rPr>
        <w:t xml:space="preserve"> </w:t>
      </w:r>
      <w:r w:rsidR="008F5D82" w:rsidRPr="006578B3">
        <w:rPr>
          <w:rFonts w:asciiTheme="majorHAnsi" w:hAnsiTheme="majorHAnsi" w:cstheme="majorHAnsi"/>
          <w:sz w:val="20"/>
          <w:szCs w:val="20"/>
          <w:lang w:val="nl-NL"/>
        </w:rPr>
        <w:t xml:space="preserve">(score) </w:t>
      </w:r>
      <w:r w:rsidRPr="006578B3">
        <w:rPr>
          <w:rFonts w:asciiTheme="majorHAnsi" w:hAnsiTheme="majorHAnsi" w:cstheme="majorHAnsi"/>
          <w:sz w:val="20"/>
          <w:szCs w:val="20"/>
          <w:lang w:val="nl-NL"/>
        </w:rPr>
        <w:t>te worden gebruikt:</w:t>
      </w:r>
    </w:p>
    <w:p w14:paraId="10B8EBFA" w14:textId="77777777" w:rsidR="00F67E7F" w:rsidRPr="006578B3" w:rsidRDefault="00F67E7F" w:rsidP="005A267C">
      <w:pPr>
        <w:jc w:val="both"/>
        <w:rPr>
          <w:rFonts w:asciiTheme="majorHAnsi" w:hAnsiTheme="majorHAnsi" w:cstheme="majorHAnsi"/>
          <w:sz w:val="20"/>
          <w:szCs w:val="20"/>
          <w:lang w:val="nl-NL"/>
        </w:rPr>
      </w:pPr>
    </w:p>
    <w:p w14:paraId="5D1DF432" w14:textId="77777777" w:rsidR="00F67E7F" w:rsidRPr="006578B3" w:rsidRDefault="00F67E7F" w:rsidP="005A267C">
      <w:pPr>
        <w:jc w:val="both"/>
        <w:rPr>
          <w:rFonts w:asciiTheme="majorHAnsi" w:hAnsiTheme="majorHAnsi" w:cstheme="majorHAnsi"/>
          <w:sz w:val="20"/>
          <w:szCs w:val="20"/>
          <w:u w:val="single"/>
          <w:lang w:val="nl-NL"/>
        </w:rPr>
      </w:pPr>
      <w:r w:rsidRPr="006578B3">
        <w:rPr>
          <w:rFonts w:asciiTheme="majorHAnsi" w:hAnsiTheme="majorHAnsi" w:cstheme="majorHAnsi"/>
          <w:sz w:val="20"/>
          <w:szCs w:val="20"/>
          <w:u w:val="single"/>
          <w:lang w:val="nl-NL"/>
        </w:rPr>
        <w:t>0 – N.v.t. (Niet van toepassing)</w:t>
      </w:r>
    </w:p>
    <w:p w14:paraId="612E0691" w14:textId="2E594A58" w:rsidR="00F67E7F" w:rsidRPr="006578B3" w:rsidRDefault="00F67E7F" w:rsidP="005A267C">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D</w:t>
      </w:r>
      <w:r w:rsidR="008F5D82" w:rsidRPr="006578B3">
        <w:rPr>
          <w:rFonts w:asciiTheme="majorHAnsi" w:hAnsiTheme="majorHAnsi" w:cstheme="majorHAnsi"/>
          <w:sz w:val="20"/>
          <w:szCs w:val="20"/>
          <w:lang w:val="nl-NL"/>
        </w:rPr>
        <w:t xml:space="preserve">eze score </w:t>
      </w:r>
      <w:r w:rsidRPr="006578B3">
        <w:rPr>
          <w:rFonts w:asciiTheme="majorHAnsi" w:hAnsiTheme="majorHAnsi" w:cstheme="majorHAnsi"/>
          <w:sz w:val="20"/>
          <w:szCs w:val="20"/>
          <w:lang w:val="nl-NL"/>
        </w:rPr>
        <w:t>wordt gebruikt wanneer een specifieke bepaling uit de Code </w:t>
      </w:r>
      <w:r w:rsidRPr="006578B3">
        <w:rPr>
          <w:rFonts w:asciiTheme="majorHAnsi" w:hAnsiTheme="majorHAnsi" w:cstheme="majorHAnsi"/>
          <w:b/>
          <w:bCs/>
          <w:sz w:val="20"/>
          <w:szCs w:val="20"/>
          <w:lang w:val="nl-NL"/>
        </w:rPr>
        <w:t>niet relevant</w:t>
      </w:r>
      <w:r w:rsidRPr="006578B3">
        <w:rPr>
          <w:rFonts w:asciiTheme="majorHAnsi" w:hAnsiTheme="majorHAnsi" w:cstheme="majorHAnsi"/>
          <w:sz w:val="20"/>
          <w:szCs w:val="20"/>
          <w:lang w:val="nl-NL"/>
        </w:rPr>
        <w:t xml:space="preserve"> is voor de betreffende </w:t>
      </w:r>
      <w:proofErr w:type="spellStart"/>
      <w:r w:rsidRPr="006578B3">
        <w:rPr>
          <w:rFonts w:asciiTheme="majorHAnsi" w:hAnsiTheme="majorHAnsi" w:cstheme="majorHAnsi"/>
          <w:sz w:val="20"/>
          <w:szCs w:val="20"/>
          <w:lang w:val="nl-NL"/>
        </w:rPr>
        <w:t>overheidsgelieerde</w:t>
      </w:r>
      <w:proofErr w:type="spellEnd"/>
      <w:r w:rsidRPr="006578B3">
        <w:rPr>
          <w:rFonts w:asciiTheme="majorHAnsi" w:hAnsiTheme="majorHAnsi" w:cstheme="majorHAnsi"/>
          <w:sz w:val="20"/>
          <w:szCs w:val="20"/>
          <w:lang w:val="nl-NL"/>
        </w:rPr>
        <w:t xml:space="preserve"> entiteit. Dit kan het geval zijn wanneer de aard, structuur of activiteiten van de organisatie niet vallen onder de reikwijdte van de bepaling. Een beknopte toelichting kan helpen om transparantie te waarborgen.</w:t>
      </w:r>
    </w:p>
    <w:p w14:paraId="6BB86935" w14:textId="77777777" w:rsidR="00F67E7F" w:rsidRPr="006578B3" w:rsidRDefault="00F67E7F" w:rsidP="005A267C">
      <w:pPr>
        <w:jc w:val="both"/>
        <w:rPr>
          <w:rFonts w:asciiTheme="majorHAnsi" w:hAnsiTheme="majorHAnsi" w:cstheme="majorHAnsi"/>
          <w:sz w:val="20"/>
          <w:szCs w:val="20"/>
          <w:lang w:val="nl-NL"/>
        </w:rPr>
      </w:pPr>
    </w:p>
    <w:p w14:paraId="3DBEDF70" w14:textId="6F162EE5" w:rsidR="00F67E7F" w:rsidRPr="006578B3" w:rsidRDefault="00F67E7F" w:rsidP="005A267C">
      <w:pPr>
        <w:jc w:val="both"/>
        <w:rPr>
          <w:rFonts w:asciiTheme="majorHAnsi" w:hAnsiTheme="majorHAnsi" w:cstheme="majorHAnsi"/>
          <w:sz w:val="20"/>
          <w:szCs w:val="20"/>
          <w:u w:val="single"/>
          <w:lang w:val="nl-NL"/>
        </w:rPr>
      </w:pPr>
      <w:r w:rsidRPr="006578B3">
        <w:rPr>
          <w:rFonts w:asciiTheme="majorHAnsi" w:hAnsiTheme="majorHAnsi" w:cstheme="majorHAnsi"/>
          <w:sz w:val="20"/>
          <w:szCs w:val="20"/>
          <w:u w:val="single"/>
          <w:lang w:val="nl-NL"/>
        </w:rPr>
        <w:t>1 – Ja, deze bepaling wordt toegepast (</w:t>
      </w:r>
      <w:r w:rsidR="00C80627" w:rsidRPr="006578B3">
        <w:rPr>
          <w:rFonts w:asciiTheme="majorHAnsi" w:hAnsiTheme="majorHAnsi" w:cstheme="majorHAnsi"/>
          <w:sz w:val="20"/>
          <w:szCs w:val="20"/>
          <w:u w:val="single"/>
          <w:lang w:val="nl-NL"/>
        </w:rPr>
        <w:t>‘</w:t>
      </w:r>
      <w:proofErr w:type="spellStart"/>
      <w:r w:rsidRPr="006578B3">
        <w:rPr>
          <w:rFonts w:asciiTheme="majorHAnsi" w:hAnsiTheme="majorHAnsi" w:cstheme="majorHAnsi"/>
          <w:sz w:val="20"/>
          <w:szCs w:val="20"/>
          <w:u w:val="single"/>
          <w:lang w:val="nl-NL"/>
        </w:rPr>
        <w:t>comply</w:t>
      </w:r>
      <w:proofErr w:type="spellEnd"/>
      <w:r w:rsidR="00C80627" w:rsidRPr="006578B3">
        <w:rPr>
          <w:rFonts w:asciiTheme="majorHAnsi" w:hAnsiTheme="majorHAnsi" w:cstheme="majorHAnsi"/>
          <w:sz w:val="20"/>
          <w:szCs w:val="20"/>
          <w:u w:val="single"/>
          <w:lang w:val="nl-NL"/>
        </w:rPr>
        <w:t>’</w:t>
      </w:r>
      <w:r w:rsidRPr="006578B3">
        <w:rPr>
          <w:rFonts w:asciiTheme="majorHAnsi" w:hAnsiTheme="majorHAnsi" w:cstheme="majorHAnsi"/>
          <w:sz w:val="20"/>
          <w:szCs w:val="20"/>
          <w:u w:val="single"/>
          <w:lang w:val="nl-NL"/>
        </w:rPr>
        <w:t>)</w:t>
      </w:r>
    </w:p>
    <w:p w14:paraId="5E8EA1B4" w14:textId="5FA9A30C" w:rsidR="00F67E7F" w:rsidRPr="006578B3" w:rsidRDefault="008F5D82" w:rsidP="005A267C">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 xml:space="preserve">Deze score </w:t>
      </w:r>
      <w:r w:rsidR="00F67E7F" w:rsidRPr="006578B3">
        <w:rPr>
          <w:rFonts w:asciiTheme="majorHAnsi" w:hAnsiTheme="majorHAnsi" w:cstheme="majorHAnsi"/>
          <w:sz w:val="20"/>
          <w:szCs w:val="20"/>
          <w:lang w:val="nl-NL"/>
        </w:rPr>
        <w:t>wordt toegekend wanneer de organisatie de betreffende bepaling </w:t>
      </w:r>
      <w:r w:rsidR="00F67E7F" w:rsidRPr="006578B3">
        <w:rPr>
          <w:rFonts w:asciiTheme="majorHAnsi" w:hAnsiTheme="majorHAnsi" w:cstheme="majorHAnsi"/>
          <w:b/>
          <w:bCs/>
          <w:sz w:val="20"/>
          <w:szCs w:val="20"/>
          <w:lang w:val="nl-NL"/>
        </w:rPr>
        <w:t>volledig en correct naleeft</w:t>
      </w:r>
      <w:r w:rsidR="00F67E7F" w:rsidRPr="006578B3">
        <w:rPr>
          <w:rFonts w:asciiTheme="majorHAnsi" w:hAnsiTheme="majorHAnsi" w:cstheme="majorHAnsi"/>
          <w:sz w:val="20"/>
          <w:szCs w:val="20"/>
          <w:lang w:val="nl-NL"/>
        </w:rPr>
        <w:t xml:space="preserve">. Dit betekent dat de voorschriften uit de Code binnen de organisatie zijn geïmplementeerd en worden nageleefd </w:t>
      </w:r>
      <w:proofErr w:type="gramStart"/>
      <w:r w:rsidR="00F67E7F" w:rsidRPr="006578B3">
        <w:rPr>
          <w:rFonts w:asciiTheme="majorHAnsi" w:hAnsiTheme="majorHAnsi" w:cstheme="majorHAnsi"/>
          <w:sz w:val="20"/>
          <w:szCs w:val="20"/>
          <w:lang w:val="nl-NL"/>
        </w:rPr>
        <w:t>conform</w:t>
      </w:r>
      <w:proofErr w:type="gramEnd"/>
      <w:r w:rsidR="00F67E7F" w:rsidRPr="006578B3">
        <w:rPr>
          <w:rFonts w:asciiTheme="majorHAnsi" w:hAnsiTheme="majorHAnsi" w:cstheme="majorHAnsi"/>
          <w:sz w:val="20"/>
          <w:szCs w:val="20"/>
          <w:lang w:val="nl-NL"/>
        </w:rPr>
        <w:t xml:space="preserve"> de bedoeling ervan. In de </w:t>
      </w:r>
      <w:r w:rsidRPr="006578B3">
        <w:rPr>
          <w:rFonts w:asciiTheme="majorHAnsi" w:hAnsiTheme="majorHAnsi" w:cstheme="majorHAnsi"/>
          <w:sz w:val="20"/>
          <w:szCs w:val="20"/>
          <w:lang w:val="nl-NL"/>
        </w:rPr>
        <w:t>kolom ‘Toelichting’</w:t>
      </w:r>
      <w:r w:rsidR="00F67E7F" w:rsidRPr="006578B3">
        <w:rPr>
          <w:rFonts w:asciiTheme="majorHAnsi" w:hAnsiTheme="majorHAnsi" w:cstheme="majorHAnsi"/>
          <w:sz w:val="20"/>
          <w:szCs w:val="20"/>
          <w:lang w:val="nl-NL"/>
        </w:rPr>
        <w:t xml:space="preserve"> kan</w:t>
      </w:r>
      <w:r w:rsidRPr="006578B3">
        <w:rPr>
          <w:rFonts w:asciiTheme="majorHAnsi" w:hAnsiTheme="majorHAnsi" w:cstheme="majorHAnsi"/>
          <w:sz w:val="20"/>
          <w:szCs w:val="20"/>
          <w:lang w:val="nl-NL"/>
        </w:rPr>
        <w:t xml:space="preserve"> eventueel</w:t>
      </w:r>
      <w:r w:rsidR="00F67E7F" w:rsidRPr="006578B3">
        <w:rPr>
          <w:rFonts w:asciiTheme="majorHAnsi" w:hAnsiTheme="majorHAnsi" w:cstheme="majorHAnsi"/>
          <w:sz w:val="20"/>
          <w:szCs w:val="20"/>
          <w:lang w:val="nl-NL"/>
        </w:rPr>
        <w:t xml:space="preserve"> kort worden beschreven hoe de naleving in de praktijk wordt gewaarborgd.</w:t>
      </w:r>
    </w:p>
    <w:p w14:paraId="20DE6450" w14:textId="47F38EF6" w:rsidR="00F67E7F" w:rsidRPr="006578B3" w:rsidRDefault="00F67E7F" w:rsidP="005A267C">
      <w:pPr>
        <w:jc w:val="both"/>
        <w:rPr>
          <w:rFonts w:asciiTheme="majorHAnsi" w:hAnsiTheme="majorHAnsi" w:cstheme="majorHAnsi"/>
          <w:sz w:val="20"/>
          <w:szCs w:val="20"/>
          <w:u w:val="single"/>
          <w:lang w:val="nl-NL"/>
        </w:rPr>
      </w:pPr>
      <w:r w:rsidRPr="006578B3">
        <w:rPr>
          <w:rFonts w:asciiTheme="majorHAnsi" w:hAnsiTheme="majorHAnsi" w:cstheme="majorHAnsi"/>
          <w:sz w:val="20"/>
          <w:szCs w:val="20"/>
          <w:u w:val="single"/>
          <w:lang w:val="nl-NL"/>
        </w:rPr>
        <w:lastRenderedPageBreak/>
        <w:t>2 – Uit te leggen (</w:t>
      </w:r>
      <w:r w:rsidR="00C80627" w:rsidRPr="006578B3">
        <w:rPr>
          <w:rFonts w:asciiTheme="majorHAnsi" w:hAnsiTheme="majorHAnsi" w:cstheme="majorHAnsi"/>
          <w:sz w:val="20"/>
          <w:szCs w:val="20"/>
          <w:u w:val="single"/>
          <w:lang w:val="nl-NL"/>
        </w:rPr>
        <w:t>‘</w:t>
      </w:r>
      <w:proofErr w:type="spellStart"/>
      <w:r w:rsidRPr="006578B3">
        <w:rPr>
          <w:rFonts w:asciiTheme="majorHAnsi" w:hAnsiTheme="majorHAnsi" w:cstheme="majorHAnsi"/>
          <w:sz w:val="20"/>
          <w:szCs w:val="20"/>
          <w:u w:val="single"/>
          <w:lang w:val="nl-NL"/>
        </w:rPr>
        <w:t>explain</w:t>
      </w:r>
      <w:proofErr w:type="spellEnd"/>
      <w:r w:rsidR="00C80627" w:rsidRPr="006578B3">
        <w:rPr>
          <w:rFonts w:asciiTheme="majorHAnsi" w:hAnsiTheme="majorHAnsi" w:cstheme="majorHAnsi"/>
          <w:sz w:val="20"/>
          <w:szCs w:val="20"/>
          <w:u w:val="single"/>
          <w:lang w:val="nl-NL"/>
        </w:rPr>
        <w:t>’</w:t>
      </w:r>
      <w:r w:rsidRPr="006578B3">
        <w:rPr>
          <w:rFonts w:asciiTheme="majorHAnsi" w:hAnsiTheme="majorHAnsi" w:cstheme="majorHAnsi"/>
          <w:sz w:val="20"/>
          <w:szCs w:val="20"/>
          <w:u w:val="single"/>
          <w:lang w:val="nl-NL"/>
        </w:rPr>
        <w:t>)</w:t>
      </w:r>
    </w:p>
    <w:p w14:paraId="0EBB1673" w14:textId="72DEE354" w:rsidR="00F67E7F" w:rsidRPr="006578B3" w:rsidRDefault="00F67E7F" w:rsidP="005A267C">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 xml:space="preserve">Wanneer een bepaling niet strikt wordt nageleefd, maar de organisatie hier een goede reden voor heeft, wordt deze </w:t>
      </w:r>
      <w:r w:rsidR="008F5D82" w:rsidRPr="006578B3">
        <w:rPr>
          <w:rFonts w:asciiTheme="majorHAnsi" w:hAnsiTheme="majorHAnsi" w:cstheme="majorHAnsi"/>
          <w:sz w:val="20"/>
          <w:szCs w:val="20"/>
          <w:lang w:val="nl-NL"/>
        </w:rPr>
        <w:t xml:space="preserve">score </w:t>
      </w:r>
      <w:r w:rsidRPr="006578B3">
        <w:rPr>
          <w:rFonts w:asciiTheme="majorHAnsi" w:hAnsiTheme="majorHAnsi" w:cstheme="majorHAnsi"/>
          <w:sz w:val="20"/>
          <w:szCs w:val="20"/>
          <w:lang w:val="nl-NL"/>
        </w:rPr>
        <w:t>optie gebruikt. Dit vereist een duidelijke en onderbouwde uitleg over:</w:t>
      </w:r>
    </w:p>
    <w:p w14:paraId="3A58F4E5" w14:textId="77777777" w:rsidR="00F67E7F" w:rsidRPr="006578B3" w:rsidRDefault="00F67E7F" w:rsidP="005A267C">
      <w:pPr>
        <w:numPr>
          <w:ilvl w:val="0"/>
          <w:numId w:val="24"/>
        </w:numPr>
        <w:ind w:left="360"/>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Waarom de bepaling niet wordt gevolgd;</w:t>
      </w:r>
    </w:p>
    <w:p w14:paraId="01B7DB19" w14:textId="77777777" w:rsidR="00F67E7F" w:rsidRPr="006578B3" w:rsidRDefault="00F67E7F" w:rsidP="005A267C">
      <w:pPr>
        <w:numPr>
          <w:ilvl w:val="0"/>
          <w:numId w:val="24"/>
        </w:numPr>
        <w:ind w:left="360"/>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Welke alternatieve maatregel of werkwijze de organisatie hanteert om alsnog de principes van goed bestuur te waarborgen;</w:t>
      </w:r>
    </w:p>
    <w:p w14:paraId="055D02C3" w14:textId="77777777" w:rsidR="00F67E7F" w:rsidRPr="006578B3" w:rsidRDefault="00F67E7F" w:rsidP="005A267C">
      <w:pPr>
        <w:numPr>
          <w:ilvl w:val="0"/>
          <w:numId w:val="24"/>
        </w:numPr>
        <w:ind w:left="360"/>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Hoe deze alternatieve aanpak aansluit bij de doelstellingen van de Code.</w:t>
      </w:r>
    </w:p>
    <w:p w14:paraId="2884C9E8" w14:textId="77777777" w:rsidR="00F67E7F" w:rsidRPr="006578B3" w:rsidRDefault="00F67E7F" w:rsidP="005A267C">
      <w:pPr>
        <w:jc w:val="both"/>
        <w:rPr>
          <w:rFonts w:asciiTheme="majorHAnsi" w:hAnsiTheme="majorHAnsi" w:cstheme="majorHAnsi"/>
          <w:sz w:val="20"/>
          <w:szCs w:val="20"/>
          <w:lang w:val="nl-NL"/>
        </w:rPr>
      </w:pPr>
    </w:p>
    <w:p w14:paraId="5C3F9A8E" w14:textId="0B2CEFB0" w:rsidR="00F67E7F" w:rsidRPr="006578B3" w:rsidRDefault="00F67E7F" w:rsidP="005A267C">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 xml:space="preserve">De toelichting moet concreet en overtuigend zijn, zodat stakeholders kunnen beoordelen of de afwijking </w:t>
      </w:r>
      <w:proofErr w:type="spellStart"/>
      <w:r w:rsidRPr="006578B3">
        <w:rPr>
          <w:rFonts w:asciiTheme="majorHAnsi" w:hAnsiTheme="majorHAnsi" w:cstheme="majorHAnsi"/>
          <w:sz w:val="20"/>
          <w:szCs w:val="20"/>
          <w:lang w:val="nl-NL"/>
        </w:rPr>
        <w:t>gerecht-vaardigd</w:t>
      </w:r>
      <w:proofErr w:type="spellEnd"/>
      <w:r w:rsidRPr="006578B3">
        <w:rPr>
          <w:rFonts w:asciiTheme="majorHAnsi" w:hAnsiTheme="majorHAnsi" w:cstheme="majorHAnsi"/>
          <w:sz w:val="20"/>
          <w:szCs w:val="20"/>
          <w:lang w:val="nl-NL"/>
        </w:rPr>
        <w:t xml:space="preserve"> is.</w:t>
      </w:r>
    </w:p>
    <w:p w14:paraId="5A67C5BA" w14:textId="77777777" w:rsidR="00F67E7F" w:rsidRPr="006578B3" w:rsidRDefault="00F67E7F" w:rsidP="00F67E7F">
      <w:pPr>
        <w:rPr>
          <w:rFonts w:asciiTheme="majorHAnsi" w:hAnsiTheme="majorHAnsi" w:cstheme="majorHAnsi"/>
          <w:sz w:val="20"/>
          <w:szCs w:val="20"/>
          <w:lang w:val="nl-NL"/>
        </w:rPr>
      </w:pPr>
    </w:p>
    <w:p w14:paraId="0F190E67" w14:textId="77777777" w:rsidR="00F67E7F" w:rsidRPr="006578B3" w:rsidRDefault="00F67E7F" w:rsidP="00F67E7F">
      <w:pPr>
        <w:rPr>
          <w:rFonts w:asciiTheme="majorHAnsi" w:hAnsiTheme="majorHAnsi" w:cstheme="majorHAnsi"/>
          <w:sz w:val="20"/>
          <w:szCs w:val="20"/>
          <w:u w:val="single"/>
          <w:lang w:val="nl-NL"/>
        </w:rPr>
      </w:pPr>
      <w:r w:rsidRPr="006578B3">
        <w:rPr>
          <w:rFonts w:asciiTheme="majorHAnsi" w:hAnsiTheme="majorHAnsi" w:cstheme="majorHAnsi"/>
          <w:sz w:val="20"/>
          <w:szCs w:val="20"/>
          <w:u w:val="single"/>
          <w:lang w:val="nl-NL"/>
        </w:rPr>
        <w:t>3 – Actiepunt</w:t>
      </w:r>
    </w:p>
    <w:p w14:paraId="4F4A48EE" w14:textId="0A1B1E82" w:rsidR="00F67E7F" w:rsidRPr="006578B3" w:rsidRDefault="00F67E7F" w:rsidP="00F67E7F">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 xml:space="preserve">Deze </w:t>
      </w:r>
      <w:r w:rsidR="008F5D82" w:rsidRPr="006578B3">
        <w:rPr>
          <w:rFonts w:asciiTheme="majorHAnsi" w:hAnsiTheme="majorHAnsi" w:cstheme="majorHAnsi"/>
          <w:sz w:val="20"/>
          <w:szCs w:val="20"/>
          <w:lang w:val="nl-NL"/>
        </w:rPr>
        <w:t>score</w:t>
      </w:r>
      <w:r w:rsidRPr="006578B3">
        <w:rPr>
          <w:rFonts w:asciiTheme="majorHAnsi" w:hAnsiTheme="majorHAnsi" w:cstheme="majorHAnsi"/>
          <w:sz w:val="20"/>
          <w:szCs w:val="20"/>
          <w:lang w:val="nl-NL"/>
        </w:rPr>
        <w:t xml:space="preserve"> wordt gebruikt wanneer de betreffende bepaling nog niet wordt nageleefd, maar de organisatie zich ertoe committeert deze in de toekomst te implementeren. Dit betekent dat er een verbeterpunt is geïdentificeerd en dat er concrete acties worden ondernomen om alsnog te voldoen aan de Code. Bij het invullen van deze categorie is het van belang om:</w:t>
      </w:r>
    </w:p>
    <w:p w14:paraId="6FDC9F2F" w14:textId="77777777" w:rsidR="00F67E7F" w:rsidRPr="006578B3" w:rsidRDefault="00F67E7F" w:rsidP="00F67E7F">
      <w:pPr>
        <w:numPr>
          <w:ilvl w:val="0"/>
          <w:numId w:val="25"/>
        </w:numPr>
        <w:ind w:left="360"/>
        <w:rPr>
          <w:rFonts w:asciiTheme="majorHAnsi" w:hAnsiTheme="majorHAnsi" w:cstheme="majorHAnsi"/>
          <w:sz w:val="20"/>
          <w:szCs w:val="20"/>
          <w:lang w:val="nl-NL"/>
        </w:rPr>
      </w:pPr>
      <w:r w:rsidRPr="006578B3">
        <w:rPr>
          <w:rFonts w:asciiTheme="majorHAnsi" w:hAnsiTheme="majorHAnsi" w:cstheme="majorHAnsi"/>
          <w:sz w:val="20"/>
          <w:szCs w:val="20"/>
          <w:lang w:val="nl-NL"/>
        </w:rPr>
        <w:t>De te nemen stappen te beschrijven;</w:t>
      </w:r>
    </w:p>
    <w:p w14:paraId="7DD3CE46" w14:textId="77777777" w:rsidR="00F67E7F" w:rsidRPr="006578B3" w:rsidRDefault="00F67E7F" w:rsidP="00F67E7F">
      <w:pPr>
        <w:numPr>
          <w:ilvl w:val="0"/>
          <w:numId w:val="25"/>
        </w:numPr>
        <w:ind w:left="360"/>
        <w:rPr>
          <w:rFonts w:asciiTheme="majorHAnsi" w:hAnsiTheme="majorHAnsi" w:cstheme="majorHAnsi"/>
          <w:sz w:val="20"/>
          <w:szCs w:val="20"/>
          <w:lang w:val="nl-NL"/>
        </w:rPr>
      </w:pPr>
      <w:r w:rsidRPr="006578B3">
        <w:rPr>
          <w:rFonts w:asciiTheme="majorHAnsi" w:hAnsiTheme="majorHAnsi" w:cstheme="majorHAnsi"/>
          <w:sz w:val="20"/>
          <w:szCs w:val="20"/>
          <w:lang w:val="nl-NL"/>
        </w:rPr>
        <w:t>Een tijdsindicatie te geven voor implementatie;</w:t>
      </w:r>
    </w:p>
    <w:p w14:paraId="419D4B8A" w14:textId="77777777" w:rsidR="00F67E7F" w:rsidRPr="006578B3" w:rsidRDefault="00F67E7F" w:rsidP="00F67E7F">
      <w:pPr>
        <w:numPr>
          <w:ilvl w:val="0"/>
          <w:numId w:val="25"/>
        </w:numPr>
        <w:ind w:left="360"/>
        <w:rPr>
          <w:rFonts w:asciiTheme="majorHAnsi" w:hAnsiTheme="majorHAnsi" w:cstheme="majorHAnsi"/>
          <w:sz w:val="20"/>
          <w:szCs w:val="20"/>
          <w:lang w:val="nl-NL"/>
        </w:rPr>
      </w:pPr>
      <w:r w:rsidRPr="006578B3">
        <w:rPr>
          <w:rFonts w:asciiTheme="majorHAnsi" w:hAnsiTheme="majorHAnsi" w:cstheme="majorHAnsi"/>
          <w:sz w:val="20"/>
          <w:szCs w:val="20"/>
          <w:lang w:val="nl-NL"/>
        </w:rPr>
        <w:t>De verantwoordelijke partijen binnen de organisatie te benoemen.</w:t>
      </w:r>
    </w:p>
    <w:p w14:paraId="0AC9ABF0" w14:textId="77777777" w:rsidR="00F67E7F" w:rsidRPr="006578B3" w:rsidRDefault="00F67E7F" w:rsidP="00F67E7F">
      <w:pPr>
        <w:rPr>
          <w:rFonts w:asciiTheme="majorHAnsi" w:hAnsiTheme="majorHAnsi" w:cstheme="majorHAnsi"/>
          <w:sz w:val="20"/>
          <w:szCs w:val="20"/>
          <w:lang w:val="nl-NL"/>
        </w:rPr>
      </w:pPr>
    </w:p>
    <w:p w14:paraId="6C11B342" w14:textId="4FEDF02A" w:rsidR="007628D2" w:rsidRPr="006578B3" w:rsidRDefault="00F67E7F" w:rsidP="00C53AC3">
      <w:pPr>
        <w:jc w:val="both"/>
        <w:rPr>
          <w:rFonts w:asciiTheme="majorHAnsi" w:hAnsiTheme="majorHAnsi" w:cstheme="majorHAnsi"/>
          <w:sz w:val="20"/>
          <w:szCs w:val="20"/>
          <w:lang w:val="nl-NL"/>
        </w:rPr>
      </w:pPr>
      <w:r w:rsidRPr="006578B3">
        <w:rPr>
          <w:rFonts w:asciiTheme="majorHAnsi" w:hAnsiTheme="majorHAnsi" w:cstheme="majorHAnsi"/>
          <w:sz w:val="20"/>
          <w:szCs w:val="20"/>
          <w:lang w:val="nl-NL"/>
        </w:rPr>
        <w:t>Door deze systematiek correct toe te passen, wordt een transparante en gestructureerde beoordeling gewaarborgd die bijdraagt aan een betere naleving en verankering van de principes van </w:t>
      </w:r>
      <w:proofErr w:type="spellStart"/>
      <w:r w:rsidRPr="006578B3">
        <w:rPr>
          <w:rFonts w:asciiTheme="majorHAnsi" w:hAnsiTheme="majorHAnsi" w:cstheme="majorHAnsi"/>
          <w:sz w:val="20"/>
          <w:szCs w:val="20"/>
          <w:lang w:val="nl-NL"/>
        </w:rPr>
        <w:t>good</w:t>
      </w:r>
      <w:proofErr w:type="spellEnd"/>
      <w:r w:rsidRPr="006578B3">
        <w:rPr>
          <w:rFonts w:asciiTheme="majorHAnsi" w:hAnsiTheme="majorHAnsi" w:cstheme="majorHAnsi"/>
          <w:sz w:val="20"/>
          <w:szCs w:val="20"/>
          <w:lang w:val="nl-NL"/>
        </w:rPr>
        <w:t xml:space="preserve"> governance.</w:t>
      </w:r>
    </w:p>
    <w:p w14:paraId="286B65CA" w14:textId="77777777" w:rsidR="00D64F8A" w:rsidRPr="006578B3" w:rsidRDefault="00D64F8A" w:rsidP="00D00157">
      <w:pPr>
        <w:pStyle w:val="Heading1"/>
        <w:numPr>
          <w:ilvl w:val="0"/>
          <w:numId w:val="0"/>
        </w:numPr>
        <w:ind w:left="720" w:hanging="360"/>
        <w:rPr>
          <w:rFonts w:ascii="Times New Roman" w:eastAsia="Times New Roman" w:hAnsi="Times New Roman" w:cs="Times New Roman"/>
          <w:color w:val="auto"/>
          <w:sz w:val="24"/>
          <w:szCs w:val="24"/>
        </w:rPr>
      </w:pPr>
    </w:p>
    <w:p w14:paraId="26C09D15" w14:textId="77777777" w:rsidR="00D64F8A" w:rsidRPr="006578B3" w:rsidRDefault="00D64F8A" w:rsidP="00D64F8A">
      <w:pPr>
        <w:rPr>
          <w:lang w:val="nl-NL"/>
        </w:rPr>
      </w:pPr>
    </w:p>
    <w:p w14:paraId="517C1891" w14:textId="77777777" w:rsidR="00D64F8A" w:rsidRPr="006578B3" w:rsidRDefault="00D64F8A" w:rsidP="00D64F8A">
      <w:pPr>
        <w:rPr>
          <w:lang w:val="nl-NL"/>
        </w:rPr>
      </w:pPr>
    </w:p>
    <w:p w14:paraId="799F87D2" w14:textId="77777777" w:rsidR="00D64F8A" w:rsidRPr="006578B3" w:rsidRDefault="00D64F8A" w:rsidP="00D64F8A">
      <w:pPr>
        <w:rPr>
          <w:lang w:val="nl-NL"/>
        </w:rPr>
      </w:pPr>
    </w:p>
    <w:p w14:paraId="6525457B" w14:textId="77777777" w:rsidR="00D64F8A" w:rsidRPr="006578B3" w:rsidRDefault="00D64F8A" w:rsidP="00D64F8A">
      <w:pPr>
        <w:rPr>
          <w:lang w:val="nl-NL"/>
        </w:rPr>
      </w:pPr>
    </w:p>
    <w:p w14:paraId="162CD5DC" w14:textId="77777777" w:rsidR="00D64F8A" w:rsidRPr="006578B3" w:rsidRDefault="00D64F8A" w:rsidP="00D64F8A">
      <w:pPr>
        <w:rPr>
          <w:lang w:val="nl-NL"/>
        </w:rPr>
      </w:pPr>
    </w:p>
    <w:p w14:paraId="671C3D1F" w14:textId="77777777" w:rsidR="00D64F8A" w:rsidRPr="006578B3" w:rsidRDefault="00D64F8A" w:rsidP="00D00157">
      <w:pPr>
        <w:rPr>
          <w:lang w:val="nl-NL"/>
        </w:rPr>
      </w:pPr>
    </w:p>
    <w:p w14:paraId="0F0A980B" w14:textId="7513B622" w:rsidR="001C1417" w:rsidRPr="006578B3" w:rsidRDefault="001C1417">
      <w:pPr>
        <w:rPr>
          <w:b/>
          <w:bCs/>
          <w:sz w:val="28"/>
          <w:szCs w:val="28"/>
          <w:lang w:val="nl-NL"/>
        </w:rPr>
      </w:pPr>
    </w:p>
    <w:p w14:paraId="2139ECAB" w14:textId="77777777" w:rsidR="008A252C" w:rsidRPr="006578B3" w:rsidRDefault="008A252C">
      <w:pPr>
        <w:rPr>
          <w:b/>
          <w:bCs/>
          <w:sz w:val="28"/>
          <w:szCs w:val="28"/>
          <w:lang w:val="nl-NL"/>
        </w:rPr>
      </w:pPr>
    </w:p>
    <w:p w14:paraId="4B49EEEF" w14:textId="77777777" w:rsidR="007628D2" w:rsidRPr="006578B3" w:rsidRDefault="007628D2">
      <w:pPr>
        <w:rPr>
          <w:b/>
          <w:bCs/>
          <w:sz w:val="28"/>
          <w:szCs w:val="28"/>
          <w:lang w:val="nl-NL"/>
        </w:rPr>
      </w:pPr>
    </w:p>
    <w:p w14:paraId="77A13923" w14:textId="77777777" w:rsidR="007628D2" w:rsidRPr="006578B3" w:rsidRDefault="007628D2">
      <w:pPr>
        <w:rPr>
          <w:b/>
          <w:bCs/>
          <w:sz w:val="28"/>
          <w:szCs w:val="28"/>
          <w:lang w:val="nl-NL"/>
        </w:rPr>
      </w:pPr>
    </w:p>
    <w:p w14:paraId="1E177981" w14:textId="77777777" w:rsidR="007628D2" w:rsidRPr="006578B3" w:rsidRDefault="007628D2">
      <w:pPr>
        <w:rPr>
          <w:b/>
          <w:bCs/>
          <w:sz w:val="28"/>
          <w:szCs w:val="28"/>
          <w:lang w:val="nl-NL"/>
        </w:rPr>
      </w:pPr>
    </w:p>
    <w:p w14:paraId="75D4A010" w14:textId="77777777" w:rsidR="007628D2" w:rsidRPr="006578B3" w:rsidRDefault="007628D2">
      <w:pPr>
        <w:rPr>
          <w:b/>
          <w:bCs/>
          <w:sz w:val="28"/>
          <w:szCs w:val="28"/>
          <w:lang w:val="nl-NL"/>
        </w:rPr>
      </w:pPr>
    </w:p>
    <w:p w14:paraId="1656DF27" w14:textId="77777777" w:rsidR="007628D2" w:rsidRPr="006578B3" w:rsidRDefault="007628D2">
      <w:pPr>
        <w:rPr>
          <w:b/>
          <w:bCs/>
          <w:sz w:val="28"/>
          <w:szCs w:val="28"/>
          <w:lang w:val="nl-NL"/>
        </w:rPr>
      </w:pPr>
    </w:p>
    <w:p w14:paraId="4002DA1D" w14:textId="77777777" w:rsidR="007628D2" w:rsidRPr="006578B3" w:rsidRDefault="007628D2">
      <w:pPr>
        <w:rPr>
          <w:b/>
          <w:bCs/>
          <w:sz w:val="28"/>
          <w:szCs w:val="28"/>
          <w:lang w:val="nl-NL"/>
        </w:rPr>
      </w:pPr>
    </w:p>
    <w:p w14:paraId="7F911894" w14:textId="77777777" w:rsidR="007628D2" w:rsidRPr="006578B3" w:rsidRDefault="007628D2">
      <w:pPr>
        <w:rPr>
          <w:b/>
          <w:bCs/>
          <w:sz w:val="28"/>
          <w:szCs w:val="28"/>
          <w:lang w:val="nl-NL"/>
        </w:rPr>
      </w:pPr>
    </w:p>
    <w:p w14:paraId="61115868" w14:textId="77777777" w:rsidR="007628D2" w:rsidRPr="006578B3" w:rsidRDefault="007628D2">
      <w:pPr>
        <w:rPr>
          <w:b/>
          <w:bCs/>
          <w:sz w:val="28"/>
          <w:szCs w:val="28"/>
          <w:lang w:val="nl-NL"/>
        </w:rPr>
      </w:pPr>
    </w:p>
    <w:p w14:paraId="5AAE433E" w14:textId="77777777" w:rsidR="007628D2" w:rsidRPr="006578B3" w:rsidRDefault="007628D2">
      <w:pPr>
        <w:rPr>
          <w:b/>
          <w:bCs/>
          <w:sz w:val="28"/>
          <w:szCs w:val="28"/>
          <w:lang w:val="nl-NL"/>
        </w:rPr>
      </w:pPr>
    </w:p>
    <w:p w14:paraId="12F56E64" w14:textId="77777777" w:rsidR="007628D2" w:rsidRPr="006578B3" w:rsidRDefault="007628D2">
      <w:pPr>
        <w:rPr>
          <w:b/>
          <w:bCs/>
          <w:sz w:val="28"/>
          <w:szCs w:val="28"/>
          <w:lang w:val="nl-NL"/>
        </w:rPr>
      </w:pPr>
    </w:p>
    <w:p w14:paraId="38AA4FA9" w14:textId="77777777" w:rsidR="007628D2" w:rsidRPr="006578B3" w:rsidRDefault="007628D2">
      <w:pPr>
        <w:rPr>
          <w:b/>
          <w:bCs/>
          <w:sz w:val="28"/>
          <w:szCs w:val="28"/>
          <w:lang w:val="nl-NL"/>
        </w:rPr>
      </w:pPr>
    </w:p>
    <w:p w14:paraId="4E9EA49B" w14:textId="77777777" w:rsidR="007628D2" w:rsidRPr="006578B3" w:rsidRDefault="007628D2">
      <w:pPr>
        <w:rPr>
          <w:b/>
          <w:bCs/>
          <w:sz w:val="28"/>
          <w:szCs w:val="28"/>
          <w:lang w:val="nl-NL"/>
        </w:rPr>
      </w:pPr>
    </w:p>
    <w:p w14:paraId="26DA138C" w14:textId="77777777" w:rsidR="005273B5" w:rsidRPr="006578B3" w:rsidRDefault="005273B5">
      <w:pPr>
        <w:rPr>
          <w:rFonts w:asciiTheme="minorHAnsi" w:hAnsiTheme="minorHAnsi" w:cstheme="minorHAnsi"/>
          <w:b/>
          <w:bCs/>
          <w:sz w:val="28"/>
          <w:szCs w:val="28"/>
          <w:lang w:val="nl-NL"/>
        </w:rPr>
      </w:pPr>
      <w:r w:rsidRPr="006578B3">
        <w:rPr>
          <w:rFonts w:asciiTheme="minorHAnsi" w:hAnsiTheme="minorHAnsi" w:cstheme="minorHAnsi"/>
          <w:b/>
          <w:bCs/>
          <w:sz w:val="28"/>
          <w:szCs w:val="28"/>
          <w:lang w:val="nl-NL"/>
        </w:rPr>
        <w:lastRenderedPageBreak/>
        <w:t>Inhoudsopgave</w:t>
      </w:r>
    </w:p>
    <w:p w14:paraId="25A607B1" w14:textId="77777777" w:rsidR="005273B5" w:rsidRPr="006578B3" w:rsidRDefault="005273B5">
      <w:pPr>
        <w:rPr>
          <w:b/>
          <w:bCs/>
          <w:sz w:val="28"/>
          <w:szCs w:val="28"/>
          <w:lang w:val="nl-NL"/>
        </w:rPr>
      </w:pPr>
    </w:p>
    <w:tbl>
      <w:tblPr>
        <w:tblStyle w:val="TableGrid"/>
        <w:tblW w:w="0" w:type="auto"/>
        <w:tblInd w:w="-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25"/>
        <w:gridCol w:w="382"/>
        <w:gridCol w:w="4243"/>
        <w:gridCol w:w="417"/>
      </w:tblGrid>
      <w:tr w:rsidR="005273B5" w:rsidRPr="006578B3" w14:paraId="7927C300" w14:textId="77777777" w:rsidTr="00264EEB">
        <w:tc>
          <w:tcPr>
            <w:tcW w:w="4275" w:type="dxa"/>
          </w:tcPr>
          <w:p w14:paraId="6D81CB5E" w14:textId="77777777" w:rsidR="005273B5" w:rsidRPr="006578B3" w:rsidRDefault="005273B5" w:rsidP="005273B5">
            <w:pPr>
              <w:spacing w:line="280" w:lineRule="exact"/>
              <w:rPr>
                <w:rFonts w:ascii="Calibri" w:hAnsi="Calibri" w:cs="Calibri"/>
                <w:b/>
                <w:sz w:val="18"/>
                <w:szCs w:val="18"/>
                <w:lang w:val="nl-NL"/>
              </w:rPr>
            </w:pPr>
            <w:r w:rsidRPr="006578B3">
              <w:rPr>
                <w:rFonts w:ascii="Calibri" w:hAnsi="Calibri" w:cs="Calibri"/>
                <w:b/>
                <w:sz w:val="18"/>
                <w:szCs w:val="18"/>
                <w:lang w:val="nl-NL"/>
              </w:rPr>
              <w:t>I – Algemene beginselen</w:t>
            </w:r>
          </w:p>
        </w:tc>
        <w:tc>
          <w:tcPr>
            <w:tcW w:w="425" w:type="dxa"/>
          </w:tcPr>
          <w:p w14:paraId="2763CC96" w14:textId="1E65809B" w:rsidR="005273B5"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6</w:t>
            </w:r>
          </w:p>
        </w:tc>
        <w:tc>
          <w:tcPr>
            <w:tcW w:w="382" w:type="dxa"/>
          </w:tcPr>
          <w:p w14:paraId="3AAC5EA6" w14:textId="77777777" w:rsidR="005273B5" w:rsidRPr="006578B3" w:rsidRDefault="005273B5" w:rsidP="005273B5">
            <w:pPr>
              <w:spacing w:line="280" w:lineRule="exact"/>
              <w:rPr>
                <w:rFonts w:ascii="Calibri" w:hAnsi="Calibri" w:cs="Calibri"/>
                <w:sz w:val="18"/>
                <w:szCs w:val="18"/>
                <w:lang w:val="nl-NL"/>
              </w:rPr>
            </w:pPr>
          </w:p>
        </w:tc>
        <w:tc>
          <w:tcPr>
            <w:tcW w:w="4243" w:type="dxa"/>
          </w:tcPr>
          <w:p w14:paraId="01B7DD13" w14:textId="1DCA488F" w:rsidR="005273B5" w:rsidRPr="006578B3" w:rsidRDefault="005273B5" w:rsidP="005273B5">
            <w:pPr>
              <w:tabs>
                <w:tab w:val="left" w:pos="463"/>
              </w:tabs>
              <w:spacing w:line="280" w:lineRule="exact"/>
              <w:rPr>
                <w:rFonts w:ascii="Calibri" w:hAnsi="Calibri" w:cs="Calibri"/>
                <w:b/>
                <w:sz w:val="18"/>
                <w:szCs w:val="18"/>
                <w:lang w:val="nl-NL"/>
              </w:rPr>
            </w:pPr>
            <w:r w:rsidRPr="006578B3">
              <w:rPr>
                <w:rFonts w:ascii="Calibri" w:hAnsi="Calibri" w:cs="Calibri"/>
                <w:b/>
                <w:sz w:val="18"/>
                <w:szCs w:val="18"/>
                <w:lang w:val="nl-NL"/>
              </w:rPr>
              <w:t xml:space="preserve">IV – </w:t>
            </w:r>
            <w:r w:rsidR="00264EEB" w:rsidRPr="006578B3">
              <w:rPr>
                <w:rFonts w:ascii="Calibri" w:hAnsi="Calibri" w:cs="Calibri"/>
                <w:b/>
                <w:sz w:val="18"/>
                <w:szCs w:val="18"/>
                <w:lang w:val="nl-NL"/>
              </w:rPr>
              <w:t>A</w:t>
            </w:r>
            <w:r w:rsidRPr="006578B3">
              <w:rPr>
                <w:rFonts w:ascii="Calibri" w:hAnsi="Calibri" w:cs="Calibri"/>
                <w:b/>
                <w:sz w:val="18"/>
                <w:szCs w:val="18"/>
                <w:lang w:val="nl-NL"/>
              </w:rPr>
              <w:t xml:space="preserve">lgemene vergadering van </w:t>
            </w:r>
            <w:r w:rsidRPr="006578B3">
              <w:rPr>
                <w:rFonts w:ascii="Calibri" w:hAnsi="Calibri" w:cs="Calibri"/>
                <w:b/>
                <w:sz w:val="18"/>
                <w:szCs w:val="18"/>
                <w:lang w:val="nl-NL"/>
              </w:rPr>
              <w:tab/>
              <w:t xml:space="preserve">  </w:t>
            </w:r>
          </w:p>
          <w:p w14:paraId="05A8E26B" w14:textId="77777777" w:rsidR="005273B5" w:rsidRPr="006578B3" w:rsidRDefault="005273B5" w:rsidP="005273B5">
            <w:pPr>
              <w:tabs>
                <w:tab w:val="left" w:pos="463"/>
              </w:tabs>
              <w:spacing w:line="280" w:lineRule="exact"/>
              <w:rPr>
                <w:rFonts w:ascii="Calibri" w:hAnsi="Calibri" w:cs="Calibri"/>
                <w:b/>
                <w:sz w:val="18"/>
                <w:szCs w:val="18"/>
                <w:lang w:val="nl-NL"/>
              </w:rPr>
            </w:pPr>
            <w:r w:rsidRPr="006578B3">
              <w:rPr>
                <w:rFonts w:ascii="Calibri" w:hAnsi="Calibri" w:cs="Calibri"/>
                <w:b/>
                <w:sz w:val="18"/>
                <w:szCs w:val="18"/>
                <w:lang w:val="nl-NL"/>
              </w:rPr>
              <w:t xml:space="preserve">       </w:t>
            </w:r>
            <w:proofErr w:type="gramStart"/>
            <w:r w:rsidRPr="006578B3">
              <w:rPr>
                <w:rFonts w:ascii="Calibri" w:hAnsi="Calibri" w:cs="Calibri"/>
                <w:b/>
                <w:sz w:val="18"/>
                <w:szCs w:val="18"/>
                <w:lang w:val="nl-NL"/>
              </w:rPr>
              <w:t>aandeelhouders</w:t>
            </w:r>
            <w:proofErr w:type="gramEnd"/>
          </w:p>
        </w:tc>
        <w:tc>
          <w:tcPr>
            <w:tcW w:w="417" w:type="dxa"/>
          </w:tcPr>
          <w:p w14:paraId="3B02E569" w14:textId="1E4DDF08" w:rsidR="005273B5" w:rsidRPr="006578B3" w:rsidRDefault="005273B5" w:rsidP="005273B5">
            <w:pPr>
              <w:spacing w:line="280" w:lineRule="exact"/>
              <w:jc w:val="right"/>
              <w:rPr>
                <w:rFonts w:ascii="Calibri" w:hAnsi="Calibri" w:cs="Calibri"/>
                <w:sz w:val="18"/>
                <w:szCs w:val="18"/>
                <w:lang w:val="nl-NL"/>
              </w:rPr>
            </w:pPr>
          </w:p>
        </w:tc>
      </w:tr>
      <w:tr w:rsidR="005273B5" w:rsidRPr="006578B3" w14:paraId="441D34CD" w14:textId="77777777" w:rsidTr="00264EEB">
        <w:tc>
          <w:tcPr>
            <w:tcW w:w="4275" w:type="dxa"/>
          </w:tcPr>
          <w:p w14:paraId="0570CE11" w14:textId="261BC2F5" w:rsidR="005273B5" w:rsidRPr="006578B3" w:rsidRDefault="005273B5" w:rsidP="005273B5">
            <w:pPr>
              <w:spacing w:line="280" w:lineRule="exact"/>
              <w:rPr>
                <w:rFonts w:ascii="Calibri" w:hAnsi="Calibri" w:cs="Calibri"/>
                <w:sz w:val="18"/>
                <w:szCs w:val="18"/>
                <w:lang w:val="nl-NL"/>
              </w:rPr>
            </w:pPr>
            <w:r w:rsidRPr="006578B3">
              <w:rPr>
                <w:rFonts w:ascii="Calibri" w:hAnsi="Calibri" w:cs="Calibri"/>
                <w:b/>
                <w:sz w:val="18"/>
                <w:szCs w:val="18"/>
                <w:lang w:val="nl-NL"/>
              </w:rPr>
              <w:t xml:space="preserve">II – </w:t>
            </w:r>
            <w:r w:rsidR="00D71DF4" w:rsidRPr="006578B3">
              <w:rPr>
                <w:rFonts w:ascii="Calibri" w:hAnsi="Calibri" w:cs="Calibri"/>
                <w:b/>
                <w:sz w:val="18"/>
                <w:szCs w:val="18"/>
                <w:lang w:val="nl-NL"/>
              </w:rPr>
              <w:t>Bestuur</w:t>
            </w:r>
          </w:p>
        </w:tc>
        <w:tc>
          <w:tcPr>
            <w:tcW w:w="425" w:type="dxa"/>
          </w:tcPr>
          <w:p w14:paraId="539E076A" w14:textId="044E6BD8" w:rsidR="005273B5" w:rsidRPr="006578B3" w:rsidRDefault="005273B5" w:rsidP="005273B5">
            <w:pPr>
              <w:spacing w:line="280" w:lineRule="exact"/>
              <w:jc w:val="right"/>
              <w:rPr>
                <w:rFonts w:ascii="Calibri" w:hAnsi="Calibri" w:cs="Calibri"/>
                <w:sz w:val="18"/>
                <w:szCs w:val="18"/>
                <w:lang w:val="nl-NL"/>
              </w:rPr>
            </w:pPr>
          </w:p>
        </w:tc>
        <w:tc>
          <w:tcPr>
            <w:tcW w:w="382" w:type="dxa"/>
          </w:tcPr>
          <w:p w14:paraId="708F51E9" w14:textId="77777777" w:rsidR="005273B5" w:rsidRPr="006578B3" w:rsidRDefault="005273B5" w:rsidP="005273B5">
            <w:pPr>
              <w:spacing w:line="280" w:lineRule="exact"/>
              <w:rPr>
                <w:rFonts w:ascii="Calibri" w:hAnsi="Calibri" w:cs="Calibri"/>
                <w:sz w:val="18"/>
                <w:szCs w:val="18"/>
                <w:lang w:val="nl-NL"/>
              </w:rPr>
            </w:pPr>
          </w:p>
        </w:tc>
        <w:tc>
          <w:tcPr>
            <w:tcW w:w="4243" w:type="dxa"/>
          </w:tcPr>
          <w:p w14:paraId="454640C5" w14:textId="7940D516" w:rsidR="005273B5" w:rsidRPr="006578B3" w:rsidRDefault="005273B5" w:rsidP="005273B5">
            <w:pPr>
              <w:spacing w:line="280" w:lineRule="exact"/>
              <w:rPr>
                <w:rFonts w:ascii="Calibri" w:hAnsi="Calibri" w:cs="Calibri"/>
                <w:sz w:val="18"/>
                <w:szCs w:val="18"/>
                <w:lang w:val="nl-NL"/>
              </w:rPr>
            </w:pPr>
            <w:r w:rsidRPr="006578B3">
              <w:rPr>
                <w:rFonts w:ascii="Calibri" w:hAnsi="Calibri" w:cs="Calibri"/>
                <w:sz w:val="18"/>
                <w:szCs w:val="18"/>
                <w:lang w:val="nl-NL"/>
              </w:rPr>
              <w:t>IV.</w:t>
            </w:r>
            <w:r w:rsidR="00264EEB" w:rsidRPr="006578B3">
              <w:rPr>
                <w:rFonts w:ascii="Calibri" w:hAnsi="Calibri" w:cs="Calibri"/>
                <w:sz w:val="18"/>
                <w:szCs w:val="18"/>
                <w:lang w:val="nl-NL"/>
              </w:rPr>
              <w:t xml:space="preserve">34 Rol van de algemene </w:t>
            </w:r>
            <w:r w:rsidR="00C3200C" w:rsidRPr="006578B3">
              <w:rPr>
                <w:rFonts w:ascii="Calibri" w:hAnsi="Calibri" w:cs="Calibri"/>
                <w:sz w:val="18"/>
                <w:szCs w:val="18"/>
                <w:lang w:val="nl-NL"/>
              </w:rPr>
              <w:t>vergadering</w:t>
            </w:r>
          </w:p>
        </w:tc>
        <w:tc>
          <w:tcPr>
            <w:tcW w:w="417" w:type="dxa"/>
          </w:tcPr>
          <w:p w14:paraId="332F996A" w14:textId="27F8CAE8" w:rsidR="005273B5" w:rsidRPr="006578B3" w:rsidRDefault="00415F19"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3</w:t>
            </w:r>
            <w:r w:rsidR="0051398A">
              <w:rPr>
                <w:rFonts w:ascii="Calibri" w:hAnsi="Calibri" w:cs="Calibri"/>
                <w:sz w:val="18"/>
                <w:szCs w:val="18"/>
                <w:lang w:val="nl-NL"/>
              </w:rPr>
              <w:t>1</w:t>
            </w:r>
          </w:p>
        </w:tc>
      </w:tr>
      <w:tr w:rsidR="005273B5" w:rsidRPr="006578B3" w14:paraId="4D2F9400" w14:textId="77777777" w:rsidTr="00264EEB">
        <w:tc>
          <w:tcPr>
            <w:tcW w:w="4275" w:type="dxa"/>
          </w:tcPr>
          <w:p w14:paraId="2F7F6647" w14:textId="528F04EA" w:rsidR="005273B5" w:rsidRPr="006578B3" w:rsidRDefault="005273B5" w:rsidP="005273B5">
            <w:pPr>
              <w:tabs>
                <w:tab w:val="left" w:pos="311"/>
              </w:tabs>
              <w:spacing w:line="280" w:lineRule="exact"/>
              <w:rPr>
                <w:rFonts w:ascii="Calibri" w:hAnsi="Calibri" w:cs="Calibri"/>
                <w:sz w:val="18"/>
                <w:szCs w:val="18"/>
                <w:lang w:val="nl-NL"/>
              </w:rPr>
            </w:pPr>
            <w:r w:rsidRPr="006578B3">
              <w:rPr>
                <w:rFonts w:ascii="Calibri" w:hAnsi="Calibri" w:cs="Calibri"/>
                <w:sz w:val="18"/>
                <w:szCs w:val="18"/>
                <w:lang w:val="nl-NL"/>
              </w:rPr>
              <w:t>II.</w:t>
            </w:r>
            <w:r w:rsidR="00D71DF4" w:rsidRPr="006578B3">
              <w:rPr>
                <w:rFonts w:ascii="Calibri" w:hAnsi="Calibri" w:cs="Calibri"/>
                <w:sz w:val="18"/>
                <w:szCs w:val="18"/>
                <w:lang w:val="nl-NL"/>
              </w:rPr>
              <w:t>4</w:t>
            </w:r>
            <w:r w:rsidRPr="006578B3">
              <w:rPr>
                <w:rFonts w:ascii="Calibri" w:hAnsi="Calibri" w:cs="Calibri"/>
                <w:sz w:val="18"/>
                <w:szCs w:val="18"/>
                <w:lang w:val="nl-NL"/>
              </w:rPr>
              <w:t xml:space="preserve"> Taak</w:t>
            </w:r>
          </w:p>
          <w:p w14:paraId="45838869" w14:textId="295C14D8" w:rsidR="005273B5" w:rsidRPr="006578B3" w:rsidRDefault="005273B5" w:rsidP="005273B5">
            <w:pPr>
              <w:spacing w:line="280" w:lineRule="exact"/>
              <w:rPr>
                <w:rFonts w:ascii="Calibri" w:hAnsi="Calibri" w:cs="Calibri"/>
                <w:b/>
                <w:sz w:val="18"/>
                <w:szCs w:val="18"/>
                <w:lang w:val="nl-NL"/>
              </w:rPr>
            </w:pPr>
            <w:r w:rsidRPr="006578B3">
              <w:rPr>
                <w:rFonts w:ascii="Calibri" w:hAnsi="Calibri" w:cs="Calibri"/>
                <w:sz w:val="18"/>
                <w:szCs w:val="18"/>
                <w:lang w:val="nl-NL"/>
              </w:rPr>
              <w:t>II.</w:t>
            </w:r>
            <w:r w:rsidR="00D71DF4" w:rsidRPr="006578B3">
              <w:rPr>
                <w:rFonts w:ascii="Calibri" w:hAnsi="Calibri" w:cs="Calibri"/>
                <w:sz w:val="18"/>
                <w:szCs w:val="18"/>
                <w:lang w:val="nl-NL"/>
              </w:rPr>
              <w:t>5 Langetermijnvisie en ESG-strategie</w:t>
            </w:r>
            <w:r w:rsidRPr="006578B3">
              <w:rPr>
                <w:rFonts w:ascii="Calibri" w:hAnsi="Calibri" w:cs="Calibri"/>
                <w:sz w:val="18"/>
                <w:szCs w:val="18"/>
                <w:lang w:val="nl-NL"/>
              </w:rPr>
              <w:tab/>
            </w:r>
            <w:r w:rsidRPr="006578B3">
              <w:rPr>
                <w:rFonts w:ascii="Calibri" w:hAnsi="Calibri" w:cs="Calibri"/>
                <w:sz w:val="18"/>
                <w:szCs w:val="18"/>
                <w:lang w:val="nl-NL"/>
              </w:rPr>
              <w:tab/>
            </w:r>
          </w:p>
        </w:tc>
        <w:tc>
          <w:tcPr>
            <w:tcW w:w="425" w:type="dxa"/>
          </w:tcPr>
          <w:p w14:paraId="6214FD15" w14:textId="1ACB1BDB" w:rsidR="005273B5"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8</w:t>
            </w:r>
          </w:p>
          <w:p w14:paraId="5A3DFFC5" w14:textId="6093EE38" w:rsidR="005273B5"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9</w:t>
            </w:r>
          </w:p>
        </w:tc>
        <w:tc>
          <w:tcPr>
            <w:tcW w:w="382" w:type="dxa"/>
          </w:tcPr>
          <w:p w14:paraId="178A0D0C" w14:textId="77777777" w:rsidR="005273B5" w:rsidRPr="006578B3" w:rsidRDefault="005273B5" w:rsidP="005273B5">
            <w:pPr>
              <w:spacing w:line="280" w:lineRule="exact"/>
              <w:rPr>
                <w:rFonts w:ascii="Calibri" w:hAnsi="Calibri" w:cs="Calibri"/>
                <w:sz w:val="18"/>
                <w:szCs w:val="18"/>
                <w:lang w:val="nl-NL"/>
              </w:rPr>
            </w:pPr>
          </w:p>
        </w:tc>
        <w:tc>
          <w:tcPr>
            <w:tcW w:w="4243" w:type="dxa"/>
          </w:tcPr>
          <w:p w14:paraId="3D729D8D" w14:textId="7112EC88" w:rsidR="00C3200C" w:rsidRPr="006578B3" w:rsidRDefault="005273B5" w:rsidP="005273B5">
            <w:pPr>
              <w:spacing w:line="280" w:lineRule="exact"/>
              <w:rPr>
                <w:rFonts w:ascii="Calibri" w:hAnsi="Calibri" w:cs="Calibri"/>
                <w:sz w:val="18"/>
                <w:szCs w:val="18"/>
                <w:lang w:val="nl-NL"/>
              </w:rPr>
            </w:pPr>
            <w:r w:rsidRPr="006578B3">
              <w:rPr>
                <w:rFonts w:ascii="Calibri" w:hAnsi="Calibri" w:cs="Calibri"/>
                <w:sz w:val="18"/>
                <w:szCs w:val="18"/>
                <w:lang w:val="nl-NL"/>
              </w:rPr>
              <w:t>IV.</w:t>
            </w:r>
            <w:r w:rsidR="00C3200C" w:rsidRPr="006578B3">
              <w:rPr>
                <w:rFonts w:ascii="Calibri" w:hAnsi="Calibri" w:cs="Calibri"/>
                <w:sz w:val="18"/>
                <w:szCs w:val="18"/>
                <w:lang w:val="nl-NL"/>
              </w:rPr>
              <w:t>35 Vergaderorde en agenda</w:t>
            </w:r>
          </w:p>
          <w:p w14:paraId="339DF501" w14:textId="1E9CCDC5" w:rsidR="00C3200C" w:rsidRPr="006578B3" w:rsidRDefault="00C3200C" w:rsidP="00C3200C">
            <w:pPr>
              <w:spacing w:line="280" w:lineRule="exact"/>
              <w:rPr>
                <w:rFonts w:ascii="Calibri" w:hAnsi="Calibri" w:cs="Calibri"/>
                <w:sz w:val="18"/>
                <w:szCs w:val="18"/>
                <w:lang w:val="nl-NL"/>
              </w:rPr>
            </w:pPr>
            <w:r w:rsidRPr="006578B3">
              <w:rPr>
                <w:rFonts w:ascii="Calibri" w:hAnsi="Calibri" w:cs="Calibri"/>
                <w:sz w:val="18"/>
                <w:szCs w:val="18"/>
                <w:lang w:val="nl-NL"/>
              </w:rPr>
              <w:t>IV.36 Verslag algemene vergadering</w:t>
            </w:r>
          </w:p>
        </w:tc>
        <w:tc>
          <w:tcPr>
            <w:tcW w:w="417" w:type="dxa"/>
          </w:tcPr>
          <w:p w14:paraId="6C94B19E" w14:textId="51A0DE90" w:rsidR="005273B5" w:rsidRPr="006578B3" w:rsidRDefault="00415F19"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3</w:t>
            </w:r>
            <w:r w:rsidR="0051398A">
              <w:rPr>
                <w:rFonts w:ascii="Calibri" w:hAnsi="Calibri" w:cs="Calibri"/>
                <w:sz w:val="18"/>
                <w:szCs w:val="18"/>
                <w:lang w:val="nl-NL"/>
              </w:rPr>
              <w:t>2</w:t>
            </w:r>
          </w:p>
          <w:p w14:paraId="4DCD046C" w14:textId="11FCF83F" w:rsidR="00C3200C" w:rsidRPr="006578B3" w:rsidRDefault="00415F19"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3</w:t>
            </w:r>
            <w:r w:rsidR="0051398A">
              <w:rPr>
                <w:rFonts w:ascii="Calibri" w:hAnsi="Calibri" w:cs="Calibri"/>
                <w:sz w:val="18"/>
                <w:szCs w:val="18"/>
                <w:lang w:val="nl-NL"/>
              </w:rPr>
              <w:t>2</w:t>
            </w:r>
          </w:p>
        </w:tc>
      </w:tr>
      <w:tr w:rsidR="005273B5" w:rsidRPr="006578B3" w14:paraId="67299E3D" w14:textId="77777777" w:rsidTr="00264EEB">
        <w:tc>
          <w:tcPr>
            <w:tcW w:w="4275" w:type="dxa"/>
          </w:tcPr>
          <w:p w14:paraId="354DAC00" w14:textId="162C87CA" w:rsidR="005273B5" w:rsidRPr="006578B3" w:rsidRDefault="005273B5" w:rsidP="005273B5">
            <w:pPr>
              <w:spacing w:line="280" w:lineRule="exact"/>
              <w:rPr>
                <w:rFonts w:ascii="Calibri" w:hAnsi="Calibri" w:cs="Calibri"/>
                <w:sz w:val="18"/>
                <w:szCs w:val="18"/>
                <w:lang w:val="nl-NL"/>
              </w:rPr>
            </w:pPr>
            <w:r w:rsidRPr="006578B3">
              <w:rPr>
                <w:rFonts w:ascii="Calibri" w:hAnsi="Calibri" w:cs="Calibri"/>
                <w:sz w:val="18"/>
                <w:szCs w:val="18"/>
                <w:lang w:val="nl-NL"/>
              </w:rPr>
              <w:t>II.</w:t>
            </w:r>
            <w:r w:rsidR="00D71DF4" w:rsidRPr="006578B3">
              <w:rPr>
                <w:rFonts w:ascii="Calibri" w:hAnsi="Calibri" w:cs="Calibri"/>
                <w:sz w:val="18"/>
                <w:szCs w:val="18"/>
                <w:lang w:val="nl-NL"/>
              </w:rPr>
              <w:t>6 Samenstelling, benoeming en herbenoeming</w:t>
            </w:r>
          </w:p>
          <w:p w14:paraId="7FCC5A55" w14:textId="3D8322B3" w:rsidR="005273B5" w:rsidRPr="006578B3" w:rsidRDefault="005273B5" w:rsidP="005273B5">
            <w:pPr>
              <w:tabs>
                <w:tab w:val="left" w:pos="311"/>
              </w:tabs>
              <w:spacing w:line="280" w:lineRule="exact"/>
              <w:rPr>
                <w:rFonts w:ascii="Calibri" w:hAnsi="Calibri" w:cs="Calibri"/>
                <w:sz w:val="18"/>
                <w:szCs w:val="18"/>
                <w:lang w:val="nl-NL"/>
              </w:rPr>
            </w:pPr>
            <w:r w:rsidRPr="006578B3">
              <w:rPr>
                <w:rFonts w:ascii="Calibri" w:hAnsi="Calibri" w:cs="Calibri"/>
                <w:sz w:val="18"/>
                <w:szCs w:val="18"/>
                <w:lang w:val="nl-NL"/>
              </w:rPr>
              <w:t>II.</w:t>
            </w:r>
            <w:r w:rsidR="00D71DF4" w:rsidRPr="006578B3">
              <w:rPr>
                <w:rFonts w:ascii="Calibri" w:hAnsi="Calibri" w:cs="Calibri"/>
                <w:sz w:val="18"/>
                <w:szCs w:val="18"/>
                <w:lang w:val="nl-NL"/>
              </w:rPr>
              <w:t>7 Bedrijfsplan</w:t>
            </w:r>
          </w:p>
        </w:tc>
        <w:tc>
          <w:tcPr>
            <w:tcW w:w="425" w:type="dxa"/>
          </w:tcPr>
          <w:p w14:paraId="5DB26304" w14:textId="69BBCB4A" w:rsidR="005273B5"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10</w:t>
            </w:r>
          </w:p>
          <w:p w14:paraId="1F8D7F46" w14:textId="28A20199" w:rsidR="005273B5"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11</w:t>
            </w:r>
          </w:p>
        </w:tc>
        <w:tc>
          <w:tcPr>
            <w:tcW w:w="382" w:type="dxa"/>
          </w:tcPr>
          <w:p w14:paraId="12586CB6" w14:textId="77777777" w:rsidR="005273B5" w:rsidRPr="006578B3" w:rsidRDefault="005273B5" w:rsidP="005273B5">
            <w:pPr>
              <w:spacing w:line="280" w:lineRule="exact"/>
              <w:rPr>
                <w:rFonts w:ascii="Calibri" w:hAnsi="Calibri" w:cs="Calibri"/>
                <w:sz w:val="18"/>
                <w:szCs w:val="18"/>
                <w:lang w:val="nl-NL"/>
              </w:rPr>
            </w:pPr>
          </w:p>
        </w:tc>
        <w:tc>
          <w:tcPr>
            <w:tcW w:w="4243" w:type="dxa"/>
          </w:tcPr>
          <w:p w14:paraId="57F2B3FA" w14:textId="77777777" w:rsidR="005273B5" w:rsidRPr="006578B3" w:rsidRDefault="00C3200C" w:rsidP="005273B5">
            <w:pPr>
              <w:spacing w:line="280" w:lineRule="exact"/>
              <w:rPr>
                <w:rFonts w:ascii="Calibri" w:hAnsi="Calibri" w:cs="Calibri"/>
                <w:sz w:val="18"/>
                <w:szCs w:val="18"/>
                <w:lang w:val="nl-NL"/>
              </w:rPr>
            </w:pPr>
            <w:r w:rsidRPr="006578B3">
              <w:rPr>
                <w:rFonts w:ascii="Calibri" w:hAnsi="Calibri" w:cs="Calibri"/>
                <w:sz w:val="18"/>
                <w:szCs w:val="18"/>
                <w:lang w:val="nl-NL"/>
              </w:rPr>
              <w:t>IV.37 Informatieverschaffing en voorlichting</w:t>
            </w:r>
          </w:p>
          <w:p w14:paraId="2A439FD7" w14:textId="798C627C" w:rsidR="00C3200C" w:rsidRPr="006578B3" w:rsidRDefault="00C3200C" w:rsidP="005273B5">
            <w:pPr>
              <w:spacing w:line="280" w:lineRule="exact"/>
              <w:rPr>
                <w:rFonts w:ascii="Calibri" w:hAnsi="Calibri" w:cs="Calibri"/>
                <w:sz w:val="18"/>
                <w:szCs w:val="18"/>
                <w:lang w:val="nl-NL"/>
              </w:rPr>
            </w:pPr>
          </w:p>
        </w:tc>
        <w:tc>
          <w:tcPr>
            <w:tcW w:w="417" w:type="dxa"/>
          </w:tcPr>
          <w:p w14:paraId="7F57D23E" w14:textId="267C6A3A" w:rsidR="00C3200C" w:rsidRPr="006578B3" w:rsidRDefault="00415F19" w:rsidP="00C3200C">
            <w:pPr>
              <w:spacing w:line="280" w:lineRule="exact"/>
              <w:jc w:val="right"/>
              <w:rPr>
                <w:rFonts w:ascii="Calibri" w:hAnsi="Calibri" w:cs="Calibri"/>
                <w:sz w:val="18"/>
                <w:szCs w:val="18"/>
                <w:lang w:val="nl-NL"/>
              </w:rPr>
            </w:pPr>
            <w:r w:rsidRPr="006578B3">
              <w:rPr>
                <w:rFonts w:ascii="Calibri" w:hAnsi="Calibri" w:cs="Calibri"/>
                <w:sz w:val="18"/>
                <w:szCs w:val="18"/>
                <w:lang w:val="nl-NL"/>
              </w:rPr>
              <w:t>3</w:t>
            </w:r>
            <w:r w:rsidR="0051398A">
              <w:rPr>
                <w:rFonts w:ascii="Calibri" w:hAnsi="Calibri" w:cs="Calibri"/>
                <w:sz w:val="18"/>
                <w:szCs w:val="18"/>
                <w:lang w:val="nl-NL"/>
              </w:rPr>
              <w:t>3</w:t>
            </w:r>
          </w:p>
        </w:tc>
      </w:tr>
      <w:tr w:rsidR="005273B5" w:rsidRPr="006578B3" w14:paraId="6506C50C" w14:textId="77777777" w:rsidTr="00264EEB">
        <w:trPr>
          <w:trHeight w:val="801"/>
        </w:trPr>
        <w:tc>
          <w:tcPr>
            <w:tcW w:w="4275" w:type="dxa"/>
          </w:tcPr>
          <w:p w14:paraId="42A884F8" w14:textId="0AEDE331" w:rsidR="005273B5" w:rsidRPr="006578B3" w:rsidRDefault="005273B5" w:rsidP="005273B5">
            <w:pPr>
              <w:spacing w:line="280" w:lineRule="exact"/>
              <w:rPr>
                <w:rFonts w:ascii="Calibri" w:hAnsi="Calibri" w:cs="Calibri"/>
                <w:sz w:val="18"/>
                <w:szCs w:val="18"/>
                <w:lang w:val="nl-NL"/>
              </w:rPr>
            </w:pPr>
            <w:r w:rsidRPr="006578B3">
              <w:rPr>
                <w:rFonts w:ascii="Calibri" w:hAnsi="Calibri" w:cs="Calibri"/>
                <w:sz w:val="18"/>
                <w:szCs w:val="18"/>
                <w:lang w:val="nl-NL"/>
              </w:rPr>
              <w:t>II.</w:t>
            </w:r>
            <w:r w:rsidR="00D71DF4" w:rsidRPr="006578B3">
              <w:rPr>
                <w:rFonts w:ascii="Calibri" w:hAnsi="Calibri" w:cs="Calibri"/>
                <w:sz w:val="18"/>
                <w:szCs w:val="18"/>
                <w:lang w:val="nl-NL"/>
              </w:rPr>
              <w:t>8 Risicobeheersing</w:t>
            </w:r>
          </w:p>
          <w:p w14:paraId="572C9699" w14:textId="54B45303" w:rsidR="00D71DF4" w:rsidRPr="006578B3" w:rsidRDefault="005273B5" w:rsidP="00D71DF4">
            <w:pPr>
              <w:spacing w:line="280" w:lineRule="exact"/>
              <w:rPr>
                <w:rFonts w:ascii="Calibri" w:hAnsi="Calibri" w:cs="Calibri"/>
                <w:sz w:val="18"/>
                <w:szCs w:val="18"/>
                <w:lang w:val="nl-NL"/>
              </w:rPr>
            </w:pPr>
            <w:r w:rsidRPr="006578B3">
              <w:rPr>
                <w:rFonts w:ascii="Calibri" w:hAnsi="Calibri" w:cs="Calibri"/>
                <w:sz w:val="18"/>
                <w:szCs w:val="18"/>
                <w:lang w:val="nl-NL"/>
              </w:rPr>
              <w:t>II.</w:t>
            </w:r>
            <w:r w:rsidR="00D71DF4" w:rsidRPr="006578B3">
              <w:rPr>
                <w:rFonts w:ascii="Calibri" w:hAnsi="Calibri" w:cs="Calibri"/>
                <w:sz w:val="18"/>
                <w:szCs w:val="18"/>
                <w:lang w:val="nl-NL"/>
              </w:rPr>
              <w:t>9 Interne auditfunctie</w:t>
            </w:r>
            <w:r w:rsidRPr="006578B3">
              <w:rPr>
                <w:rFonts w:ascii="Calibri" w:hAnsi="Calibri" w:cs="Calibri"/>
                <w:sz w:val="18"/>
                <w:szCs w:val="18"/>
                <w:lang w:val="nl-NL"/>
              </w:rPr>
              <w:t xml:space="preserve"> </w:t>
            </w:r>
          </w:p>
          <w:p w14:paraId="617FB12F" w14:textId="77777777" w:rsidR="005273B5" w:rsidRPr="006578B3" w:rsidRDefault="005273B5" w:rsidP="00D71DF4">
            <w:pPr>
              <w:spacing w:line="280" w:lineRule="exact"/>
              <w:rPr>
                <w:rFonts w:ascii="Calibri" w:hAnsi="Calibri" w:cs="Calibri"/>
                <w:sz w:val="18"/>
                <w:szCs w:val="18"/>
                <w:lang w:val="nl-NL"/>
              </w:rPr>
            </w:pPr>
            <w:r w:rsidRPr="006578B3">
              <w:rPr>
                <w:rFonts w:ascii="Calibri" w:hAnsi="Calibri" w:cs="Calibri"/>
                <w:sz w:val="18"/>
                <w:szCs w:val="18"/>
                <w:lang w:val="nl-NL"/>
              </w:rPr>
              <w:t>II.</w:t>
            </w:r>
            <w:r w:rsidR="00D71DF4" w:rsidRPr="006578B3">
              <w:rPr>
                <w:rFonts w:ascii="Calibri" w:hAnsi="Calibri" w:cs="Calibri"/>
                <w:sz w:val="18"/>
                <w:szCs w:val="18"/>
                <w:lang w:val="nl-NL"/>
              </w:rPr>
              <w:t>10</w:t>
            </w:r>
            <w:r w:rsidRPr="006578B3">
              <w:rPr>
                <w:rFonts w:ascii="Calibri" w:hAnsi="Calibri" w:cs="Calibri"/>
                <w:sz w:val="18"/>
                <w:szCs w:val="18"/>
                <w:lang w:val="nl-NL"/>
              </w:rPr>
              <w:t xml:space="preserve"> </w:t>
            </w:r>
            <w:r w:rsidR="00D71DF4" w:rsidRPr="006578B3">
              <w:rPr>
                <w:rFonts w:ascii="Calibri" w:hAnsi="Calibri" w:cs="Calibri"/>
                <w:sz w:val="18"/>
                <w:szCs w:val="18"/>
                <w:lang w:val="nl-NL"/>
              </w:rPr>
              <w:t>Evaluatie bestuur</w:t>
            </w:r>
          </w:p>
          <w:p w14:paraId="48C108D1" w14:textId="45D6A8F1" w:rsidR="00D71DF4" w:rsidRPr="006578B3" w:rsidRDefault="00D71DF4" w:rsidP="00D71DF4">
            <w:pPr>
              <w:spacing w:line="280" w:lineRule="exact"/>
              <w:rPr>
                <w:rFonts w:ascii="Calibri" w:hAnsi="Calibri" w:cs="Calibri"/>
                <w:sz w:val="18"/>
                <w:szCs w:val="18"/>
                <w:lang w:val="nl-NL"/>
              </w:rPr>
            </w:pPr>
            <w:r w:rsidRPr="006578B3">
              <w:rPr>
                <w:rFonts w:ascii="Calibri" w:hAnsi="Calibri" w:cs="Calibri"/>
                <w:sz w:val="18"/>
                <w:szCs w:val="18"/>
                <w:lang w:val="nl-NL"/>
              </w:rPr>
              <w:t xml:space="preserve">II.11 </w:t>
            </w:r>
            <w:proofErr w:type="spellStart"/>
            <w:r w:rsidRPr="006578B3">
              <w:rPr>
                <w:rFonts w:ascii="Calibri" w:hAnsi="Calibri" w:cs="Calibri"/>
                <w:sz w:val="18"/>
                <w:szCs w:val="18"/>
                <w:lang w:val="nl-NL"/>
              </w:rPr>
              <w:t>Bestuursverslag</w:t>
            </w:r>
            <w:proofErr w:type="spellEnd"/>
          </w:p>
        </w:tc>
        <w:tc>
          <w:tcPr>
            <w:tcW w:w="425" w:type="dxa"/>
          </w:tcPr>
          <w:p w14:paraId="307C1D0F" w14:textId="00B629E2" w:rsidR="005273B5"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12</w:t>
            </w:r>
          </w:p>
          <w:p w14:paraId="7F2F1034" w14:textId="61E99A97" w:rsidR="005273B5" w:rsidRPr="006578B3" w:rsidRDefault="004E4D9F" w:rsidP="00D71DF4">
            <w:pPr>
              <w:spacing w:line="280" w:lineRule="exact"/>
              <w:jc w:val="right"/>
              <w:rPr>
                <w:rFonts w:ascii="Calibri" w:hAnsi="Calibri" w:cs="Calibri"/>
                <w:sz w:val="18"/>
                <w:szCs w:val="18"/>
                <w:lang w:val="nl-NL"/>
              </w:rPr>
            </w:pPr>
            <w:r w:rsidRPr="006578B3">
              <w:rPr>
                <w:rFonts w:ascii="Calibri" w:hAnsi="Calibri" w:cs="Calibri"/>
                <w:sz w:val="18"/>
                <w:szCs w:val="18"/>
                <w:lang w:val="nl-NL"/>
              </w:rPr>
              <w:t>13</w:t>
            </w:r>
          </w:p>
          <w:p w14:paraId="35ADF583" w14:textId="56092387" w:rsidR="005273B5"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15</w:t>
            </w:r>
          </w:p>
          <w:p w14:paraId="4B8D9792" w14:textId="4B129B1D" w:rsidR="00D71DF4"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1</w:t>
            </w:r>
            <w:r w:rsidR="0051398A">
              <w:rPr>
                <w:rFonts w:ascii="Calibri" w:hAnsi="Calibri" w:cs="Calibri"/>
                <w:sz w:val="18"/>
                <w:szCs w:val="18"/>
                <w:lang w:val="nl-NL"/>
              </w:rPr>
              <w:t>6</w:t>
            </w:r>
          </w:p>
        </w:tc>
        <w:tc>
          <w:tcPr>
            <w:tcW w:w="382" w:type="dxa"/>
          </w:tcPr>
          <w:p w14:paraId="11FC9F79" w14:textId="77777777" w:rsidR="005273B5" w:rsidRPr="006578B3" w:rsidRDefault="005273B5" w:rsidP="005273B5">
            <w:pPr>
              <w:spacing w:line="280" w:lineRule="exact"/>
              <w:rPr>
                <w:rFonts w:ascii="Calibri" w:hAnsi="Calibri" w:cs="Calibri"/>
                <w:sz w:val="18"/>
                <w:szCs w:val="18"/>
                <w:lang w:val="nl-NL"/>
              </w:rPr>
            </w:pPr>
          </w:p>
        </w:tc>
        <w:tc>
          <w:tcPr>
            <w:tcW w:w="4243" w:type="dxa"/>
          </w:tcPr>
          <w:p w14:paraId="1B16B181" w14:textId="77777777" w:rsidR="005273B5" w:rsidRPr="006578B3" w:rsidRDefault="00C3200C" w:rsidP="005273B5">
            <w:pPr>
              <w:spacing w:line="280" w:lineRule="exact"/>
              <w:rPr>
                <w:rFonts w:ascii="Calibri" w:hAnsi="Calibri" w:cs="Calibri"/>
                <w:b/>
                <w:bCs/>
                <w:sz w:val="18"/>
                <w:szCs w:val="18"/>
                <w:lang w:val="nl-NL"/>
              </w:rPr>
            </w:pPr>
            <w:r w:rsidRPr="006578B3">
              <w:rPr>
                <w:rFonts w:ascii="Calibri" w:hAnsi="Calibri" w:cs="Calibri"/>
                <w:b/>
                <w:bCs/>
                <w:sz w:val="18"/>
                <w:szCs w:val="18"/>
                <w:lang w:val="nl-NL"/>
              </w:rPr>
              <w:t>V. Voorkomen van belangenverstrengeling</w:t>
            </w:r>
          </w:p>
          <w:p w14:paraId="0CF3E99B" w14:textId="77777777" w:rsidR="00C3200C" w:rsidRPr="006578B3" w:rsidRDefault="00C3200C" w:rsidP="005273B5">
            <w:pPr>
              <w:spacing w:line="280" w:lineRule="exact"/>
              <w:rPr>
                <w:rFonts w:ascii="Calibri" w:hAnsi="Calibri" w:cs="Calibri"/>
                <w:sz w:val="18"/>
                <w:szCs w:val="18"/>
                <w:lang w:val="nl-NL"/>
              </w:rPr>
            </w:pPr>
            <w:r w:rsidRPr="006578B3">
              <w:rPr>
                <w:rFonts w:ascii="Calibri" w:hAnsi="Calibri" w:cs="Calibri"/>
                <w:sz w:val="18"/>
                <w:szCs w:val="18"/>
                <w:lang w:val="nl-NL"/>
              </w:rPr>
              <w:t>V.38 Voorkomen van belangenverstrengeling</w:t>
            </w:r>
          </w:p>
          <w:p w14:paraId="10E96833" w14:textId="77777777" w:rsidR="00C3200C" w:rsidRPr="006578B3" w:rsidRDefault="00C3200C" w:rsidP="005273B5">
            <w:pPr>
              <w:spacing w:line="280" w:lineRule="exact"/>
              <w:rPr>
                <w:rFonts w:ascii="Calibri" w:hAnsi="Calibri" w:cs="Calibri"/>
                <w:sz w:val="18"/>
                <w:szCs w:val="18"/>
                <w:lang w:val="nl-NL"/>
              </w:rPr>
            </w:pPr>
            <w:r w:rsidRPr="006578B3">
              <w:rPr>
                <w:rFonts w:ascii="Calibri" w:hAnsi="Calibri" w:cs="Calibri"/>
                <w:sz w:val="18"/>
                <w:szCs w:val="18"/>
                <w:lang w:val="nl-NL"/>
              </w:rPr>
              <w:t>V.39 Tegenstrijdig belang</w:t>
            </w:r>
          </w:p>
          <w:p w14:paraId="04E3E1A0" w14:textId="66DDE2A4" w:rsidR="00C3200C" w:rsidRPr="006578B3" w:rsidRDefault="00C3200C" w:rsidP="005273B5">
            <w:pPr>
              <w:spacing w:line="280" w:lineRule="exact"/>
              <w:rPr>
                <w:rFonts w:ascii="Calibri" w:hAnsi="Calibri" w:cs="Calibri"/>
                <w:sz w:val="18"/>
                <w:szCs w:val="18"/>
                <w:lang w:val="nl-NL"/>
              </w:rPr>
            </w:pPr>
          </w:p>
        </w:tc>
        <w:tc>
          <w:tcPr>
            <w:tcW w:w="417" w:type="dxa"/>
          </w:tcPr>
          <w:p w14:paraId="45B20941" w14:textId="77777777" w:rsidR="005273B5" w:rsidRPr="006578B3" w:rsidRDefault="005273B5" w:rsidP="00C3200C">
            <w:pPr>
              <w:spacing w:line="280" w:lineRule="exact"/>
              <w:rPr>
                <w:rFonts w:ascii="Calibri" w:hAnsi="Calibri" w:cs="Calibri"/>
                <w:sz w:val="18"/>
                <w:szCs w:val="18"/>
                <w:lang w:val="nl-NL"/>
              </w:rPr>
            </w:pPr>
          </w:p>
          <w:p w14:paraId="093A5484" w14:textId="486DE67C" w:rsidR="00C3200C"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3</w:t>
            </w:r>
            <w:r w:rsidR="0051398A">
              <w:rPr>
                <w:rFonts w:ascii="Calibri" w:hAnsi="Calibri" w:cs="Calibri"/>
                <w:sz w:val="18"/>
                <w:szCs w:val="18"/>
                <w:lang w:val="nl-NL"/>
              </w:rPr>
              <w:t>4</w:t>
            </w:r>
          </w:p>
          <w:p w14:paraId="473F5E05" w14:textId="3CF6ABC4" w:rsidR="00425F2C"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3</w:t>
            </w:r>
            <w:r w:rsidR="0051398A">
              <w:rPr>
                <w:rFonts w:ascii="Calibri" w:hAnsi="Calibri" w:cs="Calibri"/>
                <w:sz w:val="18"/>
                <w:szCs w:val="18"/>
                <w:lang w:val="nl-NL"/>
              </w:rPr>
              <w:t>5</w:t>
            </w:r>
          </w:p>
        </w:tc>
      </w:tr>
      <w:tr w:rsidR="005273B5" w:rsidRPr="006578B3" w14:paraId="15524AC7" w14:textId="77777777" w:rsidTr="00264EEB">
        <w:trPr>
          <w:trHeight w:val="63"/>
        </w:trPr>
        <w:tc>
          <w:tcPr>
            <w:tcW w:w="4275" w:type="dxa"/>
          </w:tcPr>
          <w:p w14:paraId="64C30D75" w14:textId="77777777" w:rsidR="00D71DF4" w:rsidRPr="006578B3" w:rsidRDefault="005273B5" w:rsidP="005273B5">
            <w:pPr>
              <w:spacing w:line="280" w:lineRule="exact"/>
              <w:rPr>
                <w:rFonts w:ascii="Calibri" w:hAnsi="Calibri" w:cs="Calibri"/>
                <w:sz w:val="18"/>
                <w:szCs w:val="18"/>
                <w:lang w:val="nl-NL"/>
              </w:rPr>
            </w:pPr>
            <w:r w:rsidRPr="006578B3">
              <w:rPr>
                <w:rFonts w:ascii="Calibri" w:hAnsi="Calibri" w:cs="Calibri"/>
                <w:sz w:val="18"/>
                <w:szCs w:val="18"/>
                <w:lang w:val="nl-NL"/>
              </w:rPr>
              <w:t>II.</w:t>
            </w:r>
            <w:r w:rsidR="00D71DF4" w:rsidRPr="006578B3">
              <w:rPr>
                <w:rFonts w:ascii="Calibri" w:hAnsi="Calibri" w:cs="Calibri"/>
                <w:sz w:val="18"/>
                <w:szCs w:val="18"/>
                <w:lang w:val="nl-NL"/>
              </w:rPr>
              <w:t xml:space="preserve">12 Informatievoorziening van het bestuur aan de   </w:t>
            </w:r>
          </w:p>
          <w:p w14:paraId="7D80FB92" w14:textId="5D7D74B1" w:rsidR="005273B5" w:rsidRPr="006578B3" w:rsidRDefault="00D71DF4" w:rsidP="005273B5">
            <w:pPr>
              <w:spacing w:line="280" w:lineRule="exact"/>
              <w:rPr>
                <w:rFonts w:ascii="Calibri" w:hAnsi="Calibri" w:cs="Calibri"/>
                <w:sz w:val="18"/>
                <w:szCs w:val="18"/>
                <w:lang w:val="nl-NL"/>
              </w:rPr>
            </w:pPr>
            <w:r w:rsidRPr="006578B3">
              <w:rPr>
                <w:rFonts w:ascii="Calibri" w:hAnsi="Calibri" w:cs="Calibri"/>
                <w:sz w:val="18"/>
                <w:szCs w:val="18"/>
                <w:lang w:val="nl-NL"/>
              </w:rPr>
              <w:t xml:space="preserve">        </w:t>
            </w:r>
            <w:proofErr w:type="gramStart"/>
            <w:r w:rsidRPr="006578B3">
              <w:rPr>
                <w:rFonts w:ascii="Calibri" w:hAnsi="Calibri" w:cs="Calibri"/>
                <w:sz w:val="18"/>
                <w:szCs w:val="18"/>
                <w:lang w:val="nl-NL"/>
              </w:rPr>
              <w:t>raad</w:t>
            </w:r>
            <w:proofErr w:type="gramEnd"/>
            <w:r w:rsidRPr="006578B3">
              <w:rPr>
                <w:rFonts w:ascii="Calibri" w:hAnsi="Calibri" w:cs="Calibri"/>
                <w:sz w:val="18"/>
                <w:szCs w:val="18"/>
                <w:lang w:val="nl-NL"/>
              </w:rPr>
              <w:t xml:space="preserve"> van </w:t>
            </w:r>
            <w:r w:rsidR="006A0F94" w:rsidRPr="006578B3">
              <w:rPr>
                <w:rFonts w:ascii="Calibri" w:hAnsi="Calibri" w:cs="Calibri"/>
                <w:sz w:val="18"/>
                <w:szCs w:val="18"/>
                <w:lang w:val="nl-NL"/>
              </w:rPr>
              <w:t>commissarissen</w:t>
            </w:r>
            <w:r w:rsidR="00D00157" w:rsidRPr="006578B3">
              <w:rPr>
                <w:rFonts w:ascii="Calibri" w:hAnsi="Calibri" w:cs="Calibri"/>
                <w:sz w:val="18"/>
                <w:szCs w:val="18"/>
                <w:lang w:val="nl-NL"/>
              </w:rPr>
              <w:t xml:space="preserve"> (</w:t>
            </w:r>
            <w:r w:rsidR="006A0F94" w:rsidRPr="006578B3">
              <w:rPr>
                <w:rFonts w:ascii="Calibri" w:hAnsi="Calibri" w:cs="Calibri"/>
                <w:sz w:val="18"/>
                <w:szCs w:val="18"/>
                <w:lang w:val="nl-NL"/>
              </w:rPr>
              <w:t>raad van toezicht</w:t>
            </w:r>
            <w:r w:rsidR="00D00157" w:rsidRPr="006578B3">
              <w:rPr>
                <w:rFonts w:ascii="Calibri" w:hAnsi="Calibri" w:cs="Calibri"/>
                <w:sz w:val="18"/>
                <w:szCs w:val="18"/>
                <w:lang w:val="nl-NL"/>
              </w:rPr>
              <w:t>)</w:t>
            </w:r>
          </w:p>
          <w:p w14:paraId="4FC25864" w14:textId="58401782" w:rsidR="00B4292D" w:rsidRPr="006578B3" w:rsidRDefault="00B4292D" w:rsidP="005273B5">
            <w:pPr>
              <w:spacing w:line="280" w:lineRule="exact"/>
              <w:rPr>
                <w:rFonts w:ascii="Calibri" w:hAnsi="Calibri" w:cs="Calibri"/>
                <w:b/>
                <w:sz w:val="18"/>
                <w:szCs w:val="18"/>
                <w:lang w:val="nl-NL"/>
              </w:rPr>
            </w:pPr>
            <w:r w:rsidRPr="006578B3">
              <w:rPr>
                <w:rFonts w:ascii="Calibri" w:hAnsi="Calibri" w:cs="Calibri"/>
                <w:sz w:val="18"/>
                <w:szCs w:val="18"/>
                <w:lang w:val="nl-NL"/>
              </w:rPr>
              <w:t>II.13 Financiële verslaggeving</w:t>
            </w:r>
          </w:p>
        </w:tc>
        <w:tc>
          <w:tcPr>
            <w:tcW w:w="425" w:type="dxa"/>
          </w:tcPr>
          <w:p w14:paraId="2AD3E1A1" w14:textId="4EFC86A0" w:rsidR="005273B5"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1</w:t>
            </w:r>
            <w:r w:rsidR="0051398A">
              <w:rPr>
                <w:rFonts w:ascii="Calibri" w:hAnsi="Calibri" w:cs="Calibri"/>
                <w:sz w:val="18"/>
                <w:szCs w:val="18"/>
                <w:lang w:val="nl-NL"/>
              </w:rPr>
              <w:t>7</w:t>
            </w:r>
          </w:p>
          <w:p w14:paraId="5BDB9FB6" w14:textId="77777777" w:rsidR="00B4292D" w:rsidRPr="006578B3" w:rsidRDefault="00B4292D" w:rsidP="005273B5">
            <w:pPr>
              <w:spacing w:line="280" w:lineRule="exact"/>
              <w:jc w:val="right"/>
              <w:rPr>
                <w:rFonts w:ascii="Calibri" w:hAnsi="Calibri" w:cs="Calibri"/>
                <w:sz w:val="18"/>
                <w:szCs w:val="18"/>
                <w:lang w:val="nl-NL"/>
              </w:rPr>
            </w:pPr>
          </w:p>
          <w:p w14:paraId="6DC5D7E8" w14:textId="5EF4B16C" w:rsidR="00B4292D"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1</w:t>
            </w:r>
            <w:r w:rsidR="0051398A">
              <w:rPr>
                <w:rFonts w:ascii="Calibri" w:hAnsi="Calibri" w:cs="Calibri"/>
                <w:sz w:val="18"/>
                <w:szCs w:val="18"/>
                <w:lang w:val="nl-NL"/>
              </w:rPr>
              <w:t>8</w:t>
            </w:r>
          </w:p>
        </w:tc>
        <w:tc>
          <w:tcPr>
            <w:tcW w:w="382" w:type="dxa"/>
          </w:tcPr>
          <w:p w14:paraId="59F8C87B" w14:textId="77777777" w:rsidR="005273B5" w:rsidRPr="006578B3" w:rsidRDefault="005273B5" w:rsidP="005273B5">
            <w:pPr>
              <w:spacing w:line="280" w:lineRule="exact"/>
              <w:rPr>
                <w:rFonts w:ascii="Calibri" w:hAnsi="Calibri" w:cs="Calibri"/>
                <w:sz w:val="18"/>
                <w:szCs w:val="18"/>
                <w:lang w:val="nl-NL"/>
              </w:rPr>
            </w:pPr>
          </w:p>
        </w:tc>
        <w:tc>
          <w:tcPr>
            <w:tcW w:w="4243" w:type="dxa"/>
          </w:tcPr>
          <w:p w14:paraId="0C1BFEB0" w14:textId="77777777" w:rsidR="005273B5" w:rsidRPr="006578B3" w:rsidRDefault="00C3200C" w:rsidP="005273B5">
            <w:pPr>
              <w:spacing w:line="280" w:lineRule="exact"/>
              <w:rPr>
                <w:rFonts w:ascii="Calibri" w:hAnsi="Calibri" w:cs="Calibri"/>
                <w:b/>
                <w:bCs/>
                <w:sz w:val="18"/>
                <w:szCs w:val="18"/>
                <w:lang w:val="nl-NL"/>
              </w:rPr>
            </w:pPr>
            <w:r w:rsidRPr="006578B3">
              <w:rPr>
                <w:rFonts w:ascii="Calibri" w:hAnsi="Calibri" w:cs="Calibri"/>
                <w:b/>
                <w:bCs/>
                <w:sz w:val="18"/>
                <w:szCs w:val="18"/>
                <w:lang w:val="nl-NL"/>
              </w:rPr>
              <w:t>VI. Externe accountant</w:t>
            </w:r>
          </w:p>
          <w:p w14:paraId="20E92604" w14:textId="77777777" w:rsidR="00425F2C" w:rsidRPr="006578B3" w:rsidRDefault="00C3200C" w:rsidP="005273B5">
            <w:pPr>
              <w:spacing w:line="280" w:lineRule="exact"/>
              <w:rPr>
                <w:rFonts w:ascii="Calibri" w:hAnsi="Calibri" w:cs="Calibri"/>
                <w:sz w:val="18"/>
                <w:szCs w:val="18"/>
                <w:lang w:val="nl-NL"/>
              </w:rPr>
            </w:pPr>
            <w:r w:rsidRPr="006578B3">
              <w:rPr>
                <w:rFonts w:ascii="Calibri" w:hAnsi="Calibri" w:cs="Calibri"/>
                <w:sz w:val="18"/>
                <w:szCs w:val="18"/>
                <w:lang w:val="nl-NL"/>
              </w:rPr>
              <w:t xml:space="preserve">VI.40 </w:t>
            </w:r>
            <w:r w:rsidR="00425F2C" w:rsidRPr="006578B3">
              <w:rPr>
                <w:rFonts w:ascii="Calibri" w:hAnsi="Calibri" w:cs="Calibri"/>
                <w:sz w:val="18"/>
                <w:szCs w:val="18"/>
                <w:lang w:val="nl-NL"/>
              </w:rPr>
              <w:t xml:space="preserve">Opdracht aan en functioneren van de externe </w:t>
            </w:r>
          </w:p>
          <w:p w14:paraId="382FF16C" w14:textId="101696F5" w:rsidR="00C3200C" w:rsidRPr="006578B3" w:rsidRDefault="00425F2C" w:rsidP="005273B5">
            <w:pPr>
              <w:spacing w:line="280" w:lineRule="exact"/>
              <w:rPr>
                <w:rFonts w:ascii="Calibri" w:hAnsi="Calibri" w:cs="Calibri"/>
                <w:sz w:val="18"/>
                <w:szCs w:val="18"/>
                <w:lang w:val="nl-NL"/>
              </w:rPr>
            </w:pPr>
            <w:r w:rsidRPr="006578B3">
              <w:rPr>
                <w:rFonts w:ascii="Calibri" w:hAnsi="Calibri" w:cs="Calibri"/>
                <w:sz w:val="18"/>
                <w:szCs w:val="18"/>
                <w:lang w:val="nl-NL"/>
              </w:rPr>
              <w:t xml:space="preserve">          </w:t>
            </w:r>
            <w:proofErr w:type="gramStart"/>
            <w:r w:rsidRPr="006578B3">
              <w:rPr>
                <w:rFonts w:ascii="Calibri" w:hAnsi="Calibri" w:cs="Calibri"/>
                <w:sz w:val="18"/>
                <w:szCs w:val="18"/>
                <w:lang w:val="nl-NL"/>
              </w:rPr>
              <w:t>accountant</w:t>
            </w:r>
            <w:proofErr w:type="gramEnd"/>
          </w:p>
        </w:tc>
        <w:tc>
          <w:tcPr>
            <w:tcW w:w="417" w:type="dxa"/>
          </w:tcPr>
          <w:p w14:paraId="336FF1AC" w14:textId="77777777" w:rsidR="005273B5" w:rsidRPr="006578B3" w:rsidRDefault="005273B5" w:rsidP="005273B5">
            <w:pPr>
              <w:spacing w:line="280" w:lineRule="exact"/>
              <w:jc w:val="right"/>
              <w:rPr>
                <w:rFonts w:ascii="Calibri" w:hAnsi="Calibri" w:cs="Calibri"/>
                <w:sz w:val="18"/>
                <w:szCs w:val="18"/>
                <w:lang w:val="nl-NL"/>
              </w:rPr>
            </w:pPr>
          </w:p>
          <w:p w14:paraId="224D94CD" w14:textId="4959B71D" w:rsidR="00425F2C" w:rsidRPr="006578B3" w:rsidRDefault="00415F19"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3</w:t>
            </w:r>
            <w:r w:rsidR="0051398A">
              <w:rPr>
                <w:rFonts w:ascii="Calibri" w:hAnsi="Calibri" w:cs="Calibri"/>
                <w:sz w:val="18"/>
                <w:szCs w:val="18"/>
                <w:lang w:val="nl-NL"/>
              </w:rPr>
              <w:t>7</w:t>
            </w:r>
          </w:p>
        </w:tc>
      </w:tr>
      <w:tr w:rsidR="005273B5" w:rsidRPr="006578B3" w14:paraId="10A291ED" w14:textId="77777777" w:rsidTr="00264EEB">
        <w:tc>
          <w:tcPr>
            <w:tcW w:w="4275" w:type="dxa"/>
          </w:tcPr>
          <w:p w14:paraId="110B60A7" w14:textId="3F58E72A" w:rsidR="005273B5" w:rsidRPr="006578B3" w:rsidRDefault="00B4292D" w:rsidP="005273B5">
            <w:pPr>
              <w:tabs>
                <w:tab w:val="left" w:pos="311"/>
              </w:tabs>
              <w:spacing w:line="280" w:lineRule="exact"/>
              <w:rPr>
                <w:rFonts w:ascii="Calibri" w:hAnsi="Calibri" w:cs="Calibri"/>
                <w:sz w:val="18"/>
                <w:szCs w:val="18"/>
                <w:lang w:val="nl-NL"/>
              </w:rPr>
            </w:pPr>
            <w:r w:rsidRPr="006578B3">
              <w:rPr>
                <w:rFonts w:ascii="Calibri" w:hAnsi="Calibri" w:cs="Calibri"/>
                <w:sz w:val="18"/>
                <w:szCs w:val="18"/>
                <w:lang w:val="nl-NL"/>
              </w:rPr>
              <w:t>II.14 Besluitvorming en functioneren</w:t>
            </w:r>
          </w:p>
        </w:tc>
        <w:tc>
          <w:tcPr>
            <w:tcW w:w="425" w:type="dxa"/>
          </w:tcPr>
          <w:p w14:paraId="7C87AE85" w14:textId="61BF19A2" w:rsidR="005273B5"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18</w:t>
            </w:r>
          </w:p>
        </w:tc>
        <w:tc>
          <w:tcPr>
            <w:tcW w:w="382" w:type="dxa"/>
          </w:tcPr>
          <w:p w14:paraId="7C3F2BEF" w14:textId="77777777" w:rsidR="005273B5" w:rsidRPr="006578B3" w:rsidRDefault="005273B5" w:rsidP="005273B5">
            <w:pPr>
              <w:spacing w:line="280" w:lineRule="exact"/>
              <w:rPr>
                <w:rFonts w:ascii="Calibri" w:hAnsi="Calibri" w:cs="Calibri"/>
                <w:sz w:val="18"/>
                <w:szCs w:val="18"/>
                <w:lang w:val="nl-NL"/>
              </w:rPr>
            </w:pPr>
          </w:p>
        </w:tc>
        <w:tc>
          <w:tcPr>
            <w:tcW w:w="4243" w:type="dxa"/>
          </w:tcPr>
          <w:p w14:paraId="1E856756" w14:textId="0005CCE2" w:rsidR="005273B5" w:rsidRPr="006578B3" w:rsidRDefault="005273B5" w:rsidP="005273B5">
            <w:pPr>
              <w:spacing w:line="280" w:lineRule="exact"/>
              <w:rPr>
                <w:rFonts w:ascii="Calibri" w:hAnsi="Calibri" w:cs="Calibri"/>
                <w:bCs/>
                <w:sz w:val="18"/>
                <w:szCs w:val="18"/>
                <w:lang w:val="nl-NL"/>
              </w:rPr>
            </w:pPr>
            <w:r w:rsidRPr="006578B3">
              <w:rPr>
                <w:rFonts w:ascii="Calibri" w:hAnsi="Calibri" w:cs="Calibri"/>
                <w:bCs/>
                <w:sz w:val="18"/>
                <w:szCs w:val="18"/>
                <w:lang w:val="nl-NL"/>
              </w:rPr>
              <w:t>V</w:t>
            </w:r>
            <w:r w:rsidR="00425F2C" w:rsidRPr="006578B3">
              <w:rPr>
                <w:rFonts w:ascii="Calibri" w:hAnsi="Calibri" w:cs="Calibri"/>
                <w:bCs/>
                <w:sz w:val="18"/>
                <w:szCs w:val="18"/>
                <w:lang w:val="nl-NL"/>
              </w:rPr>
              <w:t>I.41</w:t>
            </w:r>
            <w:r w:rsidRPr="006578B3">
              <w:rPr>
                <w:rFonts w:ascii="Calibri" w:hAnsi="Calibri" w:cs="Calibri"/>
                <w:bCs/>
                <w:sz w:val="18"/>
                <w:szCs w:val="18"/>
                <w:lang w:val="nl-NL"/>
              </w:rPr>
              <w:t xml:space="preserve"> </w:t>
            </w:r>
            <w:r w:rsidR="00425F2C" w:rsidRPr="006578B3">
              <w:rPr>
                <w:rFonts w:ascii="Calibri" w:hAnsi="Calibri" w:cs="Calibri"/>
                <w:bCs/>
                <w:sz w:val="18"/>
                <w:szCs w:val="18"/>
                <w:lang w:val="nl-NL"/>
              </w:rPr>
              <w:t>Informatievoorziening</w:t>
            </w:r>
          </w:p>
        </w:tc>
        <w:tc>
          <w:tcPr>
            <w:tcW w:w="417" w:type="dxa"/>
          </w:tcPr>
          <w:p w14:paraId="7EDA1D4A" w14:textId="58E4FDF8" w:rsidR="005273B5" w:rsidRPr="006578B3" w:rsidRDefault="00415F19"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3</w:t>
            </w:r>
            <w:r w:rsidR="0051398A">
              <w:rPr>
                <w:rFonts w:ascii="Calibri" w:hAnsi="Calibri" w:cs="Calibri"/>
                <w:sz w:val="18"/>
                <w:szCs w:val="18"/>
                <w:lang w:val="nl-NL"/>
              </w:rPr>
              <w:t>8</w:t>
            </w:r>
          </w:p>
        </w:tc>
      </w:tr>
      <w:tr w:rsidR="005273B5" w:rsidRPr="006578B3" w14:paraId="53AF3303" w14:textId="77777777" w:rsidTr="00264EEB">
        <w:tc>
          <w:tcPr>
            <w:tcW w:w="4275" w:type="dxa"/>
          </w:tcPr>
          <w:p w14:paraId="47C4F642" w14:textId="5CCE988D" w:rsidR="005273B5" w:rsidRPr="006578B3" w:rsidRDefault="00B4292D" w:rsidP="005273B5">
            <w:pPr>
              <w:spacing w:line="280" w:lineRule="exact"/>
              <w:rPr>
                <w:rFonts w:ascii="Calibri" w:hAnsi="Calibri" w:cs="Calibri"/>
                <w:sz w:val="18"/>
                <w:szCs w:val="18"/>
                <w:lang w:val="nl-NL"/>
              </w:rPr>
            </w:pPr>
            <w:r w:rsidRPr="006578B3">
              <w:rPr>
                <w:rFonts w:ascii="Calibri" w:hAnsi="Calibri" w:cs="Calibri"/>
                <w:sz w:val="18"/>
                <w:szCs w:val="18"/>
                <w:lang w:val="nl-NL"/>
              </w:rPr>
              <w:t>II.15 Organisatiecultuur</w:t>
            </w:r>
          </w:p>
        </w:tc>
        <w:tc>
          <w:tcPr>
            <w:tcW w:w="425" w:type="dxa"/>
          </w:tcPr>
          <w:p w14:paraId="6A280E8D" w14:textId="0B2AA122" w:rsidR="005273B5"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1</w:t>
            </w:r>
            <w:r w:rsidR="0051398A">
              <w:rPr>
                <w:rFonts w:ascii="Calibri" w:hAnsi="Calibri" w:cs="Calibri"/>
                <w:sz w:val="18"/>
                <w:szCs w:val="18"/>
                <w:lang w:val="nl-NL"/>
              </w:rPr>
              <w:t>9</w:t>
            </w:r>
          </w:p>
        </w:tc>
        <w:tc>
          <w:tcPr>
            <w:tcW w:w="382" w:type="dxa"/>
          </w:tcPr>
          <w:p w14:paraId="1DC3297E" w14:textId="77777777" w:rsidR="005273B5" w:rsidRPr="006578B3" w:rsidRDefault="005273B5" w:rsidP="005273B5">
            <w:pPr>
              <w:spacing w:line="280" w:lineRule="exact"/>
              <w:rPr>
                <w:rFonts w:ascii="Calibri" w:hAnsi="Calibri" w:cs="Calibri"/>
                <w:sz w:val="18"/>
                <w:szCs w:val="18"/>
                <w:lang w:val="nl-NL"/>
              </w:rPr>
            </w:pPr>
          </w:p>
        </w:tc>
        <w:tc>
          <w:tcPr>
            <w:tcW w:w="4243" w:type="dxa"/>
          </w:tcPr>
          <w:p w14:paraId="631B7A53" w14:textId="1BD41638" w:rsidR="005273B5" w:rsidRPr="006578B3" w:rsidRDefault="005273B5" w:rsidP="005273B5">
            <w:pPr>
              <w:spacing w:line="280" w:lineRule="exact"/>
              <w:rPr>
                <w:rFonts w:ascii="Calibri" w:hAnsi="Calibri" w:cs="Calibri"/>
                <w:sz w:val="18"/>
                <w:szCs w:val="18"/>
                <w:lang w:val="nl-NL"/>
              </w:rPr>
            </w:pPr>
            <w:r w:rsidRPr="006578B3">
              <w:rPr>
                <w:rFonts w:ascii="Calibri" w:hAnsi="Calibri" w:cs="Calibri"/>
                <w:sz w:val="18"/>
                <w:szCs w:val="18"/>
                <w:lang w:val="nl-NL"/>
              </w:rPr>
              <w:t>V</w:t>
            </w:r>
            <w:r w:rsidR="00425F2C" w:rsidRPr="006578B3">
              <w:rPr>
                <w:rFonts w:ascii="Calibri" w:hAnsi="Calibri" w:cs="Calibri"/>
                <w:sz w:val="18"/>
                <w:szCs w:val="18"/>
                <w:lang w:val="nl-NL"/>
              </w:rPr>
              <w:t>I.42 Misstanden en onregelmatigheden</w:t>
            </w:r>
          </w:p>
        </w:tc>
        <w:tc>
          <w:tcPr>
            <w:tcW w:w="417" w:type="dxa"/>
          </w:tcPr>
          <w:p w14:paraId="30309ACB" w14:textId="0A01D4BA" w:rsidR="005273B5" w:rsidRPr="006578B3" w:rsidRDefault="00415F19"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3</w:t>
            </w:r>
            <w:r w:rsidR="0051398A">
              <w:rPr>
                <w:rFonts w:ascii="Calibri" w:hAnsi="Calibri" w:cs="Calibri"/>
                <w:sz w:val="18"/>
                <w:szCs w:val="18"/>
                <w:lang w:val="nl-NL"/>
              </w:rPr>
              <w:t>9</w:t>
            </w:r>
          </w:p>
        </w:tc>
      </w:tr>
      <w:tr w:rsidR="005273B5" w:rsidRPr="006578B3" w14:paraId="0FFCAA50" w14:textId="77777777" w:rsidTr="00264EEB">
        <w:tc>
          <w:tcPr>
            <w:tcW w:w="4275" w:type="dxa"/>
          </w:tcPr>
          <w:p w14:paraId="625B9C3E" w14:textId="77777777" w:rsidR="00D71DF4" w:rsidRPr="006578B3" w:rsidRDefault="005273B5" w:rsidP="005273B5">
            <w:pPr>
              <w:spacing w:line="280" w:lineRule="exact"/>
              <w:rPr>
                <w:rFonts w:ascii="Calibri" w:hAnsi="Calibri" w:cs="Calibri"/>
                <w:sz w:val="18"/>
                <w:szCs w:val="18"/>
                <w:lang w:val="nl-NL"/>
              </w:rPr>
            </w:pPr>
            <w:r w:rsidRPr="006578B3">
              <w:rPr>
                <w:rFonts w:ascii="Calibri" w:hAnsi="Calibri" w:cs="Calibri"/>
                <w:sz w:val="18"/>
                <w:szCs w:val="18"/>
                <w:lang w:val="nl-NL"/>
              </w:rPr>
              <w:t>II.1</w:t>
            </w:r>
            <w:r w:rsidR="00D71DF4" w:rsidRPr="006578B3">
              <w:rPr>
                <w:rFonts w:ascii="Calibri" w:hAnsi="Calibri" w:cs="Calibri"/>
                <w:sz w:val="18"/>
                <w:szCs w:val="18"/>
                <w:lang w:val="nl-NL"/>
              </w:rPr>
              <w:t xml:space="preserve">6 Misstanden en onregelmatigheden binnen de </w:t>
            </w:r>
          </w:p>
          <w:p w14:paraId="0693B452" w14:textId="36529615" w:rsidR="005273B5" w:rsidRPr="006578B3" w:rsidRDefault="00D71DF4" w:rsidP="005273B5">
            <w:pPr>
              <w:spacing w:line="280" w:lineRule="exact"/>
              <w:rPr>
                <w:rFonts w:ascii="Calibri" w:hAnsi="Calibri" w:cs="Calibri"/>
                <w:sz w:val="18"/>
                <w:szCs w:val="18"/>
                <w:lang w:val="nl-NL"/>
              </w:rPr>
            </w:pPr>
            <w:r w:rsidRPr="006578B3">
              <w:rPr>
                <w:rFonts w:ascii="Calibri" w:hAnsi="Calibri" w:cs="Calibri"/>
                <w:sz w:val="18"/>
                <w:szCs w:val="18"/>
                <w:lang w:val="nl-NL"/>
              </w:rPr>
              <w:t xml:space="preserve">         </w:t>
            </w:r>
            <w:proofErr w:type="gramStart"/>
            <w:r w:rsidRPr="006578B3">
              <w:rPr>
                <w:rFonts w:ascii="Calibri" w:hAnsi="Calibri" w:cs="Calibri"/>
                <w:sz w:val="18"/>
                <w:szCs w:val="18"/>
                <w:lang w:val="nl-NL"/>
              </w:rPr>
              <w:t>rechtspersoon</w:t>
            </w:r>
            <w:proofErr w:type="gramEnd"/>
          </w:p>
        </w:tc>
        <w:tc>
          <w:tcPr>
            <w:tcW w:w="425" w:type="dxa"/>
          </w:tcPr>
          <w:p w14:paraId="6B796529" w14:textId="17A89F57" w:rsidR="005273B5" w:rsidRPr="006578B3" w:rsidRDefault="0051398A" w:rsidP="005273B5">
            <w:pPr>
              <w:spacing w:line="280" w:lineRule="exact"/>
              <w:jc w:val="right"/>
              <w:rPr>
                <w:rFonts w:ascii="Calibri" w:hAnsi="Calibri" w:cs="Calibri"/>
                <w:sz w:val="18"/>
                <w:szCs w:val="18"/>
                <w:lang w:val="nl-NL"/>
              </w:rPr>
            </w:pPr>
            <w:r>
              <w:rPr>
                <w:rFonts w:ascii="Calibri" w:hAnsi="Calibri" w:cs="Calibri"/>
                <w:sz w:val="18"/>
                <w:szCs w:val="18"/>
                <w:lang w:val="nl-NL"/>
              </w:rPr>
              <w:t>20</w:t>
            </w:r>
          </w:p>
          <w:p w14:paraId="2B2ACFA5" w14:textId="360A0306" w:rsidR="005273B5" w:rsidRPr="006578B3" w:rsidRDefault="005273B5" w:rsidP="005273B5">
            <w:pPr>
              <w:spacing w:line="280" w:lineRule="exact"/>
              <w:jc w:val="right"/>
              <w:rPr>
                <w:rFonts w:ascii="Calibri" w:hAnsi="Calibri" w:cs="Calibri"/>
                <w:sz w:val="18"/>
                <w:szCs w:val="18"/>
                <w:lang w:val="nl-NL"/>
              </w:rPr>
            </w:pPr>
          </w:p>
        </w:tc>
        <w:tc>
          <w:tcPr>
            <w:tcW w:w="382" w:type="dxa"/>
          </w:tcPr>
          <w:p w14:paraId="246CBDF1" w14:textId="77777777" w:rsidR="005273B5" w:rsidRPr="006578B3" w:rsidRDefault="005273B5" w:rsidP="005273B5">
            <w:pPr>
              <w:spacing w:line="280" w:lineRule="exact"/>
              <w:rPr>
                <w:rFonts w:ascii="Calibri" w:hAnsi="Calibri" w:cs="Calibri"/>
                <w:sz w:val="18"/>
                <w:szCs w:val="18"/>
                <w:lang w:val="nl-NL"/>
              </w:rPr>
            </w:pPr>
          </w:p>
        </w:tc>
        <w:tc>
          <w:tcPr>
            <w:tcW w:w="4243" w:type="dxa"/>
          </w:tcPr>
          <w:p w14:paraId="7318480A" w14:textId="77777777" w:rsidR="00425F2C" w:rsidRPr="006578B3" w:rsidRDefault="005273B5" w:rsidP="005273B5">
            <w:pPr>
              <w:spacing w:line="280" w:lineRule="exact"/>
              <w:rPr>
                <w:rFonts w:ascii="Calibri" w:hAnsi="Calibri" w:cs="Calibri"/>
                <w:sz w:val="18"/>
                <w:szCs w:val="18"/>
                <w:lang w:val="nl-NL"/>
              </w:rPr>
            </w:pPr>
            <w:r w:rsidRPr="006578B3">
              <w:rPr>
                <w:rFonts w:ascii="Calibri" w:hAnsi="Calibri" w:cs="Calibri"/>
                <w:sz w:val="18"/>
                <w:szCs w:val="18"/>
                <w:lang w:val="nl-NL"/>
              </w:rPr>
              <w:t>V</w:t>
            </w:r>
            <w:r w:rsidR="00425F2C" w:rsidRPr="006578B3">
              <w:rPr>
                <w:rFonts w:ascii="Calibri" w:hAnsi="Calibri" w:cs="Calibri"/>
                <w:sz w:val="18"/>
                <w:szCs w:val="18"/>
                <w:lang w:val="nl-NL"/>
              </w:rPr>
              <w:t>I.43 Onafhankelijkheid van de externe accountant</w:t>
            </w:r>
          </w:p>
          <w:p w14:paraId="27074637" w14:textId="77777777" w:rsidR="00425F2C" w:rsidRPr="006578B3" w:rsidRDefault="00425F2C" w:rsidP="005273B5">
            <w:pPr>
              <w:spacing w:line="280" w:lineRule="exact"/>
              <w:rPr>
                <w:rFonts w:ascii="Calibri" w:hAnsi="Calibri" w:cs="Calibri"/>
                <w:sz w:val="18"/>
                <w:szCs w:val="18"/>
                <w:lang w:val="nl-NL"/>
              </w:rPr>
            </w:pPr>
            <w:r w:rsidRPr="006578B3">
              <w:rPr>
                <w:rFonts w:ascii="Calibri" w:hAnsi="Calibri" w:cs="Calibri"/>
                <w:sz w:val="18"/>
                <w:szCs w:val="18"/>
                <w:lang w:val="nl-NL"/>
              </w:rPr>
              <w:t>VI.</w:t>
            </w:r>
            <w:proofErr w:type="gramStart"/>
            <w:r w:rsidRPr="006578B3">
              <w:rPr>
                <w:rFonts w:ascii="Calibri" w:hAnsi="Calibri" w:cs="Calibri"/>
                <w:sz w:val="18"/>
                <w:szCs w:val="18"/>
                <w:lang w:val="nl-NL"/>
              </w:rPr>
              <w:t>44 Jaarlijkse</w:t>
            </w:r>
            <w:proofErr w:type="gramEnd"/>
            <w:r w:rsidRPr="006578B3">
              <w:rPr>
                <w:rFonts w:ascii="Calibri" w:hAnsi="Calibri" w:cs="Calibri"/>
                <w:sz w:val="18"/>
                <w:szCs w:val="18"/>
                <w:lang w:val="nl-NL"/>
              </w:rPr>
              <w:t xml:space="preserve"> bespreking met de externe accountant</w:t>
            </w:r>
            <w:r w:rsidR="005273B5" w:rsidRPr="006578B3">
              <w:rPr>
                <w:rFonts w:ascii="Calibri" w:hAnsi="Calibri" w:cs="Calibri"/>
                <w:sz w:val="18"/>
                <w:szCs w:val="18"/>
                <w:lang w:val="nl-NL"/>
              </w:rPr>
              <w:t xml:space="preserve"> </w:t>
            </w:r>
          </w:p>
          <w:p w14:paraId="20C178CF" w14:textId="52F003A3" w:rsidR="005273B5" w:rsidRPr="006578B3" w:rsidRDefault="005273B5" w:rsidP="005273B5">
            <w:pPr>
              <w:spacing w:line="280" w:lineRule="exact"/>
              <w:rPr>
                <w:rFonts w:ascii="Calibri" w:hAnsi="Calibri" w:cs="Calibri"/>
                <w:sz w:val="18"/>
                <w:szCs w:val="18"/>
                <w:lang w:val="nl-NL"/>
              </w:rPr>
            </w:pPr>
            <w:r w:rsidRPr="006578B3">
              <w:rPr>
                <w:rFonts w:ascii="Calibri" w:hAnsi="Calibri" w:cs="Calibri"/>
                <w:sz w:val="18"/>
                <w:szCs w:val="18"/>
                <w:lang w:val="nl-NL"/>
              </w:rPr>
              <w:t xml:space="preserve">    </w:t>
            </w:r>
          </w:p>
        </w:tc>
        <w:tc>
          <w:tcPr>
            <w:tcW w:w="417" w:type="dxa"/>
          </w:tcPr>
          <w:p w14:paraId="11EEEA28" w14:textId="613DC5C3" w:rsidR="005273B5" w:rsidRPr="006578B3" w:rsidRDefault="00415F19"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3</w:t>
            </w:r>
            <w:r w:rsidR="0051398A">
              <w:rPr>
                <w:rFonts w:ascii="Calibri" w:hAnsi="Calibri" w:cs="Calibri"/>
                <w:sz w:val="18"/>
                <w:szCs w:val="18"/>
                <w:lang w:val="nl-NL"/>
              </w:rPr>
              <w:t>9</w:t>
            </w:r>
          </w:p>
          <w:p w14:paraId="394465A8" w14:textId="26F2540D" w:rsidR="00425F2C" w:rsidRPr="006578B3" w:rsidRDefault="00415F19"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3</w:t>
            </w:r>
            <w:r w:rsidR="0051398A">
              <w:rPr>
                <w:rFonts w:ascii="Calibri" w:hAnsi="Calibri" w:cs="Calibri"/>
                <w:sz w:val="18"/>
                <w:szCs w:val="18"/>
                <w:lang w:val="nl-NL"/>
              </w:rPr>
              <w:t>9</w:t>
            </w:r>
          </w:p>
        </w:tc>
      </w:tr>
      <w:tr w:rsidR="005273B5" w:rsidRPr="006578B3" w14:paraId="32856A6D" w14:textId="77777777" w:rsidTr="00264EEB">
        <w:trPr>
          <w:trHeight w:val="63"/>
        </w:trPr>
        <w:tc>
          <w:tcPr>
            <w:tcW w:w="4275" w:type="dxa"/>
          </w:tcPr>
          <w:p w14:paraId="400CD6E9" w14:textId="2AF6FD2E" w:rsidR="005273B5" w:rsidRPr="006578B3" w:rsidRDefault="00B4292D" w:rsidP="005273B5">
            <w:pPr>
              <w:spacing w:line="280" w:lineRule="exact"/>
              <w:rPr>
                <w:rFonts w:ascii="Calibri" w:hAnsi="Calibri" w:cs="Calibri"/>
                <w:b/>
                <w:sz w:val="18"/>
                <w:szCs w:val="18"/>
                <w:lang w:val="nl-NL"/>
              </w:rPr>
            </w:pPr>
            <w:r w:rsidRPr="006578B3">
              <w:rPr>
                <w:rFonts w:ascii="Calibri" w:hAnsi="Calibri" w:cs="Calibri"/>
                <w:b/>
                <w:sz w:val="18"/>
                <w:szCs w:val="18"/>
                <w:lang w:val="nl-NL"/>
              </w:rPr>
              <w:t xml:space="preserve">III – Raad van </w:t>
            </w:r>
            <w:r w:rsidR="006A0F94" w:rsidRPr="006578B3">
              <w:rPr>
                <w:rFonts w:ascii="Calibri" w:hAnsi="Calibri" w:cs="Calibri"/>
                <w:b/>
                <w:sz w:val="18"/>
                <w:szCs w:val="18"/>
                <w:lang w:val="nl-NL"/>
              </w:rPr>
              <w:t>Commissarissen/toezicht</w:t>
            </w:r>
          </w:p>
          <w:p w14:paraId="19943C07" w14:textId="479D7632" w:rsidR="00B4292D" w:rsidRPr="006578B3" w:rsidRDefault="00B4292D" w:rsidP="005273B5">
            <w:pPr>
              <w:spacing w:line="280" w:lineRule="exact"/>
              <w:rPr>
                <w:rFonts w:ascii="Calibri" w:hAnsi="Calibri" w:cs="Calibri"/>
                <w:b/>
                <w:sz w:val="18"/>
                <w:szCs w:val="18"/>
                <w:lang w:val="nl-NL"/>
              </w:rPr>
            </w:pPr>
            <w:r w:rsidRPr="006578B3">
              <w:rPr>
                <w:rFonts w:ascii="Calibri" w:hAnsi="Calibri" w:cs="Calibri"/>
                <w:sz w:val="18"/>
                <w:szCs w:val="18"/>
                <w:lang w:val="nl-NL"/>
              </w:rPr>
              <w:t>III.17 Taak en werkwijze</w:t>
            </w:r>
          </w:p>
        </w:tc>
        <w:tc>
          <w:tcPr>
            <w:tcW w:w="425" w:type="dxa"/>
          </w:tcPr>
          <w:p w14:paraId="1F3A21BC" w14:textId="77777777" w:rsidR="005273B5" w:rsidRPr="006578B3" w:rsidRDefault="005273B5" w:rsidP="005273B5">
            <w:pPr>
              <w:spacing w:line="280" w:lineRule="exact"/>
              <w:jc w:val="right"/>
              <w:rPr>
                <w:rFonts w:ascii="Calibri" w:hAnsi="Calibri" w:cs="Calibri"/>
                <w:sz w:val="18"/>
                <w:szCs w:val="18"/>
                <w:lang w:val="nl-NL"/>
              </w:rPr>
            </w:pPr>
          </w:p>
          <w:p w14:paraId="66CFA963" w14:textId="7833CC4E" w:rsidR="00B4292D" w:rsidRPr="006578B3" w:rsidRDefault="004E4D9F"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1</w:t>
            </w:r>
          </w:p>
        </w:tc>
        <w:tc>
          <w:tcPr>
            <w:tcW w:w="382" w:type="dxa"/>
          </w:tcPr>
          <w:p w14:paraId="47A23ACB" w14:textId="77777777" w:rsidR="005273B5" w:rsidRPr="006578B3" w:rsidRDefault="005273B5" w:rsidP="005273B5">
            <w:pPr>
              <w:spacing w:line="280" w:lineRule="exact"/>
              <w:rPr>
                <w:rFonts w:ascii="Calibri" w:hAnsi="Calibri" w:cs="Calibri"/>
                <w:sz w:val="18"/>
                <w:szCs w:val="18"/>
                <w:lang w:val="nl-NL"/>
              </w:rPr>
            </w:pPr>
          </w:p>
        </w:tc>
        <w:tc>
          <w:tcPr>
            <w:tcW w:w="4243" w:type="dxa"/>
          </w:tcPr>
          <w:p w14:paraId="1AAC3618" w14:textId="77777777" w:rsidR="005273B5" w:rsidRPr="006578B3" w:rsidRDefault="00425F2C" w:rsidP="005273B5">
            <w:pPr>
              <w:spacing w:line="280" w:lineRule="exact"/>
              <w:rPr>
                <w:rFonts w:ascii="Calibri" w:hAnsi="Calibri" w:cs="Calibri"/>
                <w:b/>
                <w:bCs/>
                <w:sz w:val="18"/>
                <w:szCs w:val="18"/>
                <w:lang w:val="nl-NL"/>
              </w:rPr>
            </w:pPr>
            <w:r w:rsidRPr="006578B3">
              <w:rPr>
                <w:rFonts w:ascii="Calibri" w:hAnsi="Calibri" w:cs="Calibri"/>
                <w:b/>
                <w:bCs/>
                <w:sz w:val="18"/>
                <w:szCs w:val="18"/>
                <w:lang w:val="nl-NL"/>
              </w:rPr>
              <w:t>VII – Monistisch bestuursmodel</w:t>
            </w:r>
          </w:p>
          <w:p w14:paraId="35B652F1" w14:textId="755BD8B6" w:rsidR="00425F2C" w:rsidRPr="006578B3" w:rsidRDefault="00425F2C" w:rsidP="005273B5">
            <w:pPr>
              <w:spacing w:line="280" w:lineRule="exact"/>
              <w:rPr>
                <w:rFonts w:ascii="Calibri" w:hAnsi="Calibri" w:cs="Calibri"/>
                <w:sz w:val="18"/>
                <w:szCs w:val="18"/>
                <w:lang w:val="nl-NL"/>
              </w:rPr>
            </w:pPr>
            <w:r w:rsidRPr="006578B3">
              <w:rPr>
                <w:rFonts w:ascii="Calibri" w:hAnsi="Calibri" w:cs="Calibri"/>
                <w:sz w:val="18"/>
                <w:szCs w:val="18"/>
                <w:lang w:val="nl-NL"/>
              </w:rPr>
              <w:t>VII.45 Samenstelling en taken</w:t>
            </w:r>
          </w:p>
        </w:tc>
        <w:tc>
          <w:tcPr>
            <w:tcW w:w="417" w:type="dxa"/>
          </w:tcPr>
          <w:p w14:paraId="2C8F64C4" w14:textId="77777777" w:rsidR="005273B5" w:rsidRPr="006578B3" w:rsidRDefault="005273B5" w:rsidP="005273B5">
            <w:pPr>
              <w:spacing w:line="280" w:lineRule="exact"/>
              <w:jc w:val="right"/>
              <w:rPr>
                <w:rFonts w:ascii="Calibri" w:hAnsi="Calibri" w:cs="Calibri"/>
                <w:sz w:val="18"/>
                <w:szCs w:val="18"/>
                <w:lang w:val="nl-NL"/>
              </w:rPr>
            </w:pPr>
          </w:p>
          <w:p w14:paraId="2E98AF2F" w14:textId="7E8DA7C9" w:rsidR="00425F2C" w:rsidRPr="006578B3" w:rsidRDefault="0051398A" w:rsidP="00425F2C">
            <w:pPr>
              <w:spacing w:line="280" w:lineRule="exact"/>
              <w:jc w:val="right"/>
              <w:rPr>
                <w:rFonts w:ascii="Calibri" w:hAnsi="Calibri" w:cs="Calibri"/>
                <w:sz w:val="18"/>
                <w:szCs w:val="18"/>
                <w:lang w:val="nl-NL"/>
              </w:rPr>
            </w:pPr>
            <w:r>
              <w:rPr>
                <w:rFonts w:ascii="Calibri" w:hAnsi="Calibri" w:cs="Calibri"/>
                <w:sz w:val="18"/>
                <w:szCs w:val="18"/>
                <w:lang w:val="nl-NL"/>
              </w:rPr>
              <w:t>41</w:t>
            </w:r>
          </w:p>
        </w:tc>
      </w:tr>
      <w:tr w:rsidR="005273B5" w:rsidRPr="006578B3" w14:paraId="4644C24B" w14:textId="77777777" w:rsidTr="00264EEB">
        <w:tc>
          <w:tcPr>
            <w:tcW w:w="4275" w:type="dxa"/>
          </w:tcPr>
          <w:p w14:paraId="4350B4F5" w14:textId="60120EF3" w:rsidR="005273B5" w:rsidRPr="006578B3" w:rsidRDefault="00B4292D" w:rsidP="005273B5">
            <w:pPr>
              <w:spacing w:line="280" w:lineRule="exact"/>
              <w:rPr>
                <w:rFonts w:ascii="Calibri" w:hAnsi="Calibri" w:cs="Calibri"/>
                <w:sz w:val="18"/>
                <w:szCs w:val="18"/>
                <w:lang w:val="nl-NL"/>
              </w:rPr>
            </w:pPr>
            <w:r w:rsidRPr="006578B3">
              <w:rPr>
                <w:rFonts w:ascii="Calibri" w:hAnsi="Calibri" w:cs="Calibri"/>
                <w:sz w:val="18"/>
                <w:szCs w:val="18"/>
                <w:lang w:val="nl-NL"/>
              </w:rPr>
              <w:t>III.18 Omvang en samenstelling</w:t>
            </w:r>
          </w:p>
        </w:tc>
        <w:tc>
          <w:tcPr>
            <w:tcW w:w="425" w:type="dxa"/>
          </w:tcPr>
          <w:p w14:paraId="0A3B0149" w14:textId="6EAEC53E" w:rsidR="005273B5" w:rsidRPr="006578B3" w:rsidRDefault="00415F19" w:rsidP="005273B5">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2</w:t>
            </w:r>
          </w:p>
        </w:tc>
        <w:tc>
          <w:tcPr>
            <w:tcW w:w="382" w:type="dxa"/>
          </w:tcPr>
          <w:p w14:paraId="14ACFEAD" w14:textId="77777777" w:rsidR="005273B5" w:rsidRPr="006578B3" w:rsidRDefault="005273B5" w:rsidP="005273B5">
            <w:pPr>
              <w:spacing w:line="280" w:lineRule="exact"/>
              <w:rPr>
                <w:rFonts w:ascii="Calibri" w:hAnsi="Calibri" w:cs="Calibri"/>
                <w:sz w:val="18"/>
                <w:szCs w:val="18"/>
                <w:lang w:val="nl-NL"/>
              </w:rPr>
            </w:pPr>
          </w:p>
        </w:tc>
        <w:tc>
          <w:tcPr>
            <w:tcW w:w="4243" w:type="dxa"/>
          </w:tcPr>
          <w:p w14:paraId="4BB2EC51" w14:textId="63565A39" w:rsidR="005273B5" w:rsidRPr="006578B3" w:rsidRDefault="00425F2C" w:rsidP="005273B5">
            <w:pPr>
              <w:spacing w:line="280" w:lineRule="exact"/>
              <w:rPr>
                <w:rFonts w:ascii="Calibri" w:hAnsi="Calibri" w:cs="Calibri"/>
                <w:sz w:val="18"/>
                <w:szCs w:val="18"/>
                <w:lang w:val="nl-NL"/>
              </w:rPr>
            </w:pPr>
            <w:r w:rsidRPr="006578B3">
              <w:rPr>
                <w:rFonts w:ascii="Calibri" w:hAnsi="Calibri" w:cs="Calibri"/>
                <w:sz w:val="18"/>
                <w:szCs w:val="18"/>
                <w:lang w:val="nl-NL"/>
              </w:rPr>
              <w:t>VII.46 Voorzitter</w:t>
            </w:r>
          </w:p>
        </w:tc>
        <w:tc>
          <w:tcPr>
            <w:tcW w:w="417" w:type="dxa"/>
          </w:tcPr>
          <w:p w14:paraId="2A20C57B" w14:textId="16D0417C" w:rsidR="005273B5" w:rsidRPr="006578B3" w:rsidRDefault="00387B6E" w:rsidP="005273B5">
            <w:pPr>
              <w:spacing w:line="280" w:lineRule="exact"/>
              <w:jc w:val="right"/>
              <w:rPr>
                <w:rFonts w:ascii="Calibri" w:hAnsi="Calibri" w:cs="Calibri"/>
                <w:sz w:val="18"/>
                <w:szCs w:val="18"/>
                <w:lang w:val="nl-NL"/>
              </w:rPr>
            </w:pPr>
            <w:r>
              <w:rPr>
                <w:rFonts w:ascii="Calibri" w:hAnsi="Calibri" w:cs="Calibri"/>
                <w:sz w:val="18"/>
                <w:szCs w:val="18"/>
                <w:lang w:val="nl-NL"/>
              </w:rPr>
              <w:t>41</w:t>
            </w:r>
          </w:p>
        </w:tc>
      </w:tr>
      <w:tr w:rsidR="00B4292D" w:rsidRPr="006578B3" w14:paraId="38C67673" w14:textId="77777777" w:rsidTr="00264EEB">
        <w:tc>
          <w:tcPr>
            <w:tcW w:w="4275" w:type="dxa"/>
          </w:tcPr>
          <w:p w14:paraId="56DEA371" w14:textId="64BB1E57"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 xml:space="preserve">III.19 Onafhankelijkheid </w:t>
            </w:r>
            <w:r w:rsidR="006A0F94" w:rsidRPr="006578B3">
              <w:rPr>
                <w:rFonts w:ascii="Calibri" w:hAnsi="Calibri" w:cs="Calibri"/>
                <w:sz w:val="18"/>
                <w:szCs w:val="18"/>
                <w:lang w:val="nl-NL"/>
              </w:rPr>
              <w:t>commissarissen/</w:t>
            </w:r>
            <w:r w:rsidR="008476BF" w:rsidRPr="006578B3">
              <w:rPr>
                <w:rFonts w:ascii="Calibri" w:hAnsi="Calibri" w:cs="Calibri"/>
                <w:sz w:val="18"/>
                <w:szCs w:val="18"/>
                <w:lang w:val="nl-NL"/>
              </w:rPr>
              <w:t>toezicht</w:t>
            </w:r>
          </w:p>
        </w:tc>
        <w:tc>
          <w:tcPr>
            <w:tcW w:w="425" w:type="dxa"/>
          </w:tcPr>
          <w:p w14:paraId="36310AFB" w14:textId="29F00B71"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2</w:t>
            </w:r>
          </w:p>
        </w:tc>
        <w:tc>
          <w:tcPr>
            <w:tcW w:w="382" w:type="dxa"/>
          </w:tcPr>
          <w:p w14:paraId="127F0C5D" w14:textId="77777777" w:rsidR="00B4292D" w:rsidRPr="006578B3" w:rsidRDefault="00B4292D" w:rsidP="00B4292D">
            <w:pPr>
              <w:spacing w:line="280" w:lineRule="exact"/>
              <w:rPr>
                <w:rFonts w:ascii="Calibri" w:hAnsi="Calibri" w:cs="Calibri"/>
                <w:sz w:val="18"/>
                <w:szCs w:val="18"/>
                <w:lang w:val="nl-NL"/>
              </w:rPr>
            </w:pPr>
          </w:p>
        </w:tc>
        <w:tc>
          <w:tcPr>
            <w:tcW w:w="4243" w:type="dxa"/>
          </w:tcPr>
          <w:p w14:paraId="2F0A02B5" w14:textId="7A81164D"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VII.47 Commissies</w:t>
            </w:r>
          </w:p>
        </w:tc>
        <w:tc>
          <w:tcPr>
            <w:tcW w:w="417" w:type="dxa"/>
          </w:tcPr>
          <w:p w14:paraId="2E16B910" w14:textId="455A3892"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4</w:t>
            </w:r>
            <w:r w:rsidR="00387B6E">
              <w:rPr>
                <w:rFonts w:ascii="Calibri" w:hAnsi="Calibri" w:cs="Calibri"/>
                <w:sz w:val="18"/>
                <w:szCs w:val="18"/>
                <w:lang w:val="nl-NL"/>
              </w:rPr>
              <w:t>2</w:t>
            </w:r>
          </w:p>
        </w:tc>
      </w:tr>
      <w:tr w:rsidR="00B4292D" w:rsidRPr="006578B3" w14:paraId="2EB12044" w14:textId="77777777" w:rsidTr="00264EEB">
        <w:tc>
          <w:tcPr>
            <w:tcW w:w="4275" w:type="dxa"/>
          </w:tcPr>
          <w:p w14:paraId="30BAF93D" w14:textId="58095498"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III.20 Benoeming en herbenoeming</w:t>
            </w:r>
          </w:p>
        </w:tc>
        <w:tc>
          <w:tcPr>
            <w:tcW w:w="425" w:type="dxa"/>
          </w:tcPr>
          <w:p w14:paraId="0FF85C60" w14:textId="37E14EB0"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3</w:t>
            </w:r>
          </w:p>
        </w:tc>
        <w:tc>
          <w:tcPr>
            <w:tcW w:w="382" w:type="dxa"/>
          </w:tcPr>
          <w:p w14:paraId="45FC7FBA" w14:textId="77777777" w:rsidR="00B4292D" w:rsidRPr="006578B3" w:rsidRDefault="00B4292D" w:rsidP="00B4292D">
            <w:pPr>
              <w:spacing w:line="280" w:lineRule="exact"/>
              <w:rPr>
                <w:rFonts w:ascii="Calibri" w:hAnsi="Calibri" w:cs="Calibri"/>
                <w:sz w:val="18"/>
                <w:szCs w:val="18"/>
                <w:lang w:val="nl-NL"/>
              </w:rPr>
            </w:pPr>
          </w:p>
        </w:tc>
        <w:tc>
          <w:tcPr>
            <w:tcW w:w="4243" w:type="dxa"/>
          </w:tcPr>
          <w:p w14:paraId="02BCECE6" w14:textId="77777777" w:rsidR="00B4292D" w:rsidRPr="006578B3" w:rsidRDefault="00B4292D" w:rsidP="00B4292D">
            <w:pPr>
              <w:spacing w:line="280" w:lineRule="exact"/>
              <w:rPr>
                <w:rFonts w:ascii="Calibri" w:hAnsi="Calibri" w:cs="Calibri"/>
                <w:sz w:val="18"/>
                <w:szCs w:val="18"/>
                <w:lang w:val="nl-NL"/>
              </w:rPr>
            </w:pPr>
          </w:p>
        </w:tc>
        <w:tc>
          <w:tcPr>
            <w:tcW w:w="417" w:type="dxa"/>
          </w:tcPr>
          <w:p w14:paraId="24D8DD5E" w14:textId="77777777" w:rsidR="00B4292D" w:rsidRPr="006578B3" w:rsidRDefault="00B4292D" w:rsidP="00B4292D">
            <w:pPr>
              <w:spacing w:line="280" w:lineRule="exact"/>
              <w:jc w:val="right"/>
              <w:rPr>
                <w:rFonts w:ascii="Calibri" w:hAnsi="Calibri" w:cs="Calibri"/>
                <w:sz w:val="18"/>
                <w:szCs w:val="18"/>
                <w:lang w:val="nl-NL"/>
              </w:rPr>
            </w:pPr>
          </w:p>
        </w:tc>
      </w:tr>
      <w:tr w:rsidR="00B4292D" w:rsidRPr="006578B3" w14:paraId="1AC2B243" w14:textId="77777777" w:rsidTr="00264EEB">
        <w:tc>
          <w:tcPr>
            <w:tcW w:w="4275" w:type="dxa"/>
          </w:tcPr>
          <w:p w14:paraId="443A9475" w14:textId="77777777"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 xml:space="preserve">III.21 Benoeming van een ex-bestuurder als </w:t>
            </w:r>
          </w:p>
          <w:p w14:paraId="5C2F9543" w14:textId="2CC9BD0B"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 xml:space="preserve">          </w:t>
            </w:r>
            <w:r w:rsidR="006E3FE6" w:rsidRPr="006578B3">
              <w:rPr>
                <w:rFonts w:ascii="Calibri" w:hAnsi="Calibri" w:cs="Calibri"/>
                <w:sz w:val="18"/>
                <w:szCs w:val="18"/>
                <w:lang w:val="nl-NL"/>
              </w:rPr>
              <w:t>C</w:t>
            </w:r>
            <w:r w:rsidRPr="006578B3">
              <w:rPr>
                <w:rFonts w:ascii="Calibri" w:hAnsi="Calibri" w:cs="Calibri"/>
                <w:sz w:val="18"/>
                <w:szCs w:val="18"/>
                <w:lang w:val="nl-NL"/>
              </w:rPr>
              <w:t>ommissaris</w:t>
            </w:r>
            <w:r w:rsidR="006E3FE6" w:rsidRPr="006578B3">
              <w:rPr>
                <w:rFonts w:ascii="Calibri" w:hAnsi="Calibri" w:cs="Calibri"/>
                <w:sz w:val="18"/>
                <w:szCs w:val="18"/>
                <w:lang w:val="nl-NL"/>
              </w:rPr>
              <w:t xml:space="preserve"> (lid raad van toezicht)</w:t>
            </w:r>
          </w:p>
        </w:tc>
        <w:tc>
          <w:tcPr>
            <w:tcW w:w="425" w:type="dxa"/>
          </w:tcPr>
          <w:p w14:paraId="287E0CE6" w14:textId="30B6357D"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3</w:t>
            </w:r>
          </w:p>
        </w:tc>
        <w:tc>
          <w:tcPr>
            <w:tcW w:w="382" w:type="dxa"/>
          </w:tcPr>
          <w:p w14:paraId="06C19A11" w14:textId="77777777" w:rsidR="00B4292D" w:rsidRPr="006578B3" w:rsidRDefault="00B4292D" w:rsidP="00B4292D">
            <w:pPr>
              <w:spacing w:line="280" w:lineRule="exact"/>
              <w:rPr>
                <w:rFonts w:ascii="Calibri" w:hAnsi="Calibri" w:cs="Calibri"/>
                <w:sz w:val="18"/>
                <w:szCs w:val="18"/>
                <w:lang w:val="nl-NL"/>
              </w:rPr>
            </w:pPr>
          </w:p>
        </w:tc>
        <w:tc>
          <w:tcPr>
            <w:tcW w:w="4243" w:type="dxa"/>
          </w:tcPr>
          <w:p w14:paraId="46A32429" w14:textId="08740E7A" w:rsidR="00B4292D" w:rsidRPr="006578B3" w:rsidRDefault="00B4292D" w:rsidP="00B4292D">
            <w:pPr>
              <w:spacing w:line="280" w:lineRule="exact"/>
              <w:rPr>
                <w:rFonts w:ascii="Calibri" w:hAnsi="Calibri" w:cs="Calibri"/>
                <w:b/>
                <w:bCs/>
                <w:sz w:val="18"/>
                <w:szCs w:val="18"/>
                <w:lang w:val="nl-NL"/>
              </w:rPr>
            </w:pPr>
          </w:p>
          <w:p w14:paraId="4C402EBB" w14:textId="45CFBF08" w:rsidR="00153D84" w:rsidRPr="006578B3" w:rsidRDefault="00153D84" w:rsidP="00B4292D">
            <w:pPr>
              <w:spacing w:line="280" w:lineRule="exact"/>
              <w:rPr>
                <w:rFonts w:ascii="Calibri" w:hAnsi="Calibri" w:cs="Calibri"/>
                <w:b/>
                <w:bCs/>
                <w:sz w:val="18"/>
                <w:szCs w:val="18"/>
                <w:lang w:val="nl-NL"/>
              </w:rPr>
            </w:pPr>
          </w:p>
        </w:tc>
        <w:tc>
          <w:tcPr>
            <w:tcW w:w="417" w:type="dxa"/>
          </w:tcPr>
          <w:p w14:paraId="228CF1F7" w14:textId="77777777" w:rsidR="00B4292D" w:rsidRPr="006578B3" w:rsidRDefault="00B4292D" w:rsidP="00B4292D">
            <w:pPr>
              <w:spacing w:line="280" w:lineRule="exact"/>
              <w:jc w:val="right"/>
              <w:rPr>
                <w:rFonts w:ascii="Calibri" w:hAnsi="Calibri" w:cs="Calibri"/>
                <w:sz w:val="18"/>
                <w:szCs w:val="18"/>
                <w:lang w:val="nl-NL"/>
              </w:rPr>
            </w:pPr>
          </w:p>
          <w:p w14:paraId="554D8A62" w14:textId="4DE069AD" w:rsidR="00153D84" w:rsidRPr="006578B3" w:rsidRDefault="00153D84" w:rsidP="00B4292D">
            <w:pPr>
              <w:spacing w:line="280" w:lineRule="exact"/>
              <w:jc w:val="right"/>
              <w:rPr>
                <w:rFonts w:ascii="Calibri" w:hAnsi="Calibri" w:cs="Calibri"/>
                <w:sz w:val="18"/>
                <w:szCs w:val="18"/>
                <w:lang w:val="nl-NL"/>
              </w:rPr>
            </w:pPr>
          </w:p>
        </w:tc>
      </w:tr>
      <w:tr w:rsidR="00B4292D" w:rsidRPr="006578B3" w14:paraId="5236E456" w14:textId="77777777" w:rsidTr="00264EEB">
        <w:tc>
          <w:tcPr>
            <w:tcW w:w="4275" w:type="dxa"/>
          </w:tcPr>
          <w:p w14:paraId="3A3D73F4" w14:textId="5FF44B94"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 xml:space="preserve">III.22 Voorzitter en </w:t>
            </w:r>
            <w:proofErr w:type="spellStart"/>
            <w:r w:rsidRPr="006578B3">
              <w:rPr>
                <w:rFonts w:ascii="Calibri" w:hAnsi="Calibri" w:cs="Calibri"/>
                <w:sz w:val="18"/>
                <w:szCs w:val="18"/>
                <w:lang w:val="nl-NL"/>
              </w:rPr>
              <w:t>vice</w:t>
            </w:r>
            <w:r w:rsidR="006D027A" w:rsidRPr="006578B3">
              <w:rPr>
                <w:rFonts w:ascii="Calibri" w:hAnsi="Calibri" w:cs="Calibri"/>
                <w:sz w:val="18"/>
                <w:szCs w:val="18"/>
                <w:lang w:val="nl-NL"/>
              </w:rPr>
              <w:t>-</w:t>
            </w:r>
            <w:r w:rsidRPr="006578B3">
              <w:rPr>
                <w:rFonts w:ascii="Calibri" w:hAnsi="Calibri" w:cs="Calibri"/>
                <w:sz w:val="18"/>
                <w:szCs w:val="18"/>
                <w:lang w:val="nl-NL"/>
              </w:rPr>
              <w:t>voorzitter</w:t>
            </w:r>
            <w:proofErr w:type="spellEnd"/>
          </w:p>
        </w:tc>
        <w:tc>
          <w:tcPr>
            <w:tcW w:w="425" w:type="dxa"/>
          </w:tcPr>
          <w:p w14:paraId="629639A5" w14:textId="711292A2"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4</w:t>
            </w:r>
          </w:p>
        </w:tc>
        <w:tc>
          <w:tcPr>
            <w:tcW w:w="382" w:type="dxa"/>
          </w:tcPr>
          <w:p w14:paraId="382E5F42" w14:textId="77777777" w:rsidR="00B4292D" w:rsidRPr="006578B3" w:rsidRDefault="00B4292D" w:rsidP="00B4292D">
            <w:pPr>
              <w:spacing w:line="280" w:lineRule="exact"/>
              <w:rPr>
                <w:rFonts w:ascii="Calibri" w:hAnsi="Calibri" w:cs="Calibri"/>
                <w:sz w:val="18"/>
                <w:szCs w:val="18"/>
                <w:lang w:val="nl-NL"/>
              </w:rPr>
            </w:pPr>
          </w:p>
        </w:tc>
        <w:tc>
          <w:tcPr>
            <w:tcW w:w="4243" w:type="dxa"/>
          </w:tcPr>
          <w:p w14:paraId="66094B87" w14:textId="6969AFE2" w:rsidR="00B4292D" w:rsidRPr="006578B3" w:rsidRDefault="00B4292D" w:rsidP="00B4292D">
            <w:pPr>
              <w:spacing w:line="280" w:lineRule="exact"/>
              <w:rPr>
                <w:rFonts w:ascii="Calibri" w:hAnsi="Calibri" w:cs="Calibri"/>
                <w:sz w:val="18"/>
                <w:szCs w:val="18"/>
                <w:lang w:val="nl-NL"/>
              </w:rPr>
            </w:pPr>
          </w:p>
        </w:tc>
        <w:tc>
          <w:tcPr>
            <w:tcW w:w="417" w:type="dxa"/>
          </w:tcPr>
          <w:p w14:paraId="0DA3711B" w14:textId="75B569FE" w:rsidR="00B4292D" w:rsidRPr="006578B3" w:rsidRDefault="00B4292D" w:rsidP="00153D84">
            <w:pPr>
              <w:spacing w:line="280" w:lineRule="exact"/>
              <w:rPr>
                <w:rFonts w:ascii="Calibri" w:hAnsi="Calibri" w:cs="Calibri"/>
                <w:sz w:val="18"/>
                <w:szCs w:val="18"/>
                <w:lang w:val="nl-NL"/>
              </w:rPr>
            </w:pPr>
          </w:p>
        </w:tc>
      </w:tr>
      <w:tr w:rsidR="00B4292D" w:rsidRPr="006578B3" w14:paraId="4A60A6D8" w14:textId="77777777" w:rsidTr="00264EEB">
        <w:tc>
          <w:tcPr>
            <w:tcW w:w="4275" w:type="dxa"/>
          </w:tcPr>
          <w:p w14:paraId="1EE294AE" w14:textId="6510C177"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III.23 Gedelegeerd commissaris</w:t>
            </w:r>
          </w:p>
        </w:tc>
        <w:tc>
          <w:tcPr>
            <w:tcW w:w="425" w:type="dxa"/>
          </w:tcPr>
          <w:p w14:paraId="756E9E17" w14:textId="67778663"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4</w:t>
            </w:r>
          </w:p>
        </w:tc>
        <w:tc>
          <w:tcPr>
            <w:tcW w:w="382" w:type="dxa"/>
          </w:tcPr>
          <w:p w14:paraId="2FB3D21E" w14:textId="77777777" w:rsidR="00B4292D" w:rsidRPr="006578B3" w:rsidRDefault="00B4292D" w:rsidP="00B4292D">
            <w:pPr>
              <w:spacing w:line="280" w:lineRule="exact"/>
              <w:rPr>
                <w:rFonts w:ascii="Calibri" w:hAnsi="Calibri" w:cs="Calibri"/>
                <w:sz w:val="18"/>
                <w:szCs w:val="18"/>
                <w:lang w:val="nl-NL"/>
              </w:rPr>
            </w:pPr>
          </w:p>
        </w:tc>
        <w:tc>
          <w:tcPr>
            <w:tcW w:w="4243" w:type="dxa"/>
          </w:tcPr>
          <w:p w14:paraId="209082D2" w14:textId="77777777" w:rsidR="00B4292D" w:rsidRPr="006578B3" w:rsidRDefault="00B4292D" w:rsidP="00B4292D">
            <w:pPr>
              <w:spacing w:line="280" w:lineRule="exact"/>
              <w:rPr>
                <w:rFonts w:ascii="Calibri" w:hAnsi="Calibri" w:cs="Calibri"/>
                <w:sz w:val="18"/>
                <w:szCs w:val="18"/>
                <w:lang w:val="nl-NL"/>
              </w:rPr>
            </w:pPr>
          </w:p>
        </w:tc>
        <w:tc>
          <w:tcPr>
            <w:tcW w:w="417" w:type="dxa"/>
          </w:tcPr>
          <w:p w14:paraId="62F7756C" w14:textId="77777777" w:rsidR="00B4292D" w:rsidRPr="006578B3" w:rsidRDefault="00B4292D" w:rsidP="00B4292D">
            <w:pPr>
              <w:spacing w:line="280" w:lineRule="exact"/>
              <w:jc w:val="right"/>
              <w:rPr>
                <w:rFonts w:ascii="Calibri" w:hAnsi="Calibri" w:cs="Calibri"/>
                <w:sz w:val="18"/>
                <w:szCs w:val="18"/>
                <w:lang w:val="nl-NL"/>
              </w:rPr>
            </w:pPr>
          </w:p>
        </w:tc>
      </w:tr>
      <w:tr w:rsidR="00B4292D" w:rsidRPr="006578B3" w14:paraId="61BB7F9D" w14:textId="77777777" w:rsidTr="00264EEB">
        <w:tc>
          <w:tcPr>
            <w:tcW w:w="4275" w:type="dxa"/>
          </w:tcPr>
          <w:p w14:paraId="78ED9AE9" w14:textId="059F62B0"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III.24 Tijdelijke bestuursfunctie</w:t>
            </w:r>
          </w:p>
        </w:tc>
        <w:tc>
          <w:tcPr>
            <w:tcW w:w="425" w:type="dxa"/>
          </w:tcPr>
          <w:p w14:paraId="4E5CD2CE" w14:textId="1939FC60"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5</w:t>
            </w:r>
          </w:p>
        </w:tc>
        <w:tc>
          <w:tcPr>
            <w:tcW w:w="382" w:type="dxa"/>
          </w:tcPr>
          <w:p w14:paraId="5A1013E8" w14:textId="77777777" w:rsidR="00B4292D" w:rsidRPr="006578B3" w:rsidRDefault="00B4292D" w:rsidP="00B4292D">
            <w:pPr>
              <w:spacing w:line="280" w:lineRule="exact"/>
              <w:rPr>
                <w:rFonts w:ascii="Calibri" w:hAnsi="Calibri" w:cs="Calibri"/>
                <w:sz w:val="18"/>
                <w:szCs w:val="18"/>
                <w:lang w:val="nl-NL"/>
              </w:rPr>
            </w:pPr>
          </w:p>
        </w:tc>
        <w:tc>
          <w:tcPr>
            <w:tcW w:w="4243" w:type="dxa"/>
          </w:tcPr>
          <w:p w14:paraId="35D89AC7" w14:textId="77777777" w:rsidR="00B4292D" w:rsidRPr="006578B3" w:rsidRDefault="00B4292D" w:rsidP="00B4292D">
            <w:pPr>
              <w:spacing w:line="280" w:lineRule="exact"/>
              <w:rPr>
                <w:rFonts w:ascii="Calibri" w:hAnsi="Calibri" w:cs="Calibri"/>
                <w:sz w:val="18"/>
                <w:szCs w:val="18"/>
                <w:lang w:val="nl-NL"/>
              </w:rPr>
            </w:pPr>
          </w:p>
        </w:tc>
        <w:tc>
          <w:tcPr>
            <w:tcW w:w="417" w:type="dxa"/>
          </w:tcPr>
          <w:p w14:paraId="51B6828F" w14:textId="77777777" w:rsidR="00B4292D" w:rsidRPr="006578B3" w:rsidRDefault="00B4292D" w:rsidP="00B4292D">
            <w:pPr>
              <w:spacing w:line="280" w:lineRule="exact"/>
              <w:jc w:val="right"/>
              <w:rPr>
                <w:rFonts w:ascii="Calibri" w:hAnsi="Calibri" w:cs="Calibri"/>
                <w:sz w:val="18"/>
                <w:szCs w:val="18"/>
                <w:lang w:val="nl-NL"/>
              </w:rPr>
            </w:pPr>
          </w:p>
        </w:tc>
      </w:tr>
      <w:tr w:rsidR="00B4292D" w:rsidRPr="006578B3" w14:paraId="052F107F" w14:textId="77777777" w:rsidTr="00264EEB">
        <w:tc>
          <w:tcPr>
            <w:tcW w:w="4275" w:type="dxa"/>
          </w:tcPr>
          <w:p w14:paraId="711B97CD" w14:textId="11B4F12F"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III.25 Secretaris</w:t>
            </w:r>
          </w:p>
        </w:tc>
        <w:tc>
          <w:tcPr>
            <w:tcW w:w="425" w:type="dxa"/>
          </w:tcPr>
          <w:p w14:paraId="4A9B97A5" w14:textId="09D441A5"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5</w:t>
            </w:r>
          </w:p>
        </w:tc>
        <w:tc>
          <w:tcPr>
            <w:tcW w:w="382" w:type="dxa"/>
          </w:tcPr>
          <w:p w14:paraId="4E157EAA" w14:textId="77777777" w:rsidR="00B4292D" w:rsidRPr="006578B3" w:rsidRDefault="00B4292D" w:rsidP="00B4292D">
            <w:pPr>
              <w:spacing w:line="280" w:lineRule="exact"/>
              <w:rPr>
                <w:rFonts w:ascii="Calibri" w:hAnsi="Calibri" w:cs="Calibri"/>
                <w:sz w:val="18"/>
                <w:szCs w:val="18"/>
                <w:lang w:val="nl-NL"/>
              </w:rPr>
            </w:pPr>
          </w:p>
        </w:tc>
        <w:tc>
          <w:tcPr>
            <w:tcW w:w="4243" w:type="dxa"/>
          </w:tcPr>
          <w:p w14:paraId="29A924EA" w14:textId="77777777" w:rsidR="00B4292D" w:rsidRPr="006578B3" w:rsidRDefault="00B4292D" w:rsidP="00B4292D">
            <w:pPr>
              <w:spacing w:line="280" w:lineRule="exact"/>
              <w:rPr>
                <w:rFonts w:ascii="Calibri" w:hAnsi="Calibri" w:cs="Calibri"/>
                <w:sz w:val="18"/>
                <w:szCs w:val="18"/>
                <w:lang w:val="nl-NL"/>
              </w:rPr>
            </w:pPr>
          </w:p>
        </w:tc>
        <w:tc>
          <w:tcPr>
            <w:tcW w:w="417" w:type="dxa"/>
          </w:tcPr>
          <w:p w14:paraId="58F9E0B9" w14:textId="77777777" w:rsidR="00B4292D" w:rsidRPr="006578B3" w:rsidRDefault="00B4292D" w:rsidP="00B4292D">
            <w:pPr>
              <w:spacing w:line="280" w:lineRule="exact"/>
              <w:jc w:val="right"/>
              <w:rPr>
                <w:rFonts w:ascii="Calibri" w:hAnsi="Calibri" w:cs="Calibri"/>
                <w:sz w:val="18"/>
                <w:szCs w:val="18"/>
                <w:lang w:val="nl-NL"/>
              </w:rPr>
            </w:pPr>
          </w:p>
        </w:tc>
      </w:tr>
      <w:tr w:rsidR="00B4292D" w:rsidRPr="006578B3" w14:paraId="0FD88B92" w14:textId="77777777" w:rsidTr="00264EEB">
        <w:tc>
          <w:tcPr>
            <w:tcW w:w="4275" w:type="dxa"/>
          </w:tcPr>
          <w:p w14:paraId="344C99E5" w14:textId="77777777"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 xml:space="preserve">III.26 Introductieprogramma en permanente </w:t>
            </w:r>
          </w:p>
          <w:p w14:paraId="79989234" w14:textId="79B8AC79"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 xml:space="preserve">          </w:t>
            </w:r>
            <w:proofErr w:type="gramStart"/>
            <w:r w:rsidRPr="006578B3">
              <w:rPr>
                <w:rFonts w:ascii="Calibri" w:hAnsi="Calibri" w:cs="Calibri"/>
                <w:sz w:val="18"/>
                <w:szCs w:val="18"/>
                <w:lang w:val="nl-NL"/>
              </w:rPr>
              <w:t>ontwikkeling</w:t>
            </w:r>
            <w:proofErr w:type="gramEnd"/>
          </w:p>
        </w:tc>
        <w:tc>
          <w:tcPr>
            <w:tcW w:w="425" w:type="dxa"/>
          </w:tcPr>
          <w:p w14:paraId="6D2DCC53" w14:textId="6E205837"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5</w:t>
            </w:r>
          </w:p>
        </w:tc>
        <w:tc>
          <w:tcPr>
            <w:tcW w:w="382" w:type="dxa"/>
          </w:tcPr>
          <w:p w14:paraId="11047AAD" w14:textId="77777777" w:rsidR="00B4292D" w:rsidRPr="006578B3" w:rsidRDefault="00B4292D" w:rsidP="00B4292D">
            <w:pPr>
              <w:spacing w:line="280" w:lineRule="exact"/>
              <w:rPr>
                <w:rFonts w:ascii="Calibri" w:hAnsi="Calibri" w:cs="Calibri"/>
                <w:sz w:val="18"/>
                <w:szCs w:val="18"/>
                <w:lang w:val="nl-NL"/>
              </w:rPr>
            </w:pPr>
          </w:p>
        </w:tc>
        <w:tc>
          <w:tcPr>
            <w:tcW w:w="4243" w:type="dxa"/>
          </w:tcPr>
          <w:p w14:paraId="73E2EF53" w14:textId="77777777" w:rsidR="00B4292D" w:rsidRPr="006578B3" w:rsidRDefault="00B4292D" w:rsidP="00B4292D">
            <w:pPr>
              <w:spacing w:line="280" w:lineRule="exact"/>
              <w:rPr>
                <w:rFonts w:ascii="Calibri" w:hAnsi="Calibri" w:cs="Calibri"/>
                <w:sz w:val="18"/>
                <w:szCs w:val="18"/>
                <w:lang w:val="nl-NL"/>
              </w:rPr>
            </w:pPr>
          </w:p>
        </w:tc>
        <w:tc>
          <w:tcPr>
            <w:tcW w:w="417" w:type="dxa"/>
          </w:tcPr>
          <w:p w14:paraId="640430FF" w14:textId="77777777" w:rsidR="00B4292D" w:rsidRPr="006578B3" w:rsidRDefault="00B4292D" w:rsidP="00B4292D">
            <w:pPr>
              <w:spacing w:line="280" w:lineRule="exact"/>
              <w:jc w:val="right"/>
              <w:rPr>
                <w:rFonts w:ascii="Calibri" w:hAnsi="Calibri" w:cs="Calibri"/>
                <w:sz w:val="18"/>
                <w:szCs w:val="18"/>
                <w:lang w:val="nl-NL"/>
              </w:rPr>
            </w:pPr>
          </w:p>
        </w:tc>
      </w:tr>
      <w:tr w:rsidR="00B4292D" w:rsidRPr="006578B3" w14:paraId="5EF5B92B" w14:textId="77777777" w:rsidTr="00264EEB">
        <w:tc>
          <w:tcPr>
            <w:tcW w:w="4275" w:type="dxa"/>
          </w:tcPr>
          <w:p w14:paraId="7025B09B" w14:textId="77777777"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III.27 Aanwezigheid bij vergaderingen</w:t>
            </w:r>
          </w:p>
          <w:p w14:paraId="20EBE699" w14:textId="1F350437"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 xml:space="preserve">III.28 Evaluatie raad van </w:t>
            </w:r>
            <w:r w:rsidR="006A0F94" w:rsidRPr="006578B3">
              <w:rPr>
                <w:rFonts w:ascii="Calibri" w:hAnsi="Calibri" w:cs="Calibri"/>
                <w:sz w:val="18"/>
                <w:szCs w:val="18"/>
                <w:lang w:val="nl-NL"/>
              </w:rPr>
              <w:t>commissarissen/</w:t>
            </w:r>
            <w:r w:rsidR="0001183A" w:rsidRPr="006578B3">
              <w:rPr>
                <w:rFonts w:ascii="Calibri" w:hAnsi="Calibri" w:cs="Calibri"/>
                <w:sz w:val="18"/>
                <w:szCs w:val="18"/>
                <w:lang w:val="nl-NL"/>
              </w:rPr>
              <w:t>toezicht</w:t>
            </w:r>
          </w:p>
          <w:p w14:paraId="401C6E6E" w14:textId="30BF7005"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 xml:space="preserve">III.29 Verslag van de raad van </w:t>
            </w:r>
            <w:r w:rsidR="006A0F94" w:rsidRPr="006578B3">
              <w:rPr>
                <w:rFonts w:ascii="Calibri" w:hAnsi="Calibri" w:cs="Calibri"/>
                <w:sz w:val="18"/>
                <w:szCs w:val="18"/>
                <w:lang w:val="nl-NL"/>
              </w:rPr>
              <w:t>commissarissen/</w:t>
            </w:r>
            <w:r w:rsidR="0001183A" w:rsidRPr="006578B3">
              <w:rPr>
                <w:rFonts w:ascii="Calibri" w:hAnsi="Calibri" w:cs="Calibri"/>
                <w:sz w:val="18"/>
                <w:szCs w:val="18"/>
                <w:lang w:val="nl-NL"/>
              </w:rPr>
              <w:t>toezicht</w:t>
            </w:r>
            <w:r w:rsidR="006A0F94" w:rsidRPr="006578B3">
              <w:rPr>
                <w:rFonts w:ascii="Calibri" w:hAnsi="Calibri" w:cs="Calibri"/>
                <w:sz w:val="18"/>
                <w:szCs w:val="18"/>
                <w:lang w:val="nl-NL"/>
              </w:rPr>
              <w:t xml:space="preserve"> </w:t>
            </w:r>
          </w:p>
          <w:p w14:paraId="2D0CB7CD" w14:textId="77777777"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III.30 Commissies</w:t>
            </w:r>
          </w:p>
          <w:p w14:paraId="69D460C0" w14:textId="77777777"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III.31 Auditcommissie</w:t>
            </w:r>
          </w:p>
          <w:p w14:paraId="3B429130" w14:textId="77777777" w:rsidR="00B4292D" w:rsidRPr="006578B3" w:rsidRDefault="00B4292D" w:rsidP="00B4292D">
            <w:pPr>
              <w:spacing w:line="280" w:lineRule="exact"/>
              <w:rPr>
                <w:rFonts w:ascii="Calibri" w:hAnsi="Calibri" w:cs="Calibri"/>
                <w:sz w:val="18"/>
                <w:szCs w:val="18"/>
                <w:lang w:val="nl-NL"/>
              </w:rPr>
            </w:pPr>
            <w:r w:rsidRPr="006578B3">
              <w:rPr>
                <w:rFonts w:ascii="Calibri" w:hAnsi="Calibri" w:cs="Calibri"/>
                <w:sz w:val="18"/>
                <w:szCs w:val="18"/>
                <w:lang w:val="nl-NL"/>
              </w:rPr>
              <w:t>III.32 Vergaderingen van de auditcommissie</w:t>
            </w:r>
          </w:p>
          <w:p w14:paraId="016F06DB" w14:textId="6E3BEAA7" w:rsidR="00B4292D" w:rsidRPr="006578B3" w:rsidRDefault="00B4292D" w:rsidP="00D66EC8">
            <w:pPr>
              <w:tabs>
                <w:tab w:val="left" w:pos="3222"/>
              </w:tabs>
              <w:spacing w:line="280" w:lineRule="exact"/>
              <w:rPr>
                <w:rFonts w:ascii="Calibri" w:hAnsi="Calibri" w:cs="Calibri"/>
                <w:sz w:val="18"/>
                <w:szCs w:val="18"/>
                <w:lang w:val="nl-NL"/>
              </w:rPr>
            </w:pPr>
            <w:r w:rsidRPr="006578B3">
              <w:rPr>
                <w:rFonts w:ascii="Calibri" w:hAnsi="Calibri" w:cs="Calibri"/>
                <w:sz w:val="18"/>
                <w:szCs w:val="18"/>
                <w:lang w:val="nl-NL"/>
              </w:rPr>
              <w:t>III.33 Andere commissies</w:t>
            </w:r>
            <w:r w:rsidR="00D66EC8" w:rsidRPr="006578B3">
              <w:rPr>
                <w:rFonts w:ascii="Calibri" w:hAnsi="Calibri" w:cs="Calibri"/>
                <w:sz w:val="18"/>
                <w:szCs w:val="18"/>
                <w:lang w:val="nl-NL"/>
              </w:rPr>
              <w:tab/>
            </w:r>
          </w:p>
        </w:tc>
        <w:tc>
          <w:tcPr>
            <w:tcW w:w="425" w:type="dxa"/>
          </w:tcPr>
          <w:p w14:paraId="2DD733D3" w14:textId="1D6BA9FA"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6</w:t>
            </w:r>
          </w:p>
          <w:p w14:paraId="1E27282D" w14:textId="1F215703"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7</w:t>
            </w:r>
          </w:p>
          <w:p w14:paraId="68D74046" w14:textId="5A4EC556"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7</w:t>
            </w:r>
          </w:p>
          <w:p w14:paraId="2C7FAA9A" w14:textId="538A01B8"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8</w:t>
            </w:r>
          </w:p>
          <w:p w14:paraId="7C8B175C" w14:textId="30BCBE58" w:rsidR="00B4292D" w:rsidRPr="006578B3" w:rsidRDefault="00415F19" w:rsidP="00B4292D">
            <w:pPr>
              <w:spacing w:line="280" w:lineRule="exact"/>
              <w:jc w:val="right"/>
              <w:rPr>
                <w:rFonts w:ascii="Calibri" w:hAnsi="Calibri" w:cs="Calibri"/>
                <w:sz w:val="18"/>
                <w:szCs w:val="18"/>
                <w:lang w:val="nl-NL"/>
              </w:rPr>
            </w:pPr>
            <w:r w:rsidRPr="006578B3">
              <w:rPr>
                <w:rFonts w:ascii="Calibri" w:hAnsi="Calibri" w:cs="Calibri"/>
                <w:sz w:val="18"/>
                <w:szCs w:val="18"/>
                <w:lang w:val="nl-NL"/>
              </w:rPr>
              <w:t>2</w:t>
            </w:r>
            <w:r w:rsidR="0051398A">
              <w:rPr>
                <w:rFonts w:ascii="Calibri" w:hAnsi="Calibri" w:cs="Calibri"/>
                <w:sz w:val="18"/>
                <w:szCs w:val="18"/>
                <w:lang w:val="nl-NL"/>
              </w:rPr>
              <w:t>9</w:t>
            </w:r>
          </w:p>
          <w:p w14:paraId="37DB14F7" w14:textId="7D97036A" w:rsidR="00B4292D" w:rsidRPr="006578B3" w:rsidRDefault="0051398A" w:rsidP="00B4292D">
            <w:pPr>
              <w:spacing w:line="280" w:lineRule="exact"/>
              <w:jc w:val="right"/>
              <w:rPr>
                <w:rFonts w:ascii="Calibri" w:hAnsi="Calibri" w:cs="Calibri"/>
                <w:sz w:val="18"/>
                <w:szCs w:val="18"/>
                <w:lang w:val="nl-NL"/>
              </w:rPr>
            </w:pPr>
            <w:r>
              <w:rPr>
                <w:rFonts w:ascii="Calibri" w:hAnsi="Calibri" w:cs="Calibri"/>
                <w:sz w:val="18"/>
                <w:szCs w:val="18"/>
                <w:lang w:val="nl-NL"/>
              </w:rPr>
              <w:t>30</w:t>
            </w:r>
          </w:p>
          <w:p w14:paraId="1B66B67C" w14:textId="6675BE1E" w:rsidR="00B4292D" w:rsidRPr="006578B3" w:rsidRDefault="0051398A" w:rsidP="00B4292D">
            <w:pPr>
              <w:spacing w:line="280" w:lineRule="exact"/>
              <w:jc w:val="right"/>
              <w:rPr>
                <w:rFonts w:ascii="Calibri" w:hAnsi="Calibri" w:cs="Calibri"/>
                <w:sz w:val="18"/>
                <w:szCs w:val="18"/>
                <w:lang w:val="nl-NL"/>
              </w:rPr>
            </w:pPr>
            <w:r>
              <w:rPr>
                <w:rFonts w:ascii="Calibri" w:hAnsi="Calibri" w:cs="Calibri"/>
                <w:sz w:val="18"/>
                <w:szCs w:val="18"/>
                <w:lang w:val="nl-NL"/>
              </w:rPr>
              <w:t>30</w:t>
            </w:r>
          </w:p>
        </w:tc>
        <w:tc>
          <w:tcPr>
            <w:tcW w:w="382" w:type="dxa"/>
          </w:tcPr>
          <w:p w14:paraId="4E736BFE" w14:textId="77777777" w:rsidR="00B4292D" w:rsidRPr="006578B3" w:rsidRDefault="00B4292D" w:rsidP="00B4292D">
            <w:pPr>
              <w:spacing w:line="280" w:lineRule="exact"/>
              <w:rPr>
                <w:rFonts w:ascii="Calibri" w:hAnsi="Calibri" w:cs="Calibri"/>
                <w:sz w:val="18"/>
                <w:szCs w:val="18"/>
                <w:lang w:val="nl-NL"/>
              </w:rPr>
            </w:pPr>
          </w:p>
        </w:tc>
        <w:tc>
          <w:tcPr>
            <w:tcW w:w="4243" w:type="dxa"/>
          </w:tcPr>
          <w:p w14:paraId="3D02D66A" w14:textId="77777777" w:rsidR="00B4292D" w:rsidRPr="006578B3" w:rsidRDefault="00B4292D" w:rsidP="00B4292D">
            <w:pPr>
              <w:spacing w:line="280" w:lineRule="exact"/>
              <w:rPr>
                <w:rFonts w:ascii="Calibri" w:hAnsi="Calibri" w:cs="Calibri"/>
                <w:sz w:val="18"/>
                <w:szCs w:val="18"/>
                <w:lang w:val="nl-NL"/>
              </w:rPr>
            </w:pPr>
          </w:p>
        </w:tc>
        <w:tc>
          <w:tcPr>
            <w:tcW w:w="417" w:type="dxa"/>
          </w:tcPr>
          <w:p w14:paraId="30E8684A" w14:textId="77777777" w:rsidR="00B4292D" w:rsidRPr="006578B3" w:rsidRDefault="00B4292D" w:rsidP="00B4292D">
            <w:pPr>
              <w:spacing w:line="280" w:lineRule="exact"/>
              <w:jc w:val="right"/>
              <w:rPr>
                <w:rFonts w:ascii="Calibri" w:hAnsi="Calibri" w:cs="Calibri"/>
                <w:sz w:val="18"/>
                <w:szCs w:val="18"/>
                <w:lang w:val="nl-NL"/>
              </w:rPr>
            </w:pPr>
          </w:p>
        </w:tc>
      </w:tr>
      <w:tr w:rsidR="00B4292D" w:rsidRPr="006578B3" w14:paraId="5E81E33D" w14:textId="77777777" w:rsidTr="00264EEB">
        <w:tc>
          <w:tcPr>
            <w:tcW w:w="4275" w:type="dxa"/>
          </w:tcPr>
          <w:p w14:paraId="13CDA21B" w14:textId="43EDAFCB" w:rsidR="00B4292D" w:rsidRPr="006578B3" w:rsidRDefault="00B4292D" w:rsidP="00B4292D">
            <w:pPr>
              <w:spacing w:line="280" w:lineRule="exact"/>
              <w:rPr>
                <w:rFonts w:ascii="Calibri" w:hAnsi="Calibri" w:cs="Calibri"/>
                <w:sz w:val="18"/>
                <w:szCs w:val="18"/>
                <w:lang w:val="nl-NL"/>
              </w:rPr>
            </w:pPr>
          </w:p>
        </w:tc>
        <w:tc>
          <w:tcPr>
            <w:tcW w:w="425" w:type="dxa"/>
          </w:tcPr>
          <w:p w14:paraId="52D0A679" w14:textId="125007B6" w:rsidR="00B4292D" w:rsidRPr="006578B3" w:rsidRDefault="00B4292D" w:rsidP="00E30DA0">
            <w:pPr>
              <w:spacing w:line="280" w:lineRule="exact"/>
              <w:rPr>
                <w:rFonts w:ascii="Calibri" w:hAnsi="Calibri" w:cs="Calibri"/>
                <w:sz w:val="18"/>
                <w:szCs w:val="18"/>
                <w:lang w:val="nl-NL"/>
              </w:rPr>
            </w:pPr>
          </w:p>
        </w:tc>
        <w:tc>
          <w:tcPr>
            <w:tcW w:w="382" w:type="dxa"/>
          </w:tcPr>
          <w:p w14:paraId="298F406F" w14:textId="77777777" w:rsidR="00B4292D" w:rsidRPr="006578B3" w:rsidRDefault="00B4292D" w:rsidP="00B4292D">
            <w:pPr>
              <w:spacing w:line="280" w:lineRule="exact"/>
              <w:rPr>
                <w:rFonts w:ascii="Calibri" w:hAnsi="Calibri" w:cs="Calibri"/>
                <w:sz w:val="18"/>
                <w:szCs w:val="18"/>
                <w:lang w:val="nl-NL"/>
              </w:rPr>
            </w:pPr>
          </w:p>
        </w:tc>
        <w:tc>
          <w:tcPr>
            <w:tcW w:w="4243" w:type="dxa"/>
          </w:tcPr>
          <w:p w14:paraId="77A798F2" w14:textId="77777777" w:rsidR="00B4292D" w:rsidRPr="006578B3" w:rsidRDefault="00B4292D" w:rsidP="00B4292D">
            <w:pPr>
              <w:spacing w:line="280" w:lineRule="exact"/>
              <w:rPr>
                <w:rFonts w:ascii="Calibri" w:hAnsi="Calibri" w:cs="Calibri"/>
                <w:sz w:val="18"/>
                <w:szCs w:val="18"/>
                <w:lang w:val="nl-NL"/>
              </w:rPr>
            </w:pPr>
          </w:p>
        </w:tc>
        <w:tc>
          <w:tcPr>
            <w:tcW w:w="417" w:type="dxa"/>
          </w:tcPr>
          <w:p w14:paraId="73A365B6" w14:textId="77777777" w:rsidR="00B4292D" w:rsidRPr="006578B3" w:rsidRDefault="00B4292D" w:rsidP="00B4292D">
            <w:pPr>
              <w:spacing w:line="280" w:lineRule="exact"/>
              <w:jc w:val="right"/>
              <w:rPr>
                <w:rFonts w:ascii="Calibri" w:hAnsi="Calibri" w:cs="Calibri"/>
                <w:sz w:val="18"/>
                <w:szCs w:val="18"/>
                <w:lang w:val="nl-NL"/>
              </w:rPr>
            </w:pPr>
          </w:p>
        </w:tc>
      </w:tr>
    </w:tbl>
    <w:p w14:paraId="1029F410" w14:textId="46AC8471" w:rsidR="00D66EC8" w:rsidRPr="006578B3" w:rsidRDefault="00D66EC8" w:rsidP="00D66EC8">
      <w:pPr>
        <w:tabs>
          <w:tab w:val="left" w:pos="3187"/>
        </w:tabs>
        <w:rPr>
          <w:sz w:val="28"/>
          <w:szCs w:val="28"/>
          <w:lang w:val="nl-NL"/>
        </w:rPr>
        <w:sectPr w:rsidR="00D66EC8" w:rsidRPr="006578B3" w:rsidSect="003E50A6">
          <w:headerReference w:type="default" r:id="rId8"/>
          <w:footerReference w:type="default" r:id="rId9"/>
          <w:headerReference w:type="first" r:id="rId10"/>
          <w:footerReference w:type="first" r:id="rId11"/>
          <w:pgSz w:w="11900" w:h="16840"/>
          <w:pgMar w:top="1440" w:right="1152" w:bottom="1440" w:left="1152" w:header="720" w:footer="432" w:gutter="0"/>
          <w:cols w:space="720"/>
          <w:titlePg/>
          <w:docGrid w:linePitch="360"/>
        </w:sectPr>
      </w:pPr>
      <w:r w:rsidRPr="006578B3">
        <w:rPr>
          <w:sz w:val="28"/>
          <w:szCs w:val="28"/>
          <w:lang w:val="nl-NL"/>
        </w:rPr>
        <w:tab/>
      </w:r>
    </w:p>
    <w:p w14:paraId="5DFD1A44" w14:textId="5E81FF31" w:rsidR="0057026E" w:rsidRPr="006578B3" w:rsidRDefault="0057026E">
      <w:pPr>
        <w:rPr>
          <w:rFonts w:asciiTheme="minorHAnsi" w:hAnsiTheme="minorHAnsi" w:cstheme="minorHAnsi"/>
          <w:b/>
          <w:bCs/>
          <w:sz w:val="28"/>
          <w:szCs w:val="28"/>
          <w:lang w:val="nl-NL"/>
        </w:rPr>
      </w:pPr>
      <w:r w:rsidRPr="006578B3">
        <w:rPr>
          <w:rFonts w:asciiTheme="minorHAnsi" w:hAnsiTheme="minorHAnsi" w:cstheme="minorHAnsi"/>
          <w:b/>
          <w:bCs/>
          <w:sz w:val="28"/>
          <w:szCs w:val="28"/>
          <w:lang w:val="nl-NL"/>
        </w:rPr>
        <w:lastRenderedPageBreak/>
        <w:t>I – Algemene beginselen</w:t>
      </w:r>
    </w:p>
    <w:p w14:paraId="793D1363" w14:textId="77777777" w:rsidR="0027711D" w:rsidRPr="006578B3" w:rsidRDefault="0027711D" w:rsidP="0027711D">
      <w:pPr>
        <w:jc w:val="both"/>
        <w:rPr>
          <w:rFonts w:asciiTheme="majorHAnsi" w:hAnsiTheme="majorHAnsi" w:cstheme="majorHAnsi"/>
          <w:color w:val="000000" w:themeColor="text1"/>
          <w:sz w:val="20"/>
          <w:szCs w:val="20"/>
          <w:lang w:val="nl-NL"/>
        </w:rPr>
      </w:pPr>
    </w:p>
    <w:p w14:paraId="0734974F" w14:textId="651AA4B0" w:rsidR="0027711D" w:rsidRPr="006578B3" w:rsidRDefault="000617BB" w:rsidP="0027711D">
      <w:pPr>
        <w:jc w:val="both"/>
        <w:rPr>
          <w:rFonts w:asciiTheme="majorHAnsi" w:hAnsiTheme="majorHAnsi" w:cstheme="majorHAnsi"/>
          <w:i/>
          <w:iCs/>
          <w:color w:val="000000" w:themeColor="text1"/>
          <w:sz w:val="20"/>
          <w:szCs w:val="20"/>
          <w:lang w:val="nl-NL"/>
        </w:rPr>
      </w:pPr>
      <w:r w:rsidRPr="006578B3">
        <w:rPr>
          <w:rFonts w:asciiTheme="majorHAnsi" w:hAnsiTheme="majorHAnsi" w:cstheme="majorHAnsi"/>
          <w:i/>
          <w:iCs/>
          <w:color w:val="000000" w:themeColor="text1"/>
          <w:sz w:val="20"/>
          <w:szCs w:val="20"/>
          <w:lang w:val="nl-NL"/>
        </w:rPr>
        <w:t>Samenvatting</w:t>
      </w:r>
    </w:p>
    <w:p w14:paraId="26032304" w14:textId="4B9944A7" w:rsidR="007B3EF2" w:rsidRPr="006578B3" w:rsidRDefault="007B3EF2" w:rsidP="0027711D">
      <w:pPr>
        <w:jc w:val="both"/>
        <w:rPr>
          <w:rFonts w:asciiTheme="majorHAnsi" w:hAnsiTheme="majorHAnsi" w:cstheme="majorHAnsi"/>
          <w:color w:val="000000" w:themeColor="text1"/>
          <w:sz w:val="20"/>
          <w:szCs w:val="20"/>
          <w:lang w:val="nl-NL"/>
        </w:rPr>
      </w:pPr>
      <w:r w:rsidRPr="006578B3">
        <w:rPr>
          <w:rFonts w:asciiTheme="majorHAnsi" w:hAnsiTheme="majorHAnsi" w:cstheme="majorHAnsi"/>
          <w:color w:val="000000" w:themeColor="text1"/>
          <w:sz w:val="20"/>
          <w:szCs w:val="20"/>
          <w:lang w:val="nl-NL"/>
        </w:rPr>
        <w:t>De Code is van toepassing op verschillende soorten rechtspersonen</w:t>
      </w:r>
      <w:r w:rsidR="00A0721B" w:rsidRPr="006578B3">
        <w:rPr>
          <w:rFonts w:asciiTheme="majorHAnsi" w:hAnsiTheme="majorHAnsi" w:cstheme="majorHAnsi"/>
          <w:color w:val="000000" w:themeColor="text1"/>
          <w:sz w:val="20"/>
          <w:szCs w:val="20"/>
          <w:lang w:val="nl-NL"/>
        </w:rPr>
        <w:t xml:space="preserve"> in de publieke- en semipublieke sector in Aruba. Hiertoe behoren </w:t>
      </w:r>
      <w:r w:rsidRPr="006578B3">
        <w:rPr>
          <w:rFonts w:asciiTheme="majorHAnsi" w:hAnsiTheme="majorHAnsi" w:cstheme="majorHAnsi"/>
          <w:color w:val="000000" w:themeColor="text1"/>
          <w:sz w:val="20"/>
          <w:szCs w:val="20"/>
          <w:lang w:val="nl-NL"/>
        </w:rPr>
        <w:t>publiekrechtelijke rechtspersonen</w:t>
      </w:r>
      <w:r w:rsidR="00A0721B" w:rsidRPr="006578B3">
        <w:rPr>
          <w:rFonts w:asciiTheme="majorHAnsi" w:hAnsiTheme="majorHAnsi" w:cstheme="majorHAnsi"/>
          <w:color w:val="000000" w:themeColor="text1"/>
          <w:sz w:val="20"/>
          <w:szCs w:val="20"/>
          <w:lang w:val="nl-NL"/>
        </w:rPr>
        <w:t xml:space="preserve"> (ook wel </w:t>
      </w:r>
      <w:proofErr w:type="spellStart"/>
      <w:r w:rsidR="00A0721B" w:rsidRPr="006578B3">
        <w:rPr>
          <w:rFonts w:asciiTheme="majorHAnsi" w:hAnsiTheme="majorHAnsi" w:cstheme="majorHAnsi"/>
          <w:color w:val="000000" w:themeColor="text1"/>
          <w:sz w:val="20"/>
          <w:szCs w:val="20"/>
          <w:lang w:val="nl-NL"/>
        </w:rPr>
        <w:t>sui</w:t>
      </w:r>
      <w:proofErr w:type="spellEnd"/>
      <w:r w:rsidR="00A0721B" w:rsidRPr="006578B3">
        <w:rPr>
          <w:rFonts w:asciiTheme="majorHAnsi" w:hAnsiTheme="majorHAnsi" w:cstheme="majorHAnsi"/>
          <w:color w:val="000000" w:themeColor="text1"/>
          <w:sz w:val="20"/>
          <w:szCs w:val="20"/>
          <w:lang w:val="nl-NL"/>
        </w:rPr>
        <w:t xml:space="preserve"> </w:t>
      </w:r>
      <w:proofErr w:type="spellStart"/>
      <w:r w:rsidR="00A0721B" w:rsidRPr="006578B3">
        <w:rPr>
          <w:rFonts w:asciiTheme="majorHAnsi" w:hAnsiTheme="majorHAnsi" w:cstheme="majorHAnsi"/>
          <w:color w:val="000000" w:themeColor="text1"/>
          <w:sz w:val="20"/>
          <w:szCs w:val="20"/>
          <w:lang w:val="nl-NL"/>
        </w:rPr>
        <w:t>generis</w:t>
      </w:r>
      <w:proofErr w:type="spellEnd"/>
      <w:r w:rsidR="00A0721B" w:rsidRPr="006578B3">
        <w:rPr>
          <w:rFonts w:asciiTheme="majorHAnsi" w:hAnsiTheme="majorHAnsi" w:cstheme="majorHAnsi"/>
          <w:color w:val="000000" w:themeColor="text1"/>
          <w:sz w:val="20"/>
          <w:szCs w:val="20"/>
          <w:lang w:val="nl-NL"/>
        </w:rPr>
        <w:t xml:space="preserve"> rechtspersonen genoemd)</w:t>
      </w:r>
      <w:r w:rsidRPr="006578B3">
        <w:rPr>
          <w:rFonts w:asciiTheme="majorHAnsi" w:hAnsiTheme="majorHAnsi" w:cstheme="majorHAnsi"/>
          <w:color w:val="000000" w:themeColor="text1"/>
          <w:sz w:val="20"/>
          <w:szCs w:val="20"/>
          <w:lang w:val="nl-NL"/>
        </w:rPr>
        <w:t>, overheidsvennootschappen</w:t>
      </w:r>
      <w:r w:rsidR="00A0721B" w:rsidRPr="006578B3">
        <w:rPr>
          <w:rFonts w:asciiTheme="majorHAnsi" w:hAnsiTheme="majorHAnsi" w:cstheme="majorHAnsi"/>
          <w:color w:val="000000" w:themeColor="text1"/>
          <w:sz w:val="20"/>
          <w:szCs w:val="20"/>
          <w:lang w:val="nl-NL"/>
        </w:rPr>
        <w:t xml:space="preserve"> en do</w:t>
      </w:r>
      <w:r w:rsidR="00C32C41" w:rsidRPr="006578B3">
        <w:rPr>
          <w:rFonts w:asciiTheme="majorHAnsi" w:hAnsiTheme="majorHAnsi" w:cstheme="majorHAnsi"/>
          <w:color w:val="000000" w:themeColor="text1"/>
          <w:sz w:val="20"/>
          <w:szCs w:val="20"/>
          <w:lang w:val="nl-NL"/>
        </w:rPr>
        <w:t>chtermaatschappijen</w:t>
      </w:r>
      <w:r w:rsidRPr="006578B3">
        <w:rPr>
          <w:rFonts w:asciiTheme="majorHAnsi" w:hAnsiTheme="majorHAnsi" w:cstheme="majorHAnsi"/>
          <w:color w:val="000000" w:themeColor="text1"/>
          <w:sz w:val="20"/>
          <w:szCs w:val="20"/>
          <w:lang w:val="nl-NL"/>
        </w:rPr>
        <w:t xml:space="preserve">, overheidsstichtingen en </w:t>
      </w:r>
      <w:r w:rsidR="00C32C41" w:rsidRPr="006578B3">
        <w:rPr>
          <w:rFonts w:asciiTheme="majorHAnsi" w:hAnsiTheme="majorHAnsi" w:cstheme="majorHAnsi"/>
          <w:color w:val="000000" w:themeColor="text1"/>
          <w:sz w:val="20"/>
          <w:szCs w:val="20"/>
          <w:lang w:val="nl-NL"/>
        </w:rPr>
        <w:t>overheidsverenigingen</w:t>
      </w:r>
      <w:r w:rsidRPr="006578B3">
        <w:rPr>
          <w:rFonts w:asciiTheme="majorHAnsi" w:hAnsiTheme="majorHAnsi" w:cstheme="majorHAnsi"/>
          <w:color w:val="000000" w:themeColor="text1"/>
          <w:sz w:val="20"/>
          <w:szCs w:val="20"/>
          <w:lang w:val="nl-NL"/>
        </w:rPr>
        <w:t xml:space="preserve">. Voor </w:t>
      </w:r>
      <w:r w:rsidR="00C32C41" w:rsidRPr="006578B3">
        <w:rPr>
          <w:rFonts w:asciiTheme="majorHAnsi" w:hAnsiTheme="majorHAnsi" w:cstheme="majorHAnsi"/>
          <w:color w:val="000000" w:themeColor="text1"/>
          <w:sz w:val="20"/>
          <w:szCs w:val="20"/>
          <w:lang w:val="nl-NL"/>
        </w:rPr>
        <w:t xml:space="preserve">de meeste </w:t>
      </w:r>
      <w:r w:rsidRPr="006578B3">
        <w:rPr>
          <w:rFonts w:asciiTheme="majorHAnsi" w:hAnsiTheme="majorHAnsi" w:cstheme="majorHAnsi"/>
          <w:color w:val="000000" w:themeColor="text1"/>
          <w:sz w:val="20"/>
          <w:szCs w:val="20"/>
          <w:lang w:val="nl-NL"/>
        </w:rPr>
        <w:t xml:space="preserve">van deze entiteiten geldt de Code niet rechtstreeks, maar </w:t>
      </w:r>
      <w:r w:rsidR="00A031AA" w:rsidRPr="006578B3">
        <w:rPr>
          <w:rFonts w:asciiTheme="majorHAnsi" w:hAnsiTheme="majorHAnsi" w:cstheme="majorHAnsi"/>
          <w:color w:val="000000" w:themeColor="text1"/>
          <w:sz w:val="20"/>
          <w:szCs w:val="20"/>
          <w:lang w:val="nl-NL"/>
        </w:rPr>
        <w:t>dient</w:t>
      </w:r>
      <w:r w:rsidRPr="006578B3">
        <w:rPr>
          <w:rFonts w:asciiTheme="majorHAnsi" w:hAnsiTheme="majorHAnsi" w:cstheme="majorHAnsi"/>
          <w:color w:val="000000" w:themeColor="text1"/>
          <w:sz w:val="20"/>
          <w:szCs w:val="20"/>
          <w:lang w:val="nl-NL"/>
        </w:rPr>
        <w:t xml:space="preserve"> deze via statuten </w:t>
      </w:r>
      <w:r w:rsidR="00A031AA" w:rsidRPr="006578B3">
        <w:rPr>
          <w:rFonts w:asciiTheme="majorHAnsi" w:hAnsiTheme="majorHAnsi" w:cstheme="majorHAnsi"/>
          <w:color w:val="000000" w:themeColor="text1"/>
          <w:sz w:val="20"/>
          <w:szCs w:val="20"/>
          <w:lang w:val="nl-NL"/>
        </w:rPr>
        <w:t xml:space="preserve">te </w:t>
      </w:r>
      <w:r w:rsidRPr="006578B3">
        <w:rPr>
          <w:rFonts w:asciiTheme="majorHAnsi" w:hAnsiTheme="majorHAnsi" w:cstheme="majorHAnsi"/>
          <w:color w:val="000000" w:themeColor="text1"/>
          <w:sz w:val="20"/>
          <w:szCs w:val="20"/>
          <w:lang w:val="nl-NL"/>
        </w:rPr>
        <w:t>worden ingevoerd. De Minister moet bevorderen dat de statuten van deze rechtspersonen worden aangepast om de Code te implementeren.</w:t>
      </w:r>
      <w:r w:rsidR="00C32C41" w:rsidRPr="006578B3">
        <w:rPr>
          <w:rFonts w:asciiTheme="majorHAnsi" w:hAnsiTheme="majorHAnsi" w:cstheme="majorHAnsi"/>
          <w:color w:val="000000" w:themeColor="text1"/>
          <w:sz w:val="20"/>
          <w:szCs w:val="20"/>
          <w:lang w:val="nl-NL"/>
        </w:rPr>
        <w:t xml:space="preserve"> Voor publiekrechtelijke rechtspersonen </w:t>
      </w:r>
      <w:r w:rsidR="00584665" w:rsidRPr="006578B3">
        <w:rPr>
          <w:rFonts w:asciiTheme="majorHAnsi" w:hAnsiTheme="majorHAnsi" w:cstheme="majorHAnsi"/>
          <w:color w:val="000000" w:themeColor="text1"/>
          <w:sz w:val="20"/>
          <w:szCs w:val="20"/>
          <w:lang w:val="nl-NL"/>
        </w:rPr>
        <w:t xml:space="preserve">is een ‘van toepassingsverklaring’ niet nodig: voor deze entiteiten geldt de Code zonder meer. </w:t>
      </w:r>
    </w:p>
    <w:p w14:paraId="0E6D7D83" w14:textId="77777777" w:rsidR="0027711D" w:rsidRPr="006578B3" w:rsidRDefault="0027711D" w:rsidP="0027711D">
      <w:pPr>
        <w:jc w:val="both"/>
        <w:rPr>
          <w:rFonts w:asciiTheme="majorHAnsi" w:hAnsiTheme="majorHAnsi" w:cstheme="majorHAnsi"/>
          <w:color w:val="000000" w:themeColor="text1"/>
          <w:sz w:val="20"/>
          <w:szCs w:val="20"/>
          <w:lang w:val="nl-NL"/>
        </w:rPr>
      </w:pPr>
    </w:p>
    <w:p w14:paraId="61630CFE" w14:textId="657B3317" w:rsidR="007B3EF2" w:rsidRPr="006578B3" w:rsidRDefault="007B3EF2" w:rsidP="0027711D">
      <w:pPr>
        <w:jc w:val="both"/>
        <w:rPr>
          <w:rFonts w:asciiTheme="majorHAnsi" w:hAnsiTheme="majorHAnsi" w:cstheme="majorHAnsi"/>
          <w:color w:val="000000" w:themeColor="text1"/>
          <w:sz w:val="20"/>
          <w:szCs w:val="20"/>
          <w:lang w:val="nl-NL"/>
        </w:rPr>
      </w:pPr>
      <w:r w:rsidRPr="006578B3">
        <w:rPr>
          <w:rFonts w:asciiTheme="majorHAnsi" w:hAnsiTheme="majorHAnsi" w:cstheme="majorHAnsi"/>
          <w:color w:val="000000" w:themeColor="text1"/>
          <w:sz w:val="20"/>
          <w:szCs w:val="20"/>
          <w:lang w:val="nl-NL"/>
        </w:rPr>
        <w:t>De Code gaat uit van een dualistische bestuursstructuur, waarbij bestuur en toezicht gescheiden zijn. Begrippen zoals "aandeelhouders"</w:t>
      </w:r>
      <w:r w:rsidR="00565F66" w:rsidRPr="006578B3">
        <w:rPr>
          <w:rFonts w:asciiTheme="majorHAnsi" w:hAnsiTheme="majorHAnsi" w:cstheme="majorHAnsi"/>
          <w:color w:val="000000" w:themeColor="text1"/>
          <w:sz w:val="20"/>
          <w:szCs w:val="20"/>
          <w:lang w:val="nl-NL"/>
        </w:rPr>
        <w:t>,</w:t>
      </w:r>
      <w:r w:rsidRPr="006578B3">
        <w:rPr>
          <w:rFonts w:asciiTheme="majorHAnsi" w:hAnsiTheme="majorHAnsi" w:cstheme="majorHAnsi"/>
          <w:color w:val="000000" w:themeColor="text1"/>
          <w:sz w:val="20"/>
          <w:szCs w:val="20"/>
          <w:lang w:val="nl-NL"/>
        </w:rPr>
        <w:t xml:space="preserve"> "raad van </w:t>
      </w:r>
      <w:r w:rsidR="006A0F94" w:rsidRPr="006578B3">
        <w:rPr>
          <w:rFonts w:asciiTheme="majorHAnsi" w:hAnsiTheme="majorHAnsi" w:cstheme="majorHAnsi"/>
          <w:color w:val="000000" w:themeColor="text1"/>
          <w:sz w:val="20"/>
          <w:szCs w:val="20"/>
          <w:lang w:val="nl-NL"/>
        </w:rPr>
        <w:t>commissarissen</w:t>
      </w:r>
      <w:r w:rsidRPr="006578B3">
        <w:rPr>
          <w:rFonts w:asciiTheme="majorHAnsi" w:hAnsiTheme="majorHAnsi" w:cstheme="majorHAnsi"/>
          <w:color w:val="000000" w:themeColor="text1"/>
          <w:sz w:val="20"/>
          <w:szCs w:val="20"/>
          <w:lang w:val="nl-NL"/>
        </w:rPr>
        <w:t>"</w:t>
      </w:r>
      <w:r w:rsidR="00565F66" w:rsidRPr="006578B3">
        <w:rPr>
          <w:rFonts w:asciiTheme="majorHAnsi" w:hAnsiTheme="majorHAnsi" w:cstheme="majorHAnsi"/>
          <w:color w:val="000000" w:themeColor="text1"/>
          <w:sz w:val="20"/>
          <w:szCs w:val="20"/>
          <w:lang w:val="nl-NL"/>
        </w:rPr>
        <w:t xml:space="preserve"> en “bestuur”</w:t>
      </w:r>
      <w:r w:rsidRPr="006578B3">
        <w:rPr>
          <w:rFonts w:asciiTheme="majorHAnsi" w:hAnsiTheme="majorHAnsi" w:cstheme="majorHAnsi"/>
          <w:color w:val="000000" w:themeColor="text1"/>
          <w:sz w:val="20"/>
          <w:szCs w:val="20"/>
          <w:lang w:val="nl-NL"/>
        </w:rPr>
        <w:t xml:space="preserve"> worden breed geïnterpreteerd om diverse bestuursmodellen te omvatten.</w:t>
      </w:r>
      <w:r w:rsidR="00A84CFE" w:rsidRPr="006578B3">
        <w:rPr>
          <w:rFonts w:asciiTheme="majorHAnsi" w:hAnsiTheme="majorHAnsi" w:cstheme="majorHAnsi"/>
          <w:color w:val="000000" w:themeColor="text1"/>
          <w:sz w:val="20"/>
          <w:szCs w:val="20"/>
          <w:lang w:val="nl-NL"/>
        </w:rPr>
        <w:t xml:space="preserve"> In plaats van “</w:t>
      </w:r>
      <w:r w:rsidR="00D64F8A" w:rsidRPr="006578B3">
        <w:rPr>
          <w:rFonts w:asciiTheme="majorHAnsi" w:hAnsiTheme="majorHAnsi" w:cstheme="majorHAnsi"/>
          <w:color w:val="000000" w:themeColor="text1"/>
          <w:sz w:val="20"/>
          <w:szCs w:val="20"/>
          <w:lang w:val="nl-NL"/>
        </w:rPr>
        <w:t>r</w:t>
      </w:r>
      <w:r w:rsidR="00A84CFE" w:rsidRPr="006578B3">
        <w:rPr>
          <w:rFonts w:asciiTheme="majorHAnsi" w:hAnsiTheme="majorHAnsi" w:cstheme="majorHAnsi"/>
          <w:color w:val="000000" w:themeColor="text1"/>
          <w:sz w:val="20"/>
          <w:szCs w:val="20"/>
          <w:lang w:val="nl-NL"/>
        </w:rPr>
        <w:t xml:space="preserve">aad van </w:t>
      </w:r>
      <w:r w:rsidR="00D64F8A" w:rsidRPr="006578B3">
        <w:rPr>
          <w:rFonts w:asciiTheme="majorHAnsi" w:hAnsiTheme="majorHAnsi" w:cstheme="majorHAnsi"/>
          <w:color w:val="000000" w:themeColor="text1"/>
          <w:sz w:val="20"/>
          <w:szCs w:val="20"/>
          <w:lang w:val="nl-NL"/>
        </w:rPr>
        <w:t>c</w:t>
      </w:r>
      <w:r w:rsidR="006A0F94" w:rsidRPr="006578B3">
        <w:rPr>
          <w:rFonts w:asciiTheme="majorHAnsi" w:hAnsiTheme="majorHAnsi" w:cstheme="majorHAnsi"/>
          <w:color w:val="000000" w:themeColor="text1"/>
          <w:sz w:val="20"/>
          <w:szCs w:val="20"/>
          <w:lang w:val="nl-NL"/>
        </w:rPr>
        <w:t>ommissarissen</w:t>
      </w:r>
      <w:r w:rsidR="00A84CFE" w:rsidRPr="006578B3">
        <w:rPr>
          <w:rFonts w:asciiTheme="majorHAnsi" w:hAnsiTheme="majorHAnsi" w:cstheme="majorHAnsi"/>
          <w:color w:val="000000" w:themeColor="text1"/>
          <w:sz w:val="20"/>
          <w:szCs w:val="20"/>
          <w:lang w:val="nl-NL"/>
        </w:rPr>
        <w:t>” gebruiken de meeste stichtingen in Aruba “</w:t>
      </w:r>
      <w:r w:rsidR="00D64F8A" w:rsidRPr="006578B3">
        <w:rPr>
          <w:rFonts w:asciiTheme="majorHAnsi" w:hAnsiTheme="majorHAnsi" w:cstheme="majorHAnsi"/>
          <w:color w:val="000000" w:themeColor="text1"/>
          <w:sz w:val="20"/>
          <w:szCs w:val="20"/>
          <w:lang w:val="nl-NL"/>
        </w:rPr>
        <w:t>r</w:t>
      </w:r>
      <w:r w:rsidR="00A84CFE" w:rsidRPr="006578B3">
        <w:rPr>
          <w:rFonts w:asciiTheme="majorHAnsi" w:hAnsiTheme="majorHAnsi" w:cstheme="majorHAnsi"/>
          <w:color w:val="000000" w:themeColor="text1"/>
          <w:sz w:val="20"/>
          <w:szCs w:val="20"/>
          <w:lang w:val="nl-NL"/>
        </w:rPr>
        <w:t xml:space="preserve">aad van </w:t>
      </w:r>
      <w:r w:rsidR="00D64F8A" w:rsidRPr="006578B3">
        <w:rPr>
          <w:rFonts w:asciiTheme="majorHAnsi" w:hAnsiTheme="majorHAnsi" w:cstheme="majorHAnsi"/>
          <w:color w:val="000000" w:themeColor="text1"/>
          <w:sz w:val="20"/>
          <w:szCs w:val="20"/>
          <w:lang w:val="nl-NL"/>
        </w:rPr>
        <w:t>t</w:t>
      </w:r>
      <w:r w:rsidR="00A84CFE" w:rsidRPr="006578B3">
        <w:rPr>
          <w:rFonts w:asciiTheme="majorHAnsi" w:hAnsiTheme="majorHAnsi" w:cstheme="majorHAnsi"/>
          <w:color w:val="000000" w:themeColor="text1"/>
          <w:sz w:val="20"/>
          <w:szCs w:val="20"/>
          <w:lang w:val="nl-NL"/>
        </w:rPr>
        <w:t xml:space="preserve">oezicht”. Dat is volgens het Burgerlijk </w:t>
      </w:r>
      <w:r w:rsidR="00806E2A" w:rsidRPr="006578B3">
        <w:rPr>
          <w:rFonts w:asciiTheme="majorHAnsi" w:hAnsiTheme="majorHAnsi" w:cstheme="majorHAnsi"/>
          <w:color w:val="000000" w:themeColor="text1"/>
          <w:sz w:val="20"/>
          <w:szCs w:val="20"/>
          <w:lang w:val="nl-NL"/>
        </w:rPr>
        <w:t>Wetboek van Aruba (Boek 2, dat het rechtspersonenrecht reg</w:t>
      </w:r>
      <w:r w:rsidR="001F6CEE" w:rsidRPr="006578B3">
        <w:rPr>
          <w:rFonts w:asciiTheme="majorHAnsi" w:hAnsiTheme="majorHAnsi" w:cstheme="majorHAnsi"/>
          <w:color w:val="000000" w:themeColor="text1"/>
          <w:sz w:val="20"/>
          <w:szCs w:val="20"/>
          <w:lang w:val="nl-NL"/>
        </w:rPr>
        <w:t xml:space="preserve">elt) ook toegestaan. </w:t>
      </w:r>
      <w:r w:rsidR="00BE5427" w:rsidRPr="006578B3">
        <w:rPr>
          <w:rFonts w:asciiTheme="majorHAnsi" w:hAnsiTheme="majorHAnsi" w:cstheme="majorHAnsi"/>
          <w:color w:val="000000" w:themeColor="text1"/>
          <w:sz w:val="20"/>
          <w:szCs w:val="20"/>
          <w:lang w:val="nl-NL"/>
        </w:rPr>
        <w:t>Daar waar de Code spreekt van “</w:t>
      </w:r>
      <w:r w:rsidR="00D64F8A" w:rsidRPr="006578B3">
        <w:rPr>
          <w:rFonts w:asciiTheme="majorHAnsi" w:hAnsiTheme="majorHAnsi" w:cstheme="majorHAnsi"/>
          <w:color w:val="000000" w:themeColor="text1"/>
          <w:sz w:val="20"/>
          <w:szCs w:val="20"/>
          <w:lang w:val="nl-NL"/>
        </w:rPr>
        <w:t>r</w:t>
      </w:r>
      <w:r w:rsidR="00BE5427" w:rsidRPr="006578B3">
        <w:rPr>
          <w:rFonts w:asciiTheme="majorHAnsi" w:hAnsiTheme="majorHAnsi" w:cstheme="majorHAnsi"/>
          <w:color w:val="000000" w:themeColor="text1"/>
          <w:sz w:val="20"/>
          <w:szCs w:val="20"/>
          <w:lang w:val="nl-NL"/>
        </w:rPr>
        <w:t xml:space="preserve">aad van </w:t>
      </w:r>
      <w:r w:rsidR="00D64F8A" w:rsidRPr="006578B3">
        <w:rPr>
          <w:rFonts w:asciiTheme="majorHAnsi" w:hAnsiTheme="majorHAnsi" w:cstheme="majorHAnsi"/>
          <w:color w:val="000000" w:themeColor="text1"/>
          <w:sz w:val="20"/>
          <w:szCs w:val="20"/>
          <w:lang w:val="nl-NL"/>
        </w:rPr>
        <w:t>c</w:t>
      </w:r>
      <w:r w:rsidR="006A0F94" w:rsidRPr="006578B3">
        <w:rPr>
          <w:rFonts w:asciiTheme="majorHAnsi" w:hAnsiTheme="majorHAnsi" w:cstheme="majorHAnsi"/>
          <w:color w:val="000000" w:themeColor="text1"/>
          <w:sz w:val="20"/>
          <w:szCs w:val="20"/>
          <w:lang w:val="nl-NL"/>
        </w:rPr>
        <w:t>ommissarissen</w:t>
      </w:r>
      <w:r w:rsidR="00BE5427" w:rsidRPr="006578B3">
        <w:rPr>
          <w:rFonts w:asciiTheme="majorHAnsi" w:hAnsiTheme="majorHAnsi" w:cstheme="majorHAnsi"/>
          <w:color w:val="000000" w:themeColor="text1"/>
          <w:sz w:val="20"/>
          <w:szCs w:val="20"/>
          <w:lang w:val="nl-NL"/>
        </w:rPr>
        <w:t xml:space="preserve">” kan dus </w:t>
      </w:r>
      <w:r w:rsidR="00E662F7" w:rsidRPr="006578B3">
        <w:rPr>
          <w:rFonts w:asciiTheme="majorHAnsi" w:hAnsiTheme="majorHAnsi" w:cstheme="majorHAnsi"/>
          <w:color w:val="000000" w:themeColor="text1"/>
          <w:sz w:val="20"/>
          <w:szCs w:val="20"/>
          <w:lang w:val="nl-NL"/>
        </w:rPr>
        <w:t>in geval van stichtingen ook “</w:t>
      </w:r>
      <w:r w:rsidR="005527D8" w:rsidRPr="006578B3">
        <w:rPr>
          <w:rFonts w:asciiTheme="majorHAnsi" w:hAnsiTheme="majorHAnsi" w:cstheme="majorHAnsi"/>
          <w:color w:val="000000" w:themeColor="text1"/>
          <w:sz w:val="20"/>
          <w:szCs w:val="20"/>
          <w:lang w:val="nl-NL"/>
        </w:rPr>
        <w:t>r</w:t>
      </w:r>
      <w:r w:rsidR="00E662F7" w:rsidRPr="006578B3">
        <w:rPr>
          <w:rFonts w:asciiTheme="majorHAnsi" w:hAnsiTheme="majorHAnsi" w:cstheme="majorHAnsi"/>
          <w:color w:val="000000" w:themeColor="text1"/>
          <w:sz w:val="20"/>
          <w:szCs w:val="20"/>
          <w:lang w:val="nl-NL"/>
        </w:rPr>
        <w:t xml:space="preserve">aad van </w:t>
      </w:r>
      <w:r w:rsidR="005527D8" w:rsidRPr="006578B3">
        <w:rPr>
          <w:rFonts w:asciiTheme="majorHAnsi" w:hAnsiTheme="majorHAnsi" w:cstheme="majorHAnsi"/>
          <w:color w:val="000000" w:themeColor="text1"/>
          <w:sz w:val="20"/>
          <w:szCs w:val="20"/>
          <w:lang w:val="nl-NL"/>
        </w:rPr>
        <w:t>t</w:t>
      </w:r>
      <w:r w:rsidR="00E662F7" w:rsidRPr="006578B3">
        <w:rPr>
          <w:rFonts w:asciiTheme="majorHAnsi" w:hAnsiTheme="majorHAnsi" w:cstheme="majorHAnsi"/>
          <w:color w:val="000000" w:themeColor="text1"/>
          <w:sz w:val="20"/>
          <w:szCs w:val="20"/>
          <w:lang w:val="nl-NL"/>
        </w:rPr>
        <w:t>oezicht” worden gelezen.</w:t>
      </w:r>
    </w:p>
    <w:p w14:paraId="2F953960" w14:textId="77777777" w:rsidR="0027711D" w:rsidRPr="006578B3" w:rsidRDefault="0027711D" w:rsidP="0027711D">
      <w:pPr>
        <w:jc w:val="both"/>
        <w:rPr>
          <w:rFonts w:asciiTheme="majorHAnsi" w:hAnsiTheme="majorHAnsi" w:cstheme="majorHAnsi"/>
          <w:color w:val="000000" w:themeColor="text1"/>
          <w:sz w:val="20"/>
          <w:szCs w:val="20"/>
          <w:lang w:val="nl-NL"/>
        </w:rPr>
      </w:pPr>
    </w:p>
    <w:p w14:paraId="1A536584" w14:textId="6E88F0B1" w:rsidR="007B3EF2" w:rsidRPr="006578B3" w:rsidRDefault="00565F66" w:rsidP="0027711D">
      <w:pPr>
        <w:jc w:val="both"/>
        <w:rPr>
          <w:rFonts w:asciiTheme="majorHAnsi" w:hAnsiTheme="majorHAnsi" w:cstheme="majorHAnsi"/>
          <w:color w:val="000000" w:themeColor="text1"/>
          <w:sz w:val="20"/>
          <w:szCs w:val="20"/>
          <w:lang w:val="nl-NL"/>
        </w:rPr>
      </w:pPr>
      <w:r w:rsidRPr="006578B3">
        <w:rPr>
          <w:rFonts w:asciiTheme="majorHAnsi" w:hAnsiTheme="majorHAnsi" w:cstheme="majorHAnsi"/>
          <w:color w:val="000000" w:themeColor="text1"/>
          <w:sz w:val="20"/>
          <w:szCs w:val="20"/>
          <w:lang w:val="nl-NL"/>
        </w:rPr>
        <w:t>Wanneer de Code van toepassing is, is d</w:t>
      </w:r>
      <w:r w:rsidR="007B3EF2" w:rsidRPr="006578B3">
        <w:rPr>
          <w:rFonts w:asciiTheme="majorHAnsi" w:hAnsiTheme="majorHAnsi" w:cstheme="majorHAnsi"/>
          <w:color w:val="000000" w:themeColor="text1"/>
          <w:sz w:val="20"/>
          <w:szCs w:val="20"/>
          <w:lang w:val="nl-NL"/>
        </w:rPr>
        <w:t>e naleving van de Code verplicht in de dagelijkse bedrijfsvoering. Afwijkingen van de Code zijn alleen toegestaan als specifieke omstandigheden dit noodzakelijk maken en moeten goed worden onderbouwd.</w:t>
      </w:r>
      <w:r w:rsidR="0027711D" w:rsidRPr="006578B3">
        <w:rPr>
          <w:rFonts w:asciiTheme="majorHAnsi" w:hAnsiTheme="majorHAnsi" w:cstheme="majorHAnsi"/>
          <w:color w:val="000000" w:themeColor="text1"/>
          <w:sz w:val="20"/>
          <w:szCs w:val="20"/>
          <w:lang w:val="nl-NL"/>
        </w:rPr>
        <w:t xml:space="preserve"> </w:t>
      </w:r>
      <w:r w:rsidR="007B3EF2" w:rsidRPr="006578B3">
        <w:rPr>
          <w:rFonts w:asciiTheme="majorHAnsi" w:hAnsiTheme="majorHAnsi" w:cstheme="majorHAnsi"/>
          <w:color w:val="000000" w:themeColor="text1"/>
          <w:sz w:val="20"/>
          <w:szCs w:val="20"/>
          <w:lang w:val="nl-NL"/>
        </w:rPr>
        <w:t xml:space="preserve">De Minister ziet toe op de naleving van de Code binnen zijn beleidsdomein. Het bestuur en de raad van </w:t>
      </w:r>
      <w:r w:rsidR="006A0F94" w:rsidRPr="006578B3">
        <w:rPr>
          <w:rFonts w:asciiTheme="majorHAnsi" w:hAnsiTheme="majorHAnsi" w:cstheme="majorHAnsi"/>
          <w:color w:val="000000" w:themeColor="text1"/>
          <w:sz w:val="20"/>
          <w:szCs w:val="20"/>
          <w:lang w:val="nl-NL"/>
        </w:rPr>
        <w:t>commissarissen/raad van toezicht</w:t>
      </w:r>
      <w:r w:rsidR="007B3EF2" w:rsidRPr="006578B3">
        <w:rPr>
          <w:rFonts w:asciiTheme="majorHAnsi" w:hAnsiTheme="majorHAnsi" w:cstheme="majorHAnsi"/>
          <w:color w:val="000000" w:themeColor="text1"/>
          <w:sz w:val="20"/>
          <w:szCs w:val="20"/>
          <w:lang w:val="nl-NL"/>
        </w:rPr>
        <w:t xml:space="preserve"> moeten jaarlijks verantwoording afleggen over de toepassing van de Code in het jaarverslag. De externe accountant controleert </w:t>
      </w:r>
      <w:r w:rsidR="00870C59" w:rsidRPr="006578B3">
        <w:rPr>
          <w:rFonts w:asciiTheme="majorHAnsi" w:hAnsiTheme="majorHAnsi" w:cstheme="majorHAnsi"/>
          <w:color w:val="000000" w:themeColor="text1"/>
          <w:sz w:val="20"/>
          <w:szCs w:val="20"/>
          <w:lang w:val="nl-NL"/>
        </w:rPr>
        <w:t xml:space="preserve">de getrouwheid van het verslag over de stand van zaken van de </w:t>
      </w:r>
      <w:proofErr w:type="spellStart"/>
      <w:r w:rsidR="00870C59" w:rsidRPr="006578B3">
        <w:rPr>
          <w:rFonts w:asciiTheme="majorHAnsi" w:hAnsiTheme="majorHAnsi" w:cstheme="majorHAnsi"/>
          <w:color w:val="000000" w:themeColor="text1"/>
          <w:sz w:val="20"/>
          <w:szCs w:val="20"/>
          <w:lang w:val="nl-NL"/>
        </w:rPr>
        <w:t>governance</w:t>
      </w:r>
      <w:proofErr w:type="spellEnd"/>
      <w:r w:rsidR="00814F29" w:rsidRPr="006578B3">
        <w:rPr>
          <w:rFonts w:asciiTheme="majorHAnsi" w:hAnsiTheme="majorHAnsi" w:cstheme="majorHAnsi"/>
          <w:color w:val="000000" w:themeColor="text1"/>
          <w:sz w:val="20"/>
          <w:szCs w:val="20"/>
          <w:lang w:val="nl-NL"/>
        </w:rPr>
        <w:t xml:space="preserve"> (zoals hij ook de getrouwheid van de jaarcijfers controleert)</w:t>
      </w:r>
      <w:r w:rsidR="007B3EF2" w:rsidRPr="006578B3">
        <w:rPr>
          <w:rFonts w:asciiTheme="majorHAnsi" w:hAnsiTheme="majorHAnsi" w:cstheme="majorHAnsi"/>
          <w:color w:val="000000" w:themeColor="text1"/>
          <w:sz w:val="20"/>
          <w:szCs w:val="20"/>
          <w:lang w:val="nl-NL"/>
        </w:rPr>
        <w:t xml:space="preserve">. </w:t>
      </w:r>
    </w:p>
    <w:p w14:paraId="29888CE7" w14:textId="77777777" w:rsidR="00881604" w:rsidRPr="006578B3" w:rsidRDefault="00881604">
      <w:pPr>
        <w:rPr>
          <w:rFonts w:asciiTheme="majorHAnsi" w:hAnsiTheme="majorHAnsi" w:cstheme="majorHAnsi"/>
          <w:lang w:val="nl-NL"/>
        </w:rPr>
      </w:pPr>
    </w:p>
    <w:p w14:paraId="4FC02FC2" w14:textId="77777777" w:rsidR="00EA27A5" w:rsidRPr="006578B3" w:rsidRDefault="00EA27A5">
      <w:pPr>
        <w:rPr>
          <w:rFonts w:asciiTheme="majorHAnsi" w:hAnsiTheme="majorHAnsi" w:cstheme="majorHAnsi"/>
          <w:lang w:val="nl-NL"/>
        </w:rPr>
      </w:pPr>
    </w:p>
    <w:tbl>
      <w:tblPr>
        <w:tblStyle w:val="TableGrid"/>
        <w:tblW w:w="1404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700"/>
        <w:gridCol w:w="2880"/>
        <w:gridCol w:w="2790"/>
      </w:tblGrid>
      <w:tr w:rsidR="0057026E" w:rsidRPr="006578B3" w14:paraId="566BD9D5" w14:textId="77777777" w:rsidTr="00EA27A5">
        <w:trPr>
          <w:tblHeader/>
        </w:trPr>
        <w:tc>
          <w:tcPr>
            <w:tcW w:w="670" w:type="dxa"/>
            <w:tcBorders>
              <w:bottom w:val="single" w:sz="4" w:space="0" w:color="auto"/>
            </w:tcBorders>
          </w:tcPr>
          <w:p w14:paraId="15FDEBDA" w14:textId="77777777" w:rsidR="0057026E" w:rsidRPr="006578B3" w:rsidRDefault="0057026E"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494DD31A" w14:textId="6837AF8A" w:rsidR="0057026E" w:rsidRPr="006578B3" w:rsidRDefault="00FD5CE2"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700" w:type="dxa"/>
            <w:tcBorders>
              <w:bottom w:val="single" w:sz="4" w:space="0" w:color="auto"/>
            </w:tcBorders>
          </w:tcPr>
          <w:p w14:paraId="49A867AC" w14:textId="13C4E696" w:rsidR="0057026E" w:rsidRPr="006578B3" w:rsidRDefault="0057026E"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2880" w:type="dxa"/>
            <w:tcBorders>
              <w:bottom w:val="single" w:sz="4" w:space="0" w:color="auto"/>
            </w:tcBorders>
          </w:tcPr>
          <w:p w14:paraId="5C9DFDC3" w14:textId="339AF276" w:rsidR="0057026E" w:rsidRPr="006578B3" w:rsidRDefault="00425F2C"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w:t>
            </w:r>
            <w:r w:rsidR="0057026E" w:rsidRPr="006578B3">
              <w:rPr>
                <w:rFonts w:asciiTheme="majorHAnsi" w:hAnsiTheme="majorHAnsi" w:cstheme="majorHAnsi"/>
                <w:b/>
                <w:bCs/>
                <w:sz w:val="15"/>
                <w:szCs w:val="15"/>
                <w:lang w:val="nl-NL"/>
              </w:rPr>
              <w:t>pmerkingen</w:t>
            </w:r>
          </w:p>
        </w:tc>
        <w:tc>
          <w:tcPr>
            <w:tcW w:w="2790" w:type="dxa"/>
            <w:tcBorders>
              <w:bottom w:val="single" w:sz="4" w:space="0" w:color="auto"/>
            </w:tcBorders>
          </w:tcPr>
          <w:p w14:paraId="341CF83C" w14:textId="77777777" w:rsidR="0057026E" w:rsidRPr="006578B3" w:rsidRDefault="0057026E"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57026E" w:rsidRPr="006578B3" w14:paraId="0011ACAD" w14:textId="77777777" w:rsidTr="00EA27A5">
        <w:trPr>
          <w:tblHeader/>
        </w:trPr>
        <w:tc>
          <w:tcPr>
            <w:tcW w:w="14040" w:type="dxa"/>
            <w:gridSpan w:val="5"/>
            <w:shd w:val="pct5" w:color="auto" w:fill="auto"/>
          </w:tcPr>
          <w:p w14:paraId="02909786" w14:textId="515327F0" w:rsidR="0057026E" w:rsidRPr="006578B3" w:rsidRDefault="0057026E"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 Algemene beginselen | Algemeen</w:t>
            </w:r>
          </w:p>
        </w:tc>
      </w:tr>
      <w:tr w:rsidR="0057026E" w:rsidRPr="006578B3" w14:paraId="2612DB69" w14:textId="77777777" w:rsidTr="001C1417">
        <w:tc>
          <w:tcPr>
            <w:tcW w:w="670" w:type="dxa"/>
          </w:tcPr>
          <w:p w14:paraId="411A16C8" w14:textId="6FFCBD1D" w:rsidR="0057026E" w:rsidRPr="006578B3" w:rsidRDefault="0057026E" w:rsidP="00F07DB8">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I.1.1</w:t>
            </w:r>
          </w:p>
        </w:tc>
        <w:tc>
          <w:tcPr>
            <w:tcW w:w="5000" w:type="dxa"/>
          </w:tcPr>
          <w:p w14:paraId="20E8CE65" w14:textId="1ED43696" w:rsidR="0057026E" w:rsidRPr="006578B3" w:rsidRDefault="000802FC" w:rsidP="00F07DB8">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Heeft d</w:t>
            </w:r>
            <w:r w:rsidR="001C1417" w:rsidRPr="006578B3">
              <w:rPr>
                <w:rFonts w:asciiTheme="majorHAnsi" w:hAnsiTheme="majorHAnsi" w:cstheme="majorHAnsi"/>
                <w:color w:val="000000" w:themeColor="text1"/>
                <w:sz w:val="15"/>
                <w:szCs w:val="15"/>
                <w:lang w:val="nl-NL"/>
              </w:rPr>
              <w:t>e rechtspersoon de Code van toepassing verklaard in de statuten</w:t>
            </w:r>
            <w:r w:rsidRPr="006578B3">
              <w:rPr>
                <w:rFonts w:asciiTheme="majorHAnsi" w:hAnsiTheme="majorHAnsi" w:cstheme="majorHAnsi"/>
                <w:color w:val="000000" w:themeColor="text1"/>
                <w:sz w:val="15"/>
                <w:szCs w:val="15"/>
                <w:lang w:val="nl-NL"/>
              </w:rPr>
              <w:t>?</w:t>
            </w:r>
          </w:p>
        </w:tc>
        <w:tc>
          <w:tcPr>
            <w:tcW w:w="2700" w:type="dxa"/>
          </w:tcPr>
          <w:p w14:paraId="1E42B623" w14:textId="7692401F" w:rsidR="0057026E" w:rsidRPr="006578B3" w:rsidRDefault="0057026E" w:rsidP="00F07DB8">
            <w:pPr>
              <w:spacing w:line="240" w:lineRule="exact"/>
              <w:rPr>
                <w:rFonts w:asciiTheme="majorHAnsi" w:hAnsiTheme="majorHAnsi" w:cstheme="majorHAnsi"/>
                <w:color w:val="000000" w:themeColor="text1"/>
                <w:sz w:val="15"/>
                <w:szCs w:val="15"/>
                <w:lang w:val="nl-NL"/>
              </w:rPr>
            </w:pPr>
          </w:p>
        </w:tc>
        <w:tc>
          <w:tcPr>
            <w:tcW w:w="2880" w:type="dxa"/>
          </w:tcPr>
          <w:p w14:paraId="00520E19" w14:textId="63B2ED08" w:rsidR="0057026E" w:rsidRPr="006578B3" w:rsidRDefault="0057026E" w:rsidP="00F07DB8">
            <w:pPr>
              <w:spacing w:line="240" w:lineRule="exact"/>
              <w:rPr>
                <w:rFonts w:asciiTheme="majorHAnsi" w:hAnsiTheme="majorHAnsi" w:cstheme="majorHAnsi"/>
                <w:color w:val="000000" w:themeColor="text1"/>
                <w:sz w:val="15"/>
                <w:szCs w:val="15"/>
                <w:lang w:val="nl-NL"/>
              </w:rPr>
            </w:pPr>
          </w:p>
        </w:tc>
        <w:tc>
          <w:tcPr>
            <w:tcW w:w="2790" w:type="dxa"/>
          </w:tcPr>
          <w:p w14:paraId="66F37D17" w14:textId="623C2AD7" w:rsidR="0057026E" w:rsidRPr="006578B3" w:rsidRDefault="0057026E" w:rsidP="00F07DB8">
            <w:pPr>
              <w:spacing w:line="240" w:lineRule="exact"/>
              <w:rPr>
                <w:rFonts w:asciiTheme="majorHAnsi" w:hAnsiTheme="majorHAnsi" w:cstheme="majorHAnsi"/>
                <w:color w:val="000000" w:themeColor="text1"/>
                <w:sz w:val="15"/>
                <w:szCs w:val="15"/>
                <w:lang w:val="nl-NL"/>
              </w:rPr>
            </w:pPr>
          </w:p>
        </w:tc>
      </w:tr>
      <w:tr w:rsidR="0057026E" w:rsidRPr="006578B3" w14:paraId="11E256F1" w14:textId="77777777" w:rsidTr="001C1417">
        <w:tc>
          <w:tcPr>
            <w:tcW w:w="670" w:type="dxa"/>
          </w:tcPr>
          <w:p w14:paraId="3C781D44" w14:textId="3B46852D" w:rsidR="0057026E" w:rsidRPr="006578B3" w:rsidRDefault="0057026E" w:rsidP="00F07DB8">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I.1.</w:t>
            </w:r>
            <w:r w:rsidR="00CB5199" w:rsidRPr="006578B3">
              <w:rPr>
                <w:rFonts w:asciiTheme="majorHAnsi" w:hAnsiTheme="majorHAnsi" w:cstheme="majorHAnsi"/>
                <w:color w:val="000000" w:themeColor="text1"/>
                <w:sz w:val="15"/>
                <w:szCs w:val="15"/>
                <w:lang w:val="nl-NL"/>
              </w:rPr>
              <w:t>2</w:t>
            </w:r>
          </w:p>
        </w:tc>
        <w:tc>
          <w:tcPr>
            <w:tcW w:w="5000" w:type="dxa"/>
          </w:tcPr>
          <w:p w14:paraId="0838B98A" w14:textId="479035FE" w:rsidR="00AB4925" w:rsidRPr="006578B3" w:rsidRDefault="00AB4925" w:rsidP="00F07DB8">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Hebb</w:t>
            </w:r>
            <w:r w:rsidR="00881604" w:rsidRPr="006578B3">
              <w:rPr>
                <w:rFonts w:asciiTheme="majorHAnsi" w:hAnsiTheme="majorHAnsi" w:cstheme="majorHAnsi"/>
                <w:bCs/>
                <w:color w:val="000000" w:themeColor="text1"/>
                <w:sz w:val="15"/>
                <w:szCs w:val="15"/>
                <w:lang w:val="nl-NL"/>
              </w:rPr>
              <w:t>e</w:t>
            </w:r>
            <w:r w:rsidRPr="006578B3">
              <w:rPr>
                <w:rFonts w:asciiTheme="majorHAnsi" w:hAnsiTheme="majorHAnsi" w:cstheme="majorHAnsi"/>
                <w:bCs/>
                <w:color w:val="000000" w:themeColor="text1"/>
                <w:sz w:val="15"/>
                <w:szCs w:val="15"/>
                <w:lang w:val="nl-NL"/>
              </w:rPr>
              <w:t>n</w:t>
            </w:r>
            <w:r w:rsidR="00881604" w:rsidRPr="006578B3">
              <w:rPr>
                <w:rFonts w:asciiTheme="majorHAnsi" w:hAnsiTheme="majorHAnsi" w:cstheme="majorHAnsi"/>
                <w:bCs/>
                <w:color w:val="000000" w:themeColor="text1"/>
                <w:sz w:val="15"/>
                <w:szCs w:val="15"/>
                <w:lang w:val="nl-NL"/>
              </w:rPr>
              <w:t xml:space="preserve"> bestuur en de raad van </w:t>
            </w:r>
            <w:r w:rsidR="006A0F94" w:rsidRPr="006578B3">
              <w:rPr>
                <w:rFonts w:asciiTheme="majorHAnsi" w:hAnsiTheme="majorHAnsi" w:cstheme="majorHAnsi"/>
                <w:bCs/>
                <w:color w:val="000000" w:themeColor="text1"/>
                <w:sz w:val="15"/>
                <w:szCs w:val="15"/>
                <w:lang w:val="nl-NL"/>
              </w:rPr>
              <w:t>commissarissen/raad van toezicht</w:t>
            </w:r>
            <w:r w:rsidR="00881604" w:rsidRPr="006578B3">
              <w:rPr>
                <w:rFonts w:asciiTheme="majorHAnsi" w:hAnsiTheme="majorHAnsi" w:cstheme="majorHAnsi"/>
                <w:bCs/>
                <w:color w:val="000000" w:themeColor="text1"/>
                <w:sz w:val="15"/>
                <w:szCs w:val="15"/>
                <w:lang w:val="nl-NL"/>
              </w:rPr>
              <w:t xml:space="preserve"> verantwoording afgelegd over de compliance met de Code in een afzonderlijk hoofdstuk in het jaarverslag van de rechtspersoon</w:t>
            </w:r>
            <w:r w:rsidRPr="006578B3">
              <w:rPr>
                <w:rFonts w:asciiTheme="majorHAnsi" w:hAnsiTheme="majorHAnsi" w:cstheme="majorHAnsi"/>
                <w:bCs/>
                <w:color w:val="000000" w:themeColor="text1"/>
                <w:sz w:val="15"/>
                <w:szCs w:val="15"/>
                <w:lang w:val="nl-NL"/>
              </w:rPr>
              <w:t>?</w:t>
            </w:r>
            <w:r w:rsidR="00881604" w:rsidRPr="006578B3">
              <w:rPr>
                <w:rFonts w:asciiTheme="majorHAnsi" w:hAnsiTheme="majorHAnsi" w:cstheme="majorHAnsi"/>
                <w:bCs/>
                <w:color w:val="000000" w:themeColor="text1"/>
                <w:sz w:val="15"/>
                <w:szCs w:val="15"/>
                <w:lang w:val="nl-NL"/>
              </w:rPr>
              <w:t xml:space="preserve"> </w:t>
            </w:r>
          </w:p>
          <w:p w14:paraId="6707968A" w14:textId="5EFA2620" w:rsidR="0057026E" w:rsidRPr="006578B3" w:rsidRDefault="00AB4925" w:rsidP="00F07DB8">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 xml:space="preserve">N.B. </w:t>
            </w:r>
            <w:r w:rsidR="00881604" w:rsidRPr="006578B3">
              <w:rPr>
                <w:rFonts w:asciiTheme="majorHAnsi" w:hAnsiTheme="majorHAnsi" w:cstheme="majorHAnsi"/>
                <w:bCs/>
                <w:color w:val="000000" w:themeColor="text1"/>
                <w:sz w:val="15"/>
                <w:szCs w:val="15"/>
                <w:lang w:val="nl-NL"/>
              </w:rPr>
              <w:t>In dat hoofdstuk is uitdrukkelijk aangegeven of de Code is opgevolgd en zo niet, waarom en in hoeverre daarvan is afgeweken.</w:t>
            </w:r>
          </w:p>
        </w:tc>
        <w:tc>
          <w:tcPr>
            <w:tcW w:w="2700" w:type="dxa"/>
          </w:tcPr>
          <w:p w14:paraId="292707FF" w14:textId="783D6141" w:rsidR="0057026E" w:rsidRPr="006578B3" w:rsidRDefault="0057026E" w:rsidP="00F07DB8">
            <w:pPr>
              <w:spacing w:line="240" w:lineRule="exact"/>
              <w:rPr>
                <w:rFonts w:asciiTheme="majorHAnsi" w:hAnsiTheme="majorHAnsi" w:cstheme="majorHAnsi"/>
                <w:color w:val="000000" w:themeColor="text1"/>
                <w:sz w:val="15"/>
                <w:szCs w:val="15"/>
                <w:lang w:val="nl-NL"/>
              </w:rPr>
            </w:pPr>
          </w:p>
        </w:tc>
        <w:tc>
          <w:tcPr>
            <w:tcW w:w="2880" w:type="dxa"/>
          </w:tcPr>
          <w:p w14:paraId="596A8FA3" w14:textId="4356E935" w:rsidR="0057026E" w:rsidRPr="006578B3" w:rsidRDefault="0057026E" w:rsidP="00F07DB8">
            <w:pPr>
              <w:spacing w:line="240" w:lineRule="exact"/>
              <w:rPr>
                <w:rFonts w:asciiTheme="majorHAnsi" w:hAnsiTheme="majorHAnsi" w:cstheme="majorHAnsi"/>
                <w:color w:val="000000" w:themeColor="text1"/>
                <w:sz w:val="15"/>
                <w:szCs w:val="15"/>
                <w:lang w:val="nl-NL"/>
              </w:rPr>
            </w:pPr>
          </w:p>
        </w:tc>
        <w:tc>
          <w:tcPr>
            <w:tcW w:w="2790" w:type="dxa"/>
          </w:tcPr>
          <w:p w14:paraId="68153D6C" w14:textId="39445944" w:rsidR="0057026E" w:rsidRPr="006578B3" w:rsidRDefault="0057026E" w:rsidP="00F07DB8">
            <w:pPr>
              <w:spacing w:line="240" w:lineRule="exact"/>
              <w:rPr>
                <w:rFonts w:asciiTheme="majorHAnsi" w:hAnsiTheme="majorHAnsi" w:cstheme="majorHAnsi"/>
                <w:color w:val="000000" w:themeColor="text1"/>
                <w:sz w:val="15"/>
                <w:szCs w:val="15"/>
                <w:lang w:val="nl-NL"/>
              </w:rPr>
            </w:pPr>
          </w:p>
        </w:tc>
      </w:tr>
      <w:tr w:rsidR="00881604" w:rsidRPr="006578B3" w14:paraId="52B83D47" w14:textId="77777777" w:rsidTr="001C1417">
        <w:tc>
          <w:tcPr>
            <w:tcW w:w="670" w:type="dxa"/>
          </w:tcPr>
          <w:p w14:paraId="03179909" w14:textId="3D94AD79" w:rsidR="00881604" w:rsidRPr="006578B3" w:rsidRDefault="00881604" w:rsidP="00F07DB8">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lastRenderedPageBreak/>
              <w:t>I.1.3</w:t>
            </w:r>
          </w:p>
        </w:tc>
        <w:tc>
          <w:tcPr>
            <w:tcW w:w="5000" w:type="dxa"/>
          </w:tcPr>
          <w:p w14:paraId="4D7A7C2E" w14:textId="77777777" w:rsidR="00AB4925" w:rsidRPr="006578B3" w:rsidRDefault="00AB4925" w:rsidP="00F07DB8">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 xml:space="preserve">Heeft de externe accountant tijdens de jaarrekeningcontrole een oordeel gegeven over de naleving van de Code (voor zover de naleving van de bepalingen toetsbaar is)? </w:t>
            </w:r>
          </w:p>
          <w:p w14:paraId="3B56A232" w14:textId="637D001E" w:rsidR="00881604" w:rsidRPr="006578B3" w:rsidRDefault="00AB4925" w:rsidP="00F07DB8">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N.B. alleen van toepassing als de jaarrekening door een externe accountant wordt gecontroleerd</w:t>
            </w:r>
          </w:p>
        </w:tc>
        <w:tc>
          <w:tcPr>
            <w:tcW w:w="2700" w:type="dxa"/>
          </w:tcPr>
          <w:p w14:paraId="05992D4A" w14:textId="77777777" w:rsidR="00881604" w:rsidRPr="006578B3" w:rsidRDefault="00881604" w:rsidP="00F07DB8">
            <w:pPr>
              <w:spacing w:line="240" w:lineRule="exact"/>
              <w:rPr>
                <w:rFonts w:asciiTheme="majorHAnsi" w:hAnsiTheme="majorHAnsi" w:cstheme="majorHAnsi"/>
                <w:color w:val="000000" w:themeColor="text1"/>
                <w:sz w:val="15"/>
                <w:szCs w:val="15"/>
                <w:lang w:val="nl-NL"/>
              </w:rPr>
            </w:pPr>
          </w:p>
        </w:tc>
        <w:tc>
          <w:tcPr>
            <w:tcW w:w="2880" w:type="dxa"/>
          </w:tcPr>
          <w:p w14:paraId="606B212F" w14:textId="77777777" w:rsidR="00881604" w:rsidRPr="006578B3" w:rsidRDefault="00881604" w:rsidP="00F07DB8">
            <w:pPr>
              <w:spacing w:line="240" w:lineRule="exact"/>
              <w:rPr>
                <w:rFonts w:asciiTheme="majorHAnsi" w:hAnsiTheme="majorHAnsi" w:cstheme="majorHAnsi"/>
                <w:color w:val="000000" w:themeColor="text1"/>
                <w:sz w:val="15"/>
                <w:szCs w:val="15"/>
                <w:lang w:val="nl-NL"/>
              </w:rPr>
            </w:pPr>
          </w:p>
        </w:tc>
        <w:tc>
          <w:tcPr>
            <w:tcW w:w="2790" w:type="dxa"/>
          </w:tcPr>
          <w:p w14:paraId="08E4F5D9" w14:textId="77777777" w:rsidR="00881604" w:rsidRPr="006578B3" w:rsidRDefault="00881604" w:rsidP="00F07DB8">
            <w:pPr>
              <w:spacing w:line="240" w:lineRule="exact"/>
              <w:rPr>
                <w:rFonts w:asciiTheme="majorHAnsi" w:hAnsiTheme="majorHAnsi" w:cstheme="majorHAnsi"/>
                <w:color w:val="000000" w:themeColor="text1"/>
                <w:sz w:val="15"/>
                <w:szCs w:val="15"/>
                <w:lang w:val="nl-NL"/>
              </w:rPr>
            </w:pPr>
          </w:p>
        </w:tc>
      </w:tr>
      <w:tr w:rsidR="00D809B7" w:rsidRPr="006578B3" w14:paraId="63AA5BEE" w14:textId="77777777" w:rsidTr="001C1417">
        <w:tc>
          <w:tcPr>
            <w:tcW w:w="670" w:type="dxa"/>
          </w:tcPr>
          <w:p w14:paraId="6D57CD0E" w14:textId="33DDE54C" w:rsidR="00D809B7" w:rsidRPr="006578B3" w:rsidRDefault="00D809B7" w:rsidP="00F07DB8">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I.1.4</w:t>
            </w:r>
          </w:p>
        </w:tc>
        <w:tc>
          <w:tcPr>
            <w:tcW w:w="5000" w:type="dxa"/>
          </w:tcPr>
          <w:p w14:paraId="5C6274C4" w14:textId="7BF39CCE" w:rsidR="00D809B7" w:rsidRPr="006578B3" w:rsidRDefault="00AB4925" w:rsidP="00F07DB8">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Heeft de rechtspersoon de afwijkingen met de Code behoorlijk onderbouwd en door alle organen van de rechtspersoon laten vastleggen?</w:t>
            </w:r>
          </w:p>
        </w:tc>
        <w:tc>
          <w:tcPr>
            <w:tcW w:w="2700" w:type="dxa"/>
          </w:tcPr>
          <w:p w14:paraId="48266595" w14:textId="77777777" w:rsidR="00D809B7" w:rsidRPr="006578B3" w:rsidRDefault="00D809B7" w:rsidP="00F07DB8">
            <w:pPr>
              <w:spacing w:line="240" w:lineRule="exact"/>
              <w:rPr>
                <w:rFonts w:asciiTheme="majorHAnsi" w:hAnsiTheme="majorHAnsi" w:cstheme="majorHAnsi"/>
                <w:color w:val="000000" w:themeColor="text1"/>
                <w:sz w:val="15"/>
                <w:szCs w:val="15"/>
                <w:lang w:val="nl-NL"/>
              </w:rPr>
            </w:pPr>
          </w:p>
        </w:tc>
        <w:tc>
          <w:tcPr>
            <w:tcW w:w="2880" w:type="dxa"/>
          </w:tcPr>
          <w:p w14:paraId="0413F1EE" w14:textId="77777777" w:rsidR="00D809B7" w:rsidRPr="006578B3" w:rsidRDefault="00D809B7" w:rsidP="00F07DB8">
            <w:pPr>
              <w:spacing w:line="240" w:lineRule="exact"/>
              <w:rPr>
                <w:rFonts w:asciiTheme="majorHAnsi" w:hAnsiTheme="majorHAnsi" w:cstheme="majorHAnsi"/>
                <w:color w:val="000000" w:themeColor="text1"/>
                <w:sz w:val="15"/>
                <w:szCs w:val="15"/>
                <w:lang w:val="nl-NL"/>
              </w:rPr>
            </w:pPr>
          </w:p>
        </w:tc>
        <w:tc>
          <w:tcPr>
            <w:tcW w:w="2790" w:type="dxa"/>
          </w:tcPr>
          <w:p w14:paraId="0C34E10D" w14:textId="77777777" w:rsidR="00D809B7" w:rsidRPr="006578B3" w:rsidRDefault="00D809B7" w:rsidP="00F07DB8">
            <w:pPr>
              <w:spacing w:line="240" w:lineRule="exact"/>
              <w:rPr>
                <w:rFonts w:asciiTheme="majorHAnsi" w:hAnsiTheme="majorHAnsi" w:cstheme="majorHAnsi"/>
                <w:color w:val="000000" w:themeColor="text1"/>
                <w:sz w:val="15"/>
                <w:szCs w:val="15"/>
                <w:lang w:val="nl-NL"/>
              </w:rPr>
            </w:pPr>
          </w:p>
        </w:tc>
      </w:tr>
    </w:tbl>
    <w:p w14:paraId="50B08B1C" w14:textId="77777777" w:rsidR="0059451C" w:rsidRPr="006578B3" w:rsidRDefault="0059451C">
      <w:pPr>
        <w:rPr>
          <w:rFonts w:asciiTheme="minorHAnsi" w:hAnsiTheme="minorHAnsi" w:cstheme="minorHAnsi"/>
          <w:b/>
          <w:bCs/>
          <w:sz w:val="28"/>
          <w:szCs w:val="28"/>
          <w:lang w:val="nl-NL"/>
        </w:rPr>
      </w:pPr>
    </w:p>
    <w:p w14:paraId="5DE10828" w14:textId="77777777" w:rsidR="0059451C" w:rsidRPr="006578B3" w:rsidRDefault="0059451C">
      <w:pPr>
        <w:rPr>
          <w:rFonts w:asciiTheme="minorHAnsi" w:hAnsiTheme="minorHAnsi" w:cstheme="minorHAnsi"/>
          <w:b/>
          <w:bCs/>
          <w:sz w:val="28"/>
          <w:szCs w:val="28"/>
          <w:lang w:val="nl-NL"/>
        </w:rPr>
      </w:pPr>
    </w:p>
    <w:p w14:paraId="1149A3C5" w14:textId="77777777" w:rsidR="0059451C" w:rsidRPr="006578B3" w:rsidRDefault="0059451C">
      <w:pPr>
        <w:rPr>
          <w:rFonts w:asciiTheme="minorHAnsi" w:hAnsiTheme="minorHAnsi" w:cstheme="minorHAnsi"/>
          <w:b/>
          <w:bCs/>
          <w:sz w:val="28"/>
          <w:szCs w:val="28"/>
          <w:lang w:val="nl-NL"/>
        </w:rPr>
      </w:pPr>
    </w:p>
    <w:p w14:paraId="4998F7F6" w14:textId="77777777" w:rsidR="0059451C" w:rsidRPr="006578B3" w:rsidRDefault="0059451C">
      <w:pPr>
        <w:rPr>
          <w:rFonts w:asciiTheme="minorHAnsi" w:hAnsiTheme="minorHAnsi" w:cstheme="minorHAnsi"/>
          <w:b/>
          <w:bCs/>
          <w:sz w:val="28"/>
          <w:szCs w:val="28"/>
          <w:lang w:val="nl-NL"/>
        </w:rPr>
      </w:pPr>
    </w:p>
    <w:p w14:paraId="60C58A44" w14:textId="77777777" w:rsidR="0059451C" w:rsidRPr="006578B3" w:rsidRDefault="0059451C">
      <w:pPr>
        <w:rPr>
          <w:rFonts w:asciiTheme="minorHAnsi" w:hAnsiTheme="minorHAnsi" w:cstheme="minorHAnsi"/>
          <w:b/>
          <w:bCs/>
          <w:sz w:val="28"/>
          <w:szCs w:val="28"/>
          <w:lang w:val="nl-NL"/>
        </w:rPr>
      </w:pPr>
    </w:p>
    <w:p w14:paraId="271CD4FB" w14:textId="77777777" w:rsidR="0059451C" w:rsidRPr="006578B3" w:rsidRDefault="0059451C">
      <w:pPr>
        <w:rPr>
          <w:rFonts w:asciiTheme="minorHAnsi" w:hAnsiTheme="minorHAnsi" w:cstheme="minorHAnsi"/>
          <w:b/>
          <w:bCs/>
          <w:sz w:val="28"/>
          <w:szCs w:val="28"/>
          <w:lang w:val="nl-NL"/>
        </w:rPr>
      </w:pPr>
    </w:p>
    <w:p w14:paraId="1EA1A700" w14:textId="77777777" w:rsidR="0059451C" w:rsidRPr="006578B3" w:rsidRDefault="0059451C">
      <w:pPr>
        <w:rPr>
          <w:rFonts w:asciiTheme="minorHAnsi" w:hAnsiTheme="minorHAnsi" w:cstheme="minorHAnsi"/>
          <w:b/>
          <w:bCs/>
          <w:sz w:val="28"/>
          <w:szCs w:val="28"/>
          <w:lang w:val="nl-NL"/>
        </w:rPr>
      </w:pPr>
    </w:p>
    <w:p w14:paraId="5111EE25" w14:textId="77777777" w:rsidR="0059451C" w:rsidRPr="006578B3" w:rsidRDefault="0059451C">
      <w:pPr>
        <w:rPr>
          <w:rFonts w:asciiTheme="minorHAnsi" w:hAnsiTheme="minorHAnsi" w:cstheme="minorHAnsi"/>
          <w:b/>
          <w:bCs/>
          <w:sz w:val="28"/>
          <w:szCs w:val="28"/>
          <w:lang w:val="nl-NL"/>
        </w:rPr>
      </w:pPr>
    </w:p>
    <w:p w14:paraId="227F9FF8" w14:textId="77777777" w:rsidR="0059451C" w:rsidRPr="006578B3" w:rsidRDefault="0059451C">
      <w:pPr>
        <w:rPr>
          <w:rFonts w:asciiTheme="minorHAnsi" w:hAnsiTheme="minorHAnsi" w:cstheme="minorHAnsi"/>
          <w:b/>
          <w:bCs/>
          <w:sz w:val="28"/>
          <w:szCs w:val="28"/>
          <w:lang w:val="nl-NL"/>
        </w:rPr>
      </w:pPr>
    </w:p>
    <w:p w14:paraId="5271150A" w14:textId="77777777" w:rsidR="0059451C" w:rsidRPr="006578B3" w:rsidRDefault="0059451C">
      <w:pPr>
        <w:rPr>
          <w:rFonts w:asciiTheme="minorHAnsi" w:hAnsiTheme="minorHAnsi" w:cstheme="minorHAnsi"/>
          <w:b/>
          <w:bCs/>
          <w:sz w:val="28"/>
          <w:szCs w:val="28"/>
          <w:lang w:val="nl-NL"/>
        </w:rPr>
      </w:pPr>
    </w:p>
    <w:p w14:paraId="7262CACD" w14:textId="77777777" w:rsidR="0059451C" w:rsidRPr="006578B3" w:rsidRDefault="0059451C">
      <w:pPr>
        <w:rPr>
          <w:rFonts w:asciiTheme="minorHAnsi" w:hAnsiTheme="minorHAnsi" w:cstheme="minorHAnsi"/>
          <w:b/>
          <w:bCs/>
          <w:sz w:val="28"/>
          <w:szCs w:val="28"/>
          <w:lang w:val="nl-NL"/>
        </w:rPr>
      </w:pPr>
    </w:p>
    <w:p w14:paraId="67EF1FED" w14:textId="77777777" w:rsidR="0059451C" w:rsidRPr="006578B3" w:rsidRDefault="0059451C">
      <w:pPr>
        <w:rPr>
          <w:rFonts w:asciiTheme="minorHAnsi" w:hAnsiTheme="minorHAnsi" w:cstheme="minorHAnsi"/>
          <w:b/>
          <w:bCs/>
          <w:sz w:val="28"/>
          <w:szCs w:val="28"/>
          <w:lang w:val="nl-NL"/>
        </w:rPr>
      </w:pPr>
    </w:p>
    <w:p w14:paraId="71FEA8A8" w14:textId="77777777" w:rsidR="0059451C" w:rsidRPr="006578B3" w:rsidRDefault="0059451C">
      <w:pPr>
        <w:rPr>
          <w:rFonts w:asciiTheme="minorHAnsi" w:hAnsiTheme="minorHAnsi" w:cstheme="minorHAnsi"/>
          <w:b/>
          <w:bCs/>
          <w:sz w:val="28"/>
          <w:szCs w:val="28"/>
          <w:lang w:val="nl-NL"/>
        </w:rPr>
      </w:pPr>
    </w:p>
    <w:p w14:paraId="793DE2C6" w14:textId="77777777" w:rsidR="0059451C" w:rsidRPr="006578B3" w:rsidRDefault="0059451C">
      <w:pPr>
        <w:rPr>
          <w:rFonts w:asciiTheme="minorHAnsi" w:hAnsiTheme="minorHAnsi" w:cstheme="minorHAnsi"/>
          <w:b/>
          <w:bCs/>
          <w:sz w:val="28"/>
          <w:szCs w:val="28"/>
          <w:lang w:val="nl-NL"/>
        </w:rPr>
      </w:pPr>
    </w:p>
    <w:p w14:paraId="4D4046E5" w14:textId="77777777" w:rsidR="0059451C" w:rsidRPr="006578B3" w:rsidRDefault="0059451C">
      <w:pPr>
        <w:rPr>
          <w:rFonts w:asciiTheme="minorHAnsi" w:hAnsiTheme="minorHAnsi" w:cstheme="minorHAnsi"/>
          <w:b/>
          <w:bCs/>
          <w:sz w:val="28"/>
          <w:szCs w:val="28"/>
          <w:lang w:val="nl-NL"/>
        </w:rPr>
      </w:pPr>
    </w:p>
    <w:p w14:paraId="4CAFD4E4" w14:textId="77777777" w:rsidR="0059451C" w:rsidRPr="006578B3" w:rsidRDefault="0059451C">
      <w:pPr>
        <w:rPr>
          <w:rFonts w:asciiTheme="minorHAnsi" w:hAnsiTheme="minorHAnsi" w:cstheme="minorHAnsi"/>
          <w:b/>
          <w:bCs/>
          <w:sz w:val="28"/>
          <w:szCs w:val="28"/>
          <w:lang w:val="nl-NL"/>
        </w:rPr>
      </w:pPr>
    </w:p>
    <w:p w14:paraId="5D605F51" w14:textId="4236D5AB" w:rsidR="005F6B6E" w:rsidRPr="006578B3" w:rsidRDefault="000474CF">
      <w:pPr>
        <w:rPr>
          <w:rFonts w:asciiTheme="minorHAnsi" w:hAnsiTheme="minorHAnsi" w:cstheme="minorHAnsi"/>
          <w:b/>
          <w:bCs/>
          <w:sz w:val="28"/>
          <w:szCs w:val="28"/>
          <w:lang w:val="nl-NL"/>
        </w:rPr>
      </w:pPr>
      <w:r w:rsidRPr="006578B3">
        <w:rPr>
          <w:rFonts w:asciiTheme="minorHAnsi" w:hAnsiTheme="minorHAnsi" w:cstheme="minorHAnsi"/>
          <w:b/>
          <w:bCs/>
          <w:sz w:val="28"/>
          <w:szCs w:val="28"/>
          <w:lang w:val="nl-NL"/>
        </w:rPr>
        <w:lastRenderedPageBreak/>
        <w:t xml:space="preserve">II – </w:t>
      </w:r>
      <w:r w:rsidR="000866F6" w:rsidRPr="006578B3">
        <w:rPr>
          <w:rFonts w:asciiTheme="minorHAnsi" w:hAnsiTheme="minorHAnsi" w:cstheme="minorHAnsi"/>
          <w:b/>
          <w:bCs/>
          <w:sz w:val="28"/>
          <w:szCs w:val="28"/>
          <w:lang w:val="nl-NL"/>
        </w:rPr>
        <w:t>Bestuur</w:t>
      </w:r>
    </w:p>
    <w:p w14:paraId="2BF4F003" w14:textId="77777777" w:rsidR="0027711D" w:rsidRPr="006578B3" w:rsidRDefault="0027711D" w:rsidP="001C1417">
      <w:pPr>
        <w:jc w:val="both"/>
        <w:rPr>
          <w:rFonts w:asciiTheme="majorHAnsi" w:hAnsiTheme="majorHAnsi" w:cstheme="majorHAnsi"/>
          <w:bCs/>
          <w:sz w:val="20"/>
          <w:szCs w:val="20"/>
          <w:lang w:val="nl-NL"/>
        </w:rPr>
      </w:pPr>
    </w:p>
    <w:p w14:paraId="4D720ECD" w14:textId="433C0AAA" w:rsidR="0027711D" w:rsidRPr="006578B3" w:rsidRDefault="000617BB" w:rsidP="001C1417">
      <w:pPr>
        <w:jc w:val="both"/>
        <w:rPr>
          <w:rFonts w:asciiTheme="majorHAnsi" w:hAnsiTheme="majorHAnsi" w:cstheme="majorHAnsi"/>
          <w:bCs/>
          <w:i/>
          <w:iCs/>
          <w:sz w:val="20"/>
          <w:szCs w:val="20"/>
          <w:lang w:val="nl-NL"/>
        </w:rPr>
      </w:pPr>
      <w:r w:rsidRPr="006578B3">
        <w:rPr>
          <w:rFonts w:asciiTheme="majorHAnsi" w:hAnsiTheme="majorHAnsi" w:cstheme="majorHAnsi"/>
          <w:bCs/>
          <w:i/>
          <w:iCs/>
          <w:sz w:val="20"/>
          <w:szCs w:val="20"/>
          <w:lang w:val="nl-NL"/>
        </w:rPr>
        <w:t>Samenvatting</w:t>
      </w:r>
    </w:p>
    <w:p w14:paraId="3E33B0B2" w14:textId="618BA233" w:rsidR="0027711D" w:rsidRPr="006578B3" w:rsidRDefault="0027711D" w:rsidP="001C1417">
      <w:pPr>
        <w:jc w:val="both"/>
        <w:rPr>
          <w:rFonts w:asciiTheme="majorHAnsi" w:hAnsiTheme="majorHAnsi" w:cstheme="majorHAnsi"/>
          <w:bCs/>
          <w:sz w:val="20"/>
          <w:szCs w:val="20"/>
          <w:lang w:val="nl-NL"/>
        </w:rPr>
      </w:pPr>
      <w:r w:rsidRPr="006578B3">
        <w:rPr>
          <w:rFonts w:asciiTheme="majorHAnsi" w:hAnsiTheme="majorHAnsi" w:cstheme="majorHAnsi"/>
          <w:bCs/>
          <w:sz w:val="20"/>
          <w:szCs w:val="20"/>
          <w:lang w:val="nl-NL"/>
        </w:rPr>
        <w:t xml:space="preserve">Het bestuur is verantwoordelijk voor de strategie, beleid en lange termijn </w:t>
      </w:r>
      <w:proofErr w:type="spellStart"/>
      <w:r w:rsidRPr="006578B3">
        <w:rPr>
          <w:rFonts w:asciiTheme="majorHAnsi" w:hAnsiTheme="majorHAnsi" w:cstheme="majorHAnsi"/>
          <w:bCs/>
          <w:sz w:val="20"/>
          <w:szCs w:val="20"/>
          <w:lang w:val="nl-NL"/>
        </w:rPr>
        <w:t>waardecreatie</w:t>
      </w:r>
      <w:proofErr w:type="spellEnd"/>
      <w:r w:rsidRPr="006578B3">
        <w:rPr>
          <w:rFonts w:asciiTheme="majorHAnsi" w:hAnsiTheme="majorHAnsi" w:cstheme="majorHAnsi"/>
          <w:bCs/>
          <w:sz w:val="20"/>
          <w:szCs w:val="20"/>
          <w:lang w:val="nl-NL"/>
        </w:rPr>
        <w:t xml:space="preserve"> van de rechtspersoon, inclusief risicobeheersing en naleving van wet- en regelgeving. Het stelt een bestuursreglement op en legt verantwoording af aan de raad van </w:t>
      </w:r>
      <w:r w:rsidR="006A0F94" w:rsidRPr="006578B3">
        <w:rPr>
          <w:rFonts w:asciiTheme="majorHAnsi" w:hAnsiTheme="majorHAnsi" w:cstheme="majorHAnsi"/>
          <w:bCs/>
          <w:sz w:val="20"/>
          <w:szCs w:val="20"/>
          <w:lang w:val="nl-NL"/>
        </w:rPr>
        <w:t>commissarissen/raad van toezicht</w:t>
      </w:r>
      <w:r w:rsidR="00D64F8A" w:rsidRPr="006578B3">
        <w:rPr>
          <w:rFonts w:asciiTheme="majorHAnsi" w:hAnsiTheme="majorHAnsi" w:cstheme="majorHAnsi"/>
          <w:bCs/>
          <w:sz w:val="20"/>
          <w:szCs w:val="20"/>
          <w:lang w:val="nl-NL"/>
        </w:rPr>
        <w:t xml:space="preserve"> </w:t>
      </w:r>
      <w:r w:rsidRPr="006578B3">
        <w:rPr>
          <w:rFonts w:asciiTheme="majorHAnsi" w:hAnsiTheme="majorHAnsi" w:cstheme="majorHAnsi"/>
          <w:bCs/>
          <w:sz w:val="20"/>
          <w:szCs w:val="20"/>
          <w:lang w:val="nl-NL"/>
        </w:rPr>
        <w:t>en aandeelhouders</w:t>
      </w:r>
      <w:r w:rsidR="003C7191" w:rsidRPr="006578B3">
        <w:rPr>
          <w:rFonts w:asciiTheme="majorHAnsi" w:hAnsiTheme="majorHAnsi" w:cstheme="majorHAnsi"/>
          <w:bCs/>
          <w:sz w:val="20"/>
          <w:szCs w:val="20"/>
          <w:lang w:val="nl-NL"/>
        </w:rPr>
        <w:t xml:space="preserve"> (in geval van een overheidsvennootschap)</w:t>
      </w:r>
      <w:r w:rsidRPr="006578B3">
        <w:rPr>
          <w:rFonts w:asciiTheme="majorHAnsi" w:hAnsiTheme="majorHAnsi" w:cstheme="majorHAnsi"/>
          <w:bCs/>
          <w:sz w:val="20"/>
          <w:szCs w:val="20"/>
          <w:lang w:val="nl-NL"/>
        </w:rPr>
        <w:t xml:space="preserve">. Het bestuur draagt zorg voor een effectieve informatievoorziening, interne auditfunctie en risicobeheer. </w:t>
      </w:r>
    </w:p>
    <w:p w14:paraId="2574E995" w14:textId="77777777" w:rsidR="0027711D" w:rsidRPr="006578B3" w:rsidRDefault="0027711D" w:rsidP="001C1417">
      <w:pPr>
        <w:jc w:val="both"/>
        <w:rPr>
          <w:rFonts w:asciiTheme="majorHAnsi" w:hAnsiTheme="majorHAnsi" w:cstheme="majorHAnsi"/>
          <w:bCs/>
          <w:sz w:val="20"/>
          <w:szCs w:val="20"/>
          <w:lang w:val="nl-NL"/>
        </w:rPr>
      </w:pPr>
    </w:p>
    <w:p w14:paraId="18E12871" w14:textId="0BC9CE4B" w:rsidR="00A848CF" w:rsidRPr="006578B3" w:rsidRDefault="0027711D" w:rsidP="001C1417">
      <w:pPr>
        <w:jc w:val="both"/>
        <w:rPr>
          <w:rFonts w:asciiTheme="majorHAnsi" w:hAnsiTheme="majorHAnsi" w:cstheme="majorHAnsi"/>
          <w:bCs/>
          <w:sz w:val="20"/>
          <w:szCs w:val="20"/>
          <w:lang w:val="nl-NL"/>
        </w:rPr>
      </w:pPr>
      <w:r w:rsidRPr="006578B3">
        <w:rPr>
          <w:rFonts w:asciiTheme="majorHAnsi" w:hAnsiTheme="majorHAnsi" w:cstheme="majorHAnsi"/>
          <w:bCs/>
          <w:sz w:val="20"/>
          <w:szCs w:val="20"/>
          <w:lang w:val="nl-NL"/>
        </w:rPr>
        <w:t xml:space="preserve">Ook stelt het </w:t>
      </w:r>
      <w:r w:rsidR="00B50B1A" w:rsidRPr="006578B3">
        <w:rPr>
          <w:rFonts w:asciiTheme="majorHAnsi" w:hAnsiTheme="majorHAnsi" w:cstheme="majorHAnsi"/>
          <w:bCs/>
          <w:sz w:val="20"/>
          <w:szCs w:val="20"/>
          <w:lang w:val="nl-NL"/>
        </w:rPr>
        <w:t xml:space="preserve">bestuur </w:t>
      </w:r>
      <w:r w:rsidRPr="006578B3">
        <w:rPr>
          <w:rFonts w:asciiTheme="majorHAnsi" w:hAnsiTheme="majorHAnsi" w:cstheme="majorHAnsi"/>
          <w:bCs/>
          <w:sz w:val="20"/>
          <w:szCs w:val="20"/>
          <w:lang w:val="nl-NL"/>
        </w:rPr>
        <w:t>een ESG-strategie op en faciliteert</w:t>
      </w:r>
      <w:r w:rsidR="00B50B1A" w:rsidRPr="006578B3">
        <w:rPr>
          <w:rFonts w:asciiTheme="majorHAnsi" w:hAnsiTheme="majorHAnsi" w:cstheme="majorHAnsi"/>
          <w:bCs/>
          <w:sz w:val="20"/>
          <w:szCs w:val="20"/>
          <w:lang w:val="nl-NL"/>
        </w:rPr>
        <w:t xml:space="preserve"> het een</w:t>
      </w:r>
      <w:r w:rsidRPr="006578B3">
        <w:rPr>
          <w:rFonts w:asciiTheme="majorHAnsi" w:hAnsiTheme="majorHAnsi" w:cstheme="majorHAnsi"/>
          <w:bCs/>
          <w:sz w:val="20"/>
          <w:szCs w:val="20"/>
          <w:lang w:val="nl-NL"/>
        </w:rPr>
        <w:t xml:space="preserve"> stakeholderdialoog. De samenstelling en benoeming van het bestuur gebeurt op basis van een profielschets. </w:t>
      </w:r>
      <w:r w:rsidR="00B50B1A" w:rsidRPr="006578B3">
        <w:rPr>
          <w:rFonts w:asciiTheme="majorHAnsi" w:hAnsiTheme="majorHAnsi" w:cstheme="majorHAnsi"/>
          <w:bCs/>
          <w:sz w:val="20"/>
          <w:szCs w:val="20"/>
          <w:lang w:val="nl-NL"/>
        </w:rPr>
        <w:t>Het bestuur stelt</w:t>
      </w:r>
      <w:r w:rsidRPr="006578B3">
        <w:rPr>
          <w:rFonts w:asciiTheme="majorHAnsi" w:hAnsiTheme="majorHAnsi" w:cstheme="majorHAnsi"/>
          <w:bCs/>
          <w:sz w:val="20"/>
          <w:szCs w:val="20"/>
          <w:lang w:val="nl-NL"/>
        </w:rPr>
        <w:t xml:space="preserve"> een meerjarig bedrijfsplan en begroting </w:t>
      </w:r>
      <w:r w:rsidR="00B50B1A" w:rsidRPr="006578B3">
        <w:rPr>
          <w:rFonts w:asciiTheme="majorHAnsi" w:hAnsiTheme="majorHAnsi" w:cstheme="majorHAnsi"/>
          <w:bCs/>
          <w:sz w:val="20"/>
          <w:szCs w:val="20"/>
          <w:lang w:val="nl-NL"/>
        </w:rPr>
        <w:t>op</w:t>
      </w:r>
      <w:r w:rsidRPr="006578B3">
        <w:rPr>
          <w:rFonts w:asciiTheme="majorHAnsi" w:hAnsiTheme="majorHAnsi" w:cstheme="majorHAnsi"/>
          <w:bCs/>
          <w:sz w:val="20"/>
          <w:szCs w:val="20"/>
          <w:lang w:val="nl-NL"/>
        </w:rPr>
        <w:t>. Daarnaast draagt het bestuur zorg voor een integere organisatiecultuur, gedragscode en meldingsprocedure voor misstanden. De financiële verslaglegging moet volledig en transparant zijn, en het bestuur moet evenwichtige besluitvorming waarborgen.</w:t>
      </w:r>
    </w:p>
    <w:p w14:paraId="46FA45AC" w14:textId="77777777" w:rsidR="0027711D" w:rsidRPr="006578B3" w:rsidRDefault="0027711D" w:rsidP="001C1417">
      <w:pPr>
        <w:jc w:val="both"/>
        <w:rPr>
          <w:rFonts w:asciiTheme="majorHAnsi" w:hAnsiTheme="majorHAnsi" w:cstheme="majorHAnsi"/>
          <w:bCs/>
          <w:lang w:val="nl-NL"/>
        </w:rPr>
      </w:pPr>
    </w:p>
    <w:p w14:paraId="5F4B8800" w14:textId="77777777" w:rsidR="004D3251" w:rsidRPr="006578B3" w:rsidRDefault="004D3251">
      <w:pPr>
        <w:rPr>
          <w:rFonts w:asciiTheme="majorHAnsi" w:hAnsiTheme="majorHAnsi" w:cstheme="majorHAnsi"/>
          <w:lang w:val="nl-NL"/>
        </w:rPr>
      </w:pPr>
    </w:p>
    <w:tbl>
      <w:tblPr>
        <w:tblStyle w:val="TableGrid"/>
        <w:tblW w:w="1404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5001"/>
        <w:gridCol w:w="2700"/>
        <w:gridCol w:w="2880"/>
        <w:gridCol w:w="2790"/>
      </w:tblGrid>
      <w:tr w:rsidR="001177E1" w:rsidRPr="006578B3" w14:paraId="3AC3F5E5" w14:textId="77777777" w:rsidTr="001C1417">
        <w:trPr>
          <w:tblHeader/>
        </w:trPr>
        <w:tc>
          <w:tcPr>
            <w:tcW w:w="669" w:type="dxa"/>
            <w:tcBorders>
              <w:bottom w:val="single" w:sz="4" w:space="0" w:color="auto"/>
            </w:tcBorders>
          </w:tcPr>
          <w:p w14:paraId="7D52E3D1" w14:textId="5A64F5CF" w:rsidR="001177E1" w:rsidRPr="006578B3" w:rsidRDefault="001177E1" w:rsidP="001177E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1" w:type="dxa"/>
            <w:tcBorders>
              <w:bottom w:val="single" w:sz="4" w:space="0" w:color="auto"/>
            </w:tcBorders>
          </w:tcPr>
          <w:p w14:paraId="6FFAD078" w14:textId="7429F389" w:rsidR="001177E1" w:rsidRPr="006578B3" w:rsidRDefault="00FD5CE2" w:rsidP="001177E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700" w:type="dxa"/>
            <w:tcBorders>
              <w:bottom w:val="single" w:sz="4" w:space="0" w:color="auto"/>
            </w:tcBorders>
          </w:tcPr>
          <w:p w14:paraId="041C7C11" w14:textId="62CD3AA7" w:rsidR="001177E1" w:rsidRPr="006578B3" w:rsidRDefault="001177E1" w:rsidP="001177E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2880" w:type="dxa"/>
            <w:tcBorders>
              <w:bottom w:val="single" w:sz="4" w:space="0" w:color="auto"/>
            </w:tcBorders>
          </w:tcPr>
          <w:p w14:paraId="53D03E04" w14:textId="52B2A416" w:rsidR="001177E1" w:rsidRPr="006578B3" w:rsidRDefault="00E05748" w:rsidP="001177E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w:t>
            </w:r>
            <w:r w:rsidR="001177E1" w:rsidRPr="006578B3">
              <w:rPr>
                <w:rFonts w:asciiTheme="majorHAnsi" w:hAnsiTheme="majorHAnsi" w:cstheme="majorHAnsi"/>
                <w:b/>
                <w:bCs/>
                <w:sz w:val="15"/>
                <w:szCs w:val="15"/>
                <w:lang w:val="nl-NL"/>
              </w:rPr>
              <w:t>pmerkingen</w:t>
            </w:r>
          </w:p>
        </w:tc>
        <w:tc>
          <w:tcPr>
            <w:tcW w:w="2790" w:type="dxa"/>
            <w:tcBorders>
              <w:bottom w:val="single" w:sz="4" w:space="0" w:color="auto"/>
            </w:tcBorders>
          </w:tcPr>
          <w:p w14:paraId="76E7EEE0" w14:textId="2A111221" w:rsidR="001177E1" w:rsidRPr="006578B3" w:rsidRDefault="001177E1" w:rsidP="001177E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5F6B6E" w:rsidRPr="006578B3" w14:paraId="2B4D6591" w14:textId="77777777" w:rsidTr="001C1417">
        <w:trPr>
          <w:tblHeader/>
        </w:trPr>
        <w:tc>
          <w:tcPr>
            <w:tcW w:w="14040" w:type="dxa"/>
            <w:gridSpan w:val="5"/>
            <w:shd w:val="pct5" w:color="auto" w:fill="auto"/>
          </w:tcPr>
          <w:p w14:paraId="0A48F0E0" w14:textId="2A4DC43F" w:rsidR="005F6B6E" w:rsidRPr="006578B3" w:rsidRDefault="005F6B6E" w:rsidP="001177E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w:t>
            </w:r>
            <w:r w:rsidR="00E05748" w:rsidRPr="006578B3">
              <w:rPr>
                <w:rFonts w:asciiTheme="majorHAnsi" w:hAnsiTheme="majorHAnsi" w:cstheme="majorHAnsi"/>
                <w:b/>
                <w:bCs/>
                <w:sz w:val="15"/>
                <w:szCs w:val="15"/>
                <w:lang w:val="nl-NL"/>
              </w:rPr>
              <w:t>4</w:t>
            </w:r>
            <w:r w:rsidRPr="006578B3">
              <w:rPr>
                <w:rFonts w:asciiTheme="majorHAnsi" w:hAnsiTheme="majorHAnsi" w:cstheme="majorHAnsi"/>
                <w:b/>
                <w:bCs/>
                <w:sz w:val="15"/>
                <w:szCs w:val="15"/>
                <w:lang w:val="nl-NL"/>
              </w:rPr>
              <w:t xml:space="preserve"> | Taak</w:t>
            </w:r>
          </w:p>
        </w:tc>
      </w:tr>
      <w:tr w:rsidR="005F6B6E" w:rsidRPr="006578B3" w14:paraId="6049243A" w14:textId="77777777" w:rsidTr="001C1417">
        <w:tc>
          <w:tcPr>
            <w:tcW w:w="669" w:type="dxa"/>
          </w:tcPr>
          <w:p w14:paraId="0ABD2909" w14:textId="0019060F" w:rsidR="001177E1" w:rsidRPr="006578B3" w:rsidRDefault="000474CF"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0F67CD" w:rsidRPr="006578B3">
              <w:rPr>
                <w:rFonts w:asciiTheme="majorHAnsi" w:hAnsiTheme="majorHAnsi" w:cstheme="majorHAnsi"/>
                <w:sz w:val="15"/>
                <w:szCs w:val="15"/>
                <w:lang w:val="nl-NL"/>
              </w:rPr>
              <w:t>4</w:t>
            </w:r>
            <w:r w:rsidRPr="006578B3">
              <w:rPr>
                <w:rFonts w:asciiTheme="majorHAnsi" w:hAnsiTheme="majorHAnsi" w:cstheme="majorHAnsi"/>
                <w:sz w:val="15"/>
                <w:szCs w:val="15"/>
                <w:lang w:val="nl-NL"/>
              </w:rPr>
              <w:t>.1</w:t>
            </w:r>
          </w:p>
        </w:tc>
        <w:tc>
          <w:tcPr>
            <w:tcW w:w="5001" w:type="dxa"/>
          </w:tcPr>
          <w:p w14:paraId="15DC05C1" w14:textId="05DF0BAD" w:rsidR="001177E1"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het bestuur belast met het besturen van de rechtspersoon?</w:t>
            </w:r>
          </w:p>
        </w:tc>
        <w:tc>
          <w:tcPr>
            <w:tcW w:w="2700" w:type="dxa"/>
          </w:tcPr>
          <w:p w14:paraId="34D57B88" w14:textId="42D87B76" w:rsidR="001177E1" w:rsidRPr="006578B3" w:rsidRDefault="001177E1" w:rsidP="00F07DB8">
            <w:pPr>
              <w:spacing w:line="240" w:lineRule="exact"/>
              <w:rPr>
                <w:rFonts w:asciiTheme="majorHAnsi" w:hAnsiTheme="majorHAnsi" w:cstheme="majorHAnsi"/>
                <w:sz w:val="15"/>
                <w:szCs w:val="15"/>
                <w:lang w:val="nl-NL"/>
              </w:rPr>
            </w:pPr>
          </w:p>
        </w:tc>
        <w:tc>
          <w:tcPr>
            <w:tcW w:w="2880" w:type="dxa"/>
          </w:tcPr>
          <w:p w14:paraId="7CF0CFA4" w14:textId="25B523EC" w:rsidR="001177E1" w:rsidRPr="006578B3" w:rsidRDefault="001177E1" w:rsidP="00F07DB8">
            <w:pPr>
              <w:spacing w:line="240" w:lineRule="exact"/>
              <w:rPr>
                <w:rFonts w:asciiTheme="majorHAnsi" w:hAnsiTheme="majorHAnsi" w:cstheme="majorHAnsi"/>
                <w:sz w:val="15"/>
                <w:szCs w:val="15"/>
                <w:lang w:val="nl-NL"/>
              </w:rPr>
            </w:pPr>
          </w:p>
        </w:tc>
        <w:tc>
          <w:tcPr>
            <w:tcW w:w="2790" w:type="dxa"/>
          </w:tcPr>
          <w:p w14:paraId="3D5AD278" w14:textId="6945615D" w:rsidR="001177E1" w:rsidRPr="006578B3" w:rsidRDefault="001177E1" w:rsidP="00F07DB8">
            <w:pPr>
              <w:spacing w:line="240" w:lineRule="exact"/>
              <w:rPr>
                <w:rFonts w:asciiTheme="majorHAnsi" w:hAnsiTheme="majorHAnsi" w:cstheme="majorHAnsi"/>
                <w:sz w:val="15"/>
                <w:szCs w:val="15"/>
                <w:lang w:val="nl-NL"/>
              </w:rPr>
            </w:pPr>
          </w:p>
        </w:tc>
      </w:tr>
      <w:tr w:rsidR="001177E1" w:rsidRPr="006578B3" w14:paraId="0DA8A42D" w14:textId="77777777" w:rsidTr="001C1417">
        <w:tc>
          <w:tcPr>
            <w:tcW w:w="669" w:type="dxa"/>
          </w:tcPr>
          <w:p w14:paraId="70FFAEB7" w14:textId="2D05C823" w:rsidR="001177E1" w:rsidRPr="006578B3" w:rsidRDefault="000474CF"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0F67CD" w:rsidRPr="006578B3">
              <w:rPr>
                <w:rFonts w:asciiTheme="majorHAnsi" w:hAnsiTheme="majorHAnsi" w:cstheme="majorHAnsi"/>
                <w:sz w:val="15"/>
                <w:szCs w:val="15"/>
                <w:lang w:val="nl-NL"/>
              </w:rPr>
              <w:t>4</w:t>
            </w:r>
            <w:r w:rsidRPr="006578B3">
              <w:rPr>
                <w:rFonts w:asciiTheme="majorHAnsi" w:hAnsiTheme="majorHAnsi" w:cstheme="majorHAnsi"/>
                <w:sz w:val="15"/>
                <w:szCs w:val="15"/>
                <w:lang w:val="nl-NL"/>
              </w:rPr>
              <w:t>.2</w:t>
            </w:r>
          </w:p>
        </w:tc>
        <w:tc>
          <w:tcPr>
            <w:tcW w:w="5001" w:type="dxa"/>
          </w:tcPr>
          <w:p w14:paraId="1BDEA708" w14:textId="0A9D7E97" w:rsidR="001177E1"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Vertegenwoordigd het bestuur de rechtspersoon in en buiten rechte?</w:t>
            </w:r>
          </w:p>
        </w:tc>
        <w:tc>
          <w:tcPr>
            <w:tcW w:w="2700" w:type="dxa"/>
          </w:tcPr>
          <w:p w14:paraId="47BA9DD2" w14:textId="6BC0C78C" w:rsidR="001177E1" w:rsidRPr="006578B3" w:rsidRDefault="001177E1" w:rsidP="00F07DB8">
            <w:pPr>
              <w:spacing w:line="240" w:lineRule="exact"/>
              <w:rPr>
                <w:rFonts w:asciiTheme="majorHAnsi" w:hAnsiTheme="majorHAnsi" w:cstheme="majorHAnsi"/>
                <w:sz w:val="15"/>
                <w:szCs w:val="15"/>
                <w:lang w:val="nl-NL"/>
              </w:rPr>
            </w:pPr>
          </w:p>
        </w:tc>
        <w:tc>
          <w:tcPr>
            <w:tcW w:w="2880" w:type="dxa"/>
          </w:tcPr>
          <w:p w14:paraId="5D4558CE" w14:textId="0272089B" w:rsidR="001177E1" w:rsidRPr="006578B3" w:rsidRDefault="001177E1" w:rsidP="00F07DB8">
            <w:pPr>
              <w:spacing w:line="240" w:lineRule="exact"/>
              <w:rPr>
                <w:rFonts w:asciiTheme="majorHAnsi" w:hAnsiTheme="majorHAnsi" w:cstheme="majorHAnsi"/>
                <w:sz w:val="15"/>
                <w:szCs w:val="15"/>
                <w:lang w:val="nl-NL"/>
              </w:rPr>
            </w:pPr>
          </w:p>
        </w:tc>
        <w:tc>
          <w:tcPr>
            <w:tcW w:w="2790" w:type="dxa"/>
          </w:tcPr>
          <w:p w14:paraId="486CB6AB" w14:textId="7F51DC01" w:rsidR="001177E1" w:rsidRPr="006578B3" w:rsidRDefault="001177E1" w:rsidP="00F07DB8">
            <w:pPr>
              <w:spacing w:line="240" w:lineRule="exact"/>
              <w:rPr>
                <w:rFonts w:asciiTheme="majorHAnsi" w:hAnsiTheme="majorHAnsi" w:cstheme="majorHAnsi"/>
                <w:sz w:val="15"/>
                <w:szCs w:val="15"/>
                <w:lang w:val="nl-NL"/>
              </w:rPr>
            </w:pPr>
          </w:p>
        </w:tc>
      </w:tr>
      <w:tr w:rsidR="001177E1" w:rsidRPr="006578B3" w14:paraId="440C8256" w14:textId="77777777" w:rsidTr="001C1417">
        <w:tc>
          <w:tcPr>
            <w:tcW w:w="669" w:type="dxa"/>
          </w:tcPr>
          <w:p w14:paraId="19AF14F6" w14:textId="7426B3E5" w:rsidR="001177E1" w:rsidRPr="006578B3" w:rsidRDefault="000474CF"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0F67CD" w:rsidRPr="006578B3">
              <w:rPr>
                <w:rFonts w:asciiTheme="majorHAnsi" w:hAnsiTheme="majorHAnsi" w:cstheme="majorHAnsi"/>
                <w:sz w:val="15"/>
                <w:szCs w:val="15"/>
                <w:lang w:val="nl-NL"/>
              </w:rPr>
              <w:t>4</w:t>
            </w:r>
            <w:r w:rsidRPr="006578B3">
              <w:rPr>
                <w:rFonts w:asciiTheme="majorHAnsi" w:hAnsiTheme="majorHAnsi" w:cstheme="majorHAnsi"/>
                <w:sz w:val="15"/>
                <w:szCs w:val="15"/>
                <w:lang w:val="nl-NL"/>
              </w:rPr>
              <w:t>.3</w:t>
            </w:r>
          </w:p>
        </w:tc>
        <w:tc>
          <w:tcPr>
            <w:tcW w:w="5001" w:type="dxa"/>
          </w:tcPr>
          <w:p w14:paraId="6CC3E733" w14:textId="503C6CF6" w:rsidR="001177E1"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Houdt het door het bestuur gevoerde beleid in ieder geval rekening met de algemene, financiële, commerciële, technische, personele, informatiserings- en automatiseringsaspecten van de rechtspersoon?</w:t>
            </w:r>
          </w:p>
        </w:tc>
        <w:tc>
          <w:tcPr>
            <w:tcW w:w="2700" w:type="dxa"/>
          </w:tcPr>
          <w:p w14:paraId="32897475" w14:textId="0931713C" w:rsidR="001177E1" w:rsidRPr="006578B3" w:rsidRDefault="001177E1" w:rsidP="00F07DB8">
            <w:pPr>
              <w:spacing w:line="240" w:lineRule="exact"/>
              <w:rPr>
                <w:rFonts w:asciiTheme="majorHAnsi" w:hAnsiTheme="majorHAnsi" w:cstheme="majorHAnsi"/>
                <w:sz w:val="15"/>
                <w:szCs w:val="15"/>
                <w:lang w:val="nl-NL"/>
              </w:rPr>
            </w:pPr>
          </w:p>
        </w:tc>
        <w:tc>
          <w:tcPr>
            <w:tcW w:w="2880" w:type="dxa"/>
          </w:tcPr>
          <w:p w14:paraId="5E4579C1" w14:textId="496D826D" w:rsidR="001177E1" w:rsidRPr="006578B3" w:rsidRDefault="001177E1" w:rsidP="00F07DB8">
            <w:pPr>
              <w:spacing w:line="240" w:lineRule="exact"/>
              <w:rPr>
                <w:rFonts w:asciiTheme="majorHAnsi" w:hAnsiTheme="majorHAnsi" w:cstheme="majorHAnsi"/>
                <w:sz w:val="15"/>
                <w:szCs w:val="15"/>
                <w:lang w:val="nl-NL"/>
              </w:rPr>
            </w:pPr>
          </w:p>
        </w:tc>
        <w:tc>
          <w:tcPr>
            <w:tcW w:w="2790" w:type="dxa"/>
          </w:tcPr>
          <w:p w14:paraId="2A5CC55E" w14:textId="63C64C64" w:rsidR="001177E1" w:rsidRPr="006578B3" w:rsidRDefault="001177E1" w:rsidP="00F07DB8">
            <w:pPr>
              <w:spacing w:line="240" w:lineRule="exact"/>
              <w:rPr>
                <w:rFonts w:asciiTheme="majorHAnsi" w:hAnsiTheme="majorHAnsi" w:cstheme="majorHAnsi"/>
                <w:sz w:val="15"/>
                <w:szCs w:val="15"/>
                <w:lang w:val="nl-NL"/>
              </w:rPr>
            </w:pPr>
          </w:p>
        </w:tc>
      </w:tr>
      <w:tr w:rsidR="005F2CC6" w:rsidRPr="006578B3" w14:paraId="2EDE1EF6" w14:textId="77777777" w:rsidTr="001C1417">
        <w:tc>
          <w:tcPr>
            <w:tcW w:w="669" w:type="dxa"/>
          </w:tcPr>
          <w:p w14:paraId="6A592D44" w14:textId="4613E870" w:rsidR="005F2CC6" w:rsidRPr="006578B3" w:rsidRDefault="00360A64"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II.4.4</w:t>
            </w:r>
          </w:p>
        </w:tc>
        <w:tc>
          <w:tcPr>
            <w:tcW w:w="5001" w:type="dxa"/>
          </w:tcPr>
          <w:p w14:paraId="7A2A6962" w14:textId="66B71D41" w:rsidR="005F2CC6"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het bestuur een bestuursreglement opgesteld met daarin in elk geval opgenomen de verantwoordelijkheden zoals genoemd in artikel 8 van de Code?</w:t>
            </w:r>
          </w:p>
        </w:tc>
        <w:tc>
          <w:tcPr>
            <w:tcW w:w="2700" w:type="dxa"/>
          </w:tcPr>
          <w:p w14:paraId="4819D315" w14:textId="77777777" w:rsidR="005F2CC6" w:rsidRPr="006578B3" w:rsidRDefault="005F2CC6" w:rsidP="00F07DB8">
            <w:pPr>
              <w:spacing w:line="240" w:lineRule="exact"/>
              <w:rPr>
                <w:rFonts w:asciiTheme="majorHAnsi" w:hAnsiTheme="majorHAnsi" w:cstheme="majorHAnsi"/>
                <w:sz w:val="15"/>
                <w:szCs w:val="15"/>
                <w:lang w:val="nl-NL"/>
              </w:rPr>
            </w:pPr>
          </w:p>
        </w:tc>
        <w:tc>
          <w:tcPr>
            <w:tcW w:w="2880" w:type="dxa"/>
          </w:tcPr>
          <w:p w14:paraId="21C3977C" w14:textId="77777777" w:rsidR="005F2CC6" w:rsidRPr="006578B3" w:rsidRDefault="005F2CC6" w:rsidP="00F07DB8">
            <w:pPr>
              <w:spacing w:line="240" w:lineRule="exact"/>
              <w:rPr>
                <w:rFonts w:asciiTheme="majorHAnsi" w:hAnsiTheme="majorHAnsi" w:cstheme="majorHAnsi"/>
                <w:sz w:val="15"/>
                <w:szCs w:val="15"/>
                <w:lang w:val="nl-NL"/>
              </w:rPr>
            </w:pPr>
          </w:p>
        </w:tc>
        <w:tc>
          <w:tcPr>
            <w:tcW w:w="2790" w:type="dxa"/>
          </w:tcPr>
          <w:p w14:paraId="67973521" w14:textId="77777777" w:rsidR="005F2CC6" w:rsidRPr="006578B3" w:rsidRDefault="005F2CC6" w:rsidP="00F07DB8">
            <w:pPr>
              <w:spacing w:line="240" w:lineRule="exact"/>
              <w:rPr>
                <w:rFonts w:asciiTheme="majorHAnsi" w:hAnsiTheme="majorHAnsi" w:cstheme="majorHAnsi"/>
                <w:sz w:val="15"/>
                <w:szCs w:val="15"/>
                <w:lang w:val="nl-NL"/>
              </w:rPr>
            </w:pPr>
          </w:p>
        </w:tc>
      </w:tr>
      <w:tr w:rsidR="005F2CC6" w:rsidRPr="006578B3" w14:paraId="73F4808D" w14:textId="77777777" w:rsidTr="001C1417">
        <w:tc>
          <w:tcPr>
            <w:tcW w:w="669" w:type="dxa"/>
          </w:tcPr>
          <w:p w14:paraId="2C6B47DE" w14:textId="698137C0" w:rsidR="005F2CC6" w:rsidRPr="006578B3" w:rsidRDefault="00360A64"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II.4.5</w:t>
            </w:r>
          </w:p>
        </w:tc>
        <w:tc>
          <w:tcPr>
            <w:tcW w:w="5001" w:type="dxa"/>
          </w:tcPr>
          <w:p w14:paraId="2AB0CFDD" w14:textId="25867BC4" w:rsidR="005F2CC6"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 xml:space="preserve">Heeft het bestuur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 xml:space="preserve"> in de gelegenheid gesteld advies te geven over de inhoud van het concept-bestuursreglement alvorens dit werd vastgesteld?</w:t>
            </w:r>
          </w:p>
        </w:tc>
        <w:tc>
          <w:tcPr>
            <w:tcW w:w="2700" w:type="dxa"/>
          </w:tcPr>
          <w:p w14:paraId="5C231E4F" w14:textId="77777777" w:rsidR="005F2CC6" w:rsidRPr="006578B3" w:rsidRDefault="005F2CC6" w:rsidP="00F07DB8">
            <w:pPr>
              <w:spacing w:line="240" w:lineRule="exact"/>
              <w:rPr>
                <w:rFonts w:asciiTheme="majorHAnsi" w:hAnsiTheme="majorHAnsi" w:cstheme="majorHAnsi"/>
                <w:sz w:val="15"/>
                <w:szCs w:val="15"/>
                <w:lang w:val="nl-NL"/>
              </w:rPr>
            </w:pPr>
          </w:p>
        </w:tc>
        <w:tc>
          <w:tcPr>
            <w:tcW w:w="2880" w:type="dxa"/>
          </w:tcPr>
          <w:p w14:paraId="4A4EB269" w14:textId="77777777" w:rsidR="005F2CC6" w:rsidRPr="006578B3" w:rsidRDefault="005F2CC6" w:rsidP="00F07DB8">
            <w:pPr>
              <w:spacing w:line="240" w:lineRule="exact"/>
              <w:rPr>
                <w:rFonts w:asciiTheme="majorHAnsi" w:hAnsiTheme="majorHAnsi" w:cstheme="majorHAnsi"/>
                <w:sz w:val="15"/>
                <w:szCs w:val="15"/>
                <w:lang w:val="nl-NL"/>
              </w:rPr>
            </w:pPr>
          </w:p>
        </w:tc>
        <w:tc>
          <w:tcPr>
            <w:tcW w:w="2790" w:type="dxa"/>
          </w:tcPr>
          <w:p w14:paraId="481F4DB2" w14:textId="77777777" w:rsidR="005F2CC6" w:rsidRPr="006578B3" w:rsidRDefault="005F2CC6" w:rsidP="00F07DB8">
            <w:pPr>
              <w:spacing w:line="240" w:lineRule="exact"/>
              <w:rPr>
                <w:rFonts w:asciiTheme="majorHAnsi" w:hAnsiTheme="majorHAnsi" w:cstheme="majorHAnsi"/>
                <w:sz w:val="15"/>
                <w:szCs w:val="15"/>
                <w:lang w:val="nl-NL"/>
              </w:rPr>
            </w:pPr>
          </w:p>
        </w:tc>
      </w:tr>
      <w:tr w:rsidR="001177E1" w:rsidRPr="006578B3" w14:paraId="1D4C8784" w14:textId="77777777" w:rsidTr="001C1417">
        <w:tc>
          <w:tcPr>
            <w:tcW w:w="669" w:type="dxa"/>
          </w:tcPr>
          <w:p w14:paraId="2EF0F941" w14:textId="6EAE84B6" w:rsidR="001177E1" w:rsidRPr="006578B3" w:rsidRDefault="004C0492"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0F67CD" w:rsidRPr="006578B3">
              <w:rPr>
                <w:rFonts w:asciiTheme="majorHAnsi" w:hAnsiTheme="majorHAnsi" w:cstheme="majorHAnsi"/>
                <w:sz w:val="15"/>
                <w:szCs w:val="15"/>
                <w:lang w:val="nl-NL"/>
              </w:rPr>
              <w:t>4</w:t>
            </w:r>
            <w:r w:rsidRPr="006578B3">
              <w:rPr>
                <w:rFonts w:asciiTheme="majorHAnsi" w:hAnsiTheme="majorHAnsi" w:cstheme="majorHAnsi"/>
                <w:sz w:val="15"/>
                <w:szCs w:val="15"/>
                <w:lang w:val="nl-NL"/>
              </w:rPr>
              <w:t>.</w:t>
            </w:r>
            <w:r w:rsidR="00360A64" w:rsidRPr="006578B3">
              <w:rPr>
                <w:rFonts w:asciiTheme="majorHAnsi" w:hAnsiTheme="majorHAnsi" w:cstheme="majorHAnsi"/>
                <w:sz w:val="15"/>
                <w:szCs w:val="15"/>
                <w:lang w:val="nl-NL"/>
              </w:rPr>
              <w:t>6</w:t>
            </w:r>
          </w:p>
        </w:tc>
        <w:tc>
          <w:tcPr>
            <w:tcW w:w="5001" w:type="dxa"/>
          </w:tcPr>
          <w:p w14:paraId="6D970E8C" w14:textId="6502B913" w:rsidR="001177E1"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 xml:space="preserve">Heeft het bestuur verantwoording afgelegd aan de raad van </w:t>
            </w:r>
            <w:r w:rsidR="006A0F94" w:rsidRPr="006578B3">
              <w:rPr>
                <w:rFonts w:asciiTheme="majorHAnsi" w:hAnsiTheme="majorHAnsi" w:cstheme="majorHAnsi"/>
                <w:sz w:val="15"/>
                <w:szCs w:val="15"/>
                <w:lang w:val="nl-NL"/>
              </w:rPr>
              <w:t>commissarissen/raad van toezich</w:t>
            </w:r>
            <w:r w:rsidR="00C71E40" w:rsidRPr="006578B3">
              <w:rPr>
                <w:rFonts w:asciiTheme="majorHAnsi" w:hAnsiTheme="majorHAnsi" w:cstheme="majorHAnsi"/>
                <w:sz w:val="15"/>
                <w:szCs w:val="15"/>
                <w:lang w:val="nl-NL"/>
              </w:rPr>
              <w:t>t</w:t>
            </w:r>
            <w:r w:rsidRPr="006578B3">
              <w:rPr>
                <w:rFonts w:asciiTheme="majorHAnsi" w:hAnsiTheme="majorHAnsi" w:cstheme="majorHAnsi"/>
                <w:sz w:val="15"/>
                <w:szCs w:val="15"/>
                <w:lang w:val="nl-NL"/>
              </w:rPr>
              <w:t>?</w:t>
            </w:r>
          </w:p>
        </w:tc>
        <w:tc>
          <w:tcPr>
            <w:tcW w:w="2700" w:type="dxa"/>
          </w:tcPr>
          <w:p w14:paraId="57160C31" w14:textId="1A6EF183" w:rsidR="001177E1" w:rsidRPr="006578B3" w:rsidRDefault="001177E1" w:rsidP="00F07DB8">
            <w:pPr>
              <w:spacing w:line="240" w:lineRule="exact"/>
              <w:rPr>
                <w:rFonts w:asciiTheme="majorHAnsi" w:hAnsiTheme="majorHAnsi" w:cstheme="majorHAnsi"/>
                <w:sz w:val="15"/>
                <w:szCs w:val="15"/>
                <w:lang w:val="nl-NL"/>
              </w:rPr>
            </w:pPr>
          </w:p>
        </w:tc>
        <w:tc>
          <w:tcPr>
            <w:tcW w:w="2880" w:type="dxa"/>
          </w:tcPr>
          <w:p w14:paraId="03DE8D0B" w14:textId="1CD45FE1" w:rsidR="001177E1" w:rsidRPr="006578B3" w:rsidRDefault="001177E1" w:rsidP="00F07DB8">
            <w:pPr>
              <w:spacing w:line="240" w:lineRule="exact"/>
              <w:rPr>
                <w:rFonts w:asciiTheme="majorHAnsi" w:hAnsiTheme="majorHAnsi" w:cstheme="majorHAnsi"/>
                <w:sz w:val="15"/>
                <w:szCs w:val="15"/>
                <w:lang w:val="nl-NL"/>
              </w:rPr>
            </w:pPr>
          </w:p>
        </w:tc>
        <w:tc>
          <w:tcPr>
            <w:tcW w:w="2790" w:type="dxa"/>
          </w:tcPr>
          <w:p w14:paraId="0BD59F4A" w14:textId="2FA30A71" w:rsidR="001177E1" w:rsidRPr="006578B3" w:rsidRDefault="001177E1" w:rsidP="00F07DB8">
            <w:pPr>
              <w:spacing w:line="240" w:lineRule="exact"/>
              <w:rPr>
                <w:rFonts w:asciiTheme="majorHAnsi" w:hAnsiTheme="majorHAnsi" w:cstheme="majorHAnsi"/>
                <w:sz w:val="15"/>
                <w:szCs w:val="15"/>
                <w:lang w:val="nl-NL"/>
              </w:rPr>
            </w:pPr>
          </w:p>
        </w:tc>
      </w:tr>
      <w:tr w:rsidR="003E1CCD" w:rsidRPr="006578B3" w14:paraId="0E7B2FD8" w14:textId="77777777" w:rsidTr="001C1417">
        <w:tc>
          <w:tcPr>
            <w:tcW w:w="669" w:type="dxa"/>
          </w:tcPr>
          <w:p w14:paraId="45A5787A" w14:textId="2B144A82" w:rsidR="003E1CCD" w:rsidRPr="006578B3" w:rsidRDefault="003E1CCD"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II.4.</w:t>
            </w:r>
            <w:r w:rsidR="00360A64" w:rsidRPr="006578B3">
              <w:rPr>
                <w:rFonts w:asciiTheme="majorHAnsi" w:hAnsiTheme="majorHAnsi" w:cstheme="majorHAnsi"/>
                <w:sz w:val="15"/>
                <w:szCs w:val="15"/>
                <w:lang w:val="nl-NL"/>
              </w:rPr>
              <w:t>7</w:t>
            </w:r>
          </w:p>
        </w:tc>
        <w:tc>
          <w:tcPr>
            <w:tcW w:w="5001" w:type="dxa"/>
          </w:tcPr>
          <w:p w14:paraId="780BC313" w14:textId="1352C163" w:rsidR="003E1CCD"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3E1CCD" w:rsidRPr="006578B3">
              <w:rPr>
                <w:rFonts w:asciiTheme="majorHAnsi" w:hAnsiTheme="majorHAnsi" w:cstheme="majorHAnsi"/>
                <w:sz w:val="15"/>
                <w:szCs w:val="15"/>
                <w:lang w:val="nl-NL"/>
              </w:rPr>
              <w:t>et bestuur heeft verantwoording afgelegd aan de algemene vergadering (in</w:t>
            </w:r>
            <w:r w:rsidR="00A0203F" w:rsidRPr="006578B3">
              <w:rPr>
                <w:rFonts w:asciiTheme="majorHAnsi" w:hAnsiTheme="majorHAnsi" w:cstheme="majorHAnsi"/>
                <w:sz w:val="15"/>
                <w:szCs w:val="15"/>
                <w:lang w:val="nl-NL"/>
              </w:rPr>
              <w:t xml:space="preserve"> </w:t>
            </w:r>
            <w:r w:rsidR="003E1CCD" w:rsidRPr="006578B3">
              <w:rPr>
                <w:rFonts w:asciiTheme="majorHAnsi" w:hAnsiTheme="majorHAnsi" w:cstheme="majorHAnsi"/>
                <w:sz w:val="15"/>
                <w:szCs w:val="15"/>
                <w:lang w:val="nl-NL"/>
              </w:rPr>
              <w:t>geval van een vennootschap)</w:t>
            </w:r>
            <w:r w:rsidRPr="006578B3">
              <w:rPr>
                <w:rFonts w:asciiTheme="majorHAnsi" w:hAnsiTheme="majorHAnsi" w:cstheme="majorHAnsi"/>
                <w:sz w:val="15"/>
                <w:szCs w:val="15"/>
                <w:lang w:val="nl-NL"/>
              </w:rPr>
              <w:t>?</w:t>
            </w:r>
          </w:p>
        </w:tc>
        <w:tc>
          <w:tcPr>
            <w:tcW w:w="2700" w:type="dxa"/>
          </w:tcPr>
          <w:p w14:paraId="7647992C" w14:textId="77777777" w:rsidR="003E1CCD" w:rsidRPr="006578B3" w:rsidRDefault="003E1CCD" w:rsidP="00F07DB8">
            <w:pPr>
              <w:spacing w:line="240" w:lineRule="exact"/>
              <w:rPr>
                <w:rFonts w:asciiTheme="majorHAnsi" w:hAnsiTheme="majorHAnsi" w:cstheme="majorHAnsi"/>
                <w:sz w:val="15"/>
                <w:szCs w:val="15"/>
                <w:lang w:val="nl-NL"/>
              </w:rPr>
            </w:pPr>
          </w:p>
        </w:tc>
        <w:tc>
          <w:tcPr>
            <w:tcW w:w="2880" w:type="dxa"/>
          </w:tcPr>
          <w:p w14:paraId="33CC3521" w14:textId="77777777" w:rsidR="003E1CCD" w:rsidRPr="006578B3" w:rsidRDefault="003E1CCD" w:rsidP="00F07DB8">
            <w:pPr>
              <w:spacing w:line="240" w:lineRule="exact"/>
              <w:rPr>
                <w:rFonts w:asciiTheme="majorHAnsi" w:hAnsiTheme="majorHAnsi" w:cstheme="majorHAnsi"/>
                <w:sz w:val="15"/>
                <w:szCs w:val="15"/>
                <w:lang w:val="nl-NL"/>
              </w:rPr>
            </w:pPr>
          </w:p>
        </w:tc>
        <w:tc>
          <w:tcPr>
            <w:tcW w:w="2790" w:type="dxa"/>
          </w:tcPr>
          <w:p w14:paraId="3C1F0E7A" w14:textId="77777777" w:rsidR="003E1CCD" w:rsidRPr="006578B3" w:rsidRDefault="003E1CCD" w:rsidP="00F07DB8">
            <w:pPr>
              <w:spacing w:line="240" w:lineRule="exact"/>
              <w:rPr>
                <w:rFonts w:asciiTheme="majorHAnsi" w:hAnsiTheme="majorHAnsi" w:cstheme="majorHAnsi"/>
                <w:sz w:val="15"/>
                <w:szCs w:val="15"/>
                <w:lang w:val="nl-NL"/>
              </w:rPr>
            </w:pPr>
          </w:p>
        </w:tc>
      </w:tr>
      <w:tr w:rsidR="003E1CCD" w:rsidRPr="006578B3" w14:paraId="276549EF" w14:textId="77777777" w:rsidTr="001C1417">
        <w:tc>
          <w:tcPr>
            <w:tcW w:w="669" w:type="dxa"/>
          </w:tcPr>
          <w:p w14:paraId="2ECA831B" w14:textId="4192ABAC" w:rsidR="003E1CCD" w:rsidRPr="006578B3" w:rsidRDefault="003E1CCD"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II.4.</w:t>
            </w:r>
            <w:r w:rsidR="00360A64" w:rsidRPr="006578B3">
              <w:rPr>
                <w:rFonts w:asciiTheme="majorHAnsi" w:hAnsiTheme="majorHAnsi" w:cstheme="majorHAnsi"/>
                <w:sz w:val="15"/>
                <w:szCs w:val="15"/>
                <w:lang w:val="nl-NL"/>
              </w:rPr>
              <w:t>8</w:t>
            </w:r>
          </w:p>
        </w:tc>
        <w:tc>
          <w:tcPr>
            <w:tcW w:w="5001" w:type="dxa"/>
          </w:tcPr>
          <w:p w14:paraId="2A14754E" w14:textId="179434A9" w:rsidR="003E1CCD" w:rsidRPr="006578B3" w:rsidRDefault="003E1CCD"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w:t>
            </w:r>
            <w:r w:rsidR="00AB4925" w:rsidRPr="006578B3">
              <w:rPr>
                <w:rFonts w:asciiTheme="majorHAnsi" w:hAnsiTheme="majorHAnsi" w:cstheme="majorHAnsi"/>
                <w:sz w:val="15"/>
                <w:szCs w:val="15"/>
                <w:lang w:val="nl-NL"/>
              </w:rPr>
              <w:t>eft het</w:t>
            </w:r>
            <w:r w:rsidRPr="006578B3">
              <w:rPr>
                <w:rFonts w:asciiTheme="majorHAnsi" w:hAnsiTheme="majorHAnsi" w:cstheme="majorHAnsi"/>
                <w:sz w:val="15"/>
                <w:szCs w:val="15"/>
                <w:lang w:val="nl-NL"/>
              </w:rPr>
              <w:t xml:space="preserve"> bestuur de raad van </w:t>
            </w:r>
            <w:r w:rsidR="006A0F94" w:rsidRPr="006578B3">
              <w:rPr>
                <w:rFonts w:asciiTheme="majorHAnsi" w:hAnsiTheme="majorHAnsi" w:cstheme="majorHAnsi"/>
                <w:sz w:val="15"/>
                <w:szCs w:val="15"/>
                <w:lang w:val="nl-NL"/>
              </w:rPr>
              <w:t>commissarissen/raad van toezicht</w:t>
            </w:r>
            <w:r w:rsidRPr="006578B3">
              <w:rPr>
                <w:rFonts w:asciiTheme="majorHAnsi" w:hAnsiTheme="majorHAnsi" w:cstheme="majorHAnsi"/>
                <w:sz w:val="15"/>
                <w:szCs w:val="15"/>
                <w:lang w:val="nl-NL"/>
              </w:rPr>
              <w:t xml:space="preserve"> tijdig alle benodigde informatie </w:t>
            </w:r>
            <w:r w:rsidR="00126FBA" w:rsidRPr="006578B3">
              <w:rPr>
                <w:rFonts w:asciiTheme="majorHAnsi" w:hAnsiTheme="majorHAnsi" w:cstheme="majorHAnsi"/>
                <w:sz w:val="15"/>
                <w:szCs w:val="15"/>
                <w:lang w:val="nl-NL"/>
              </w:rPr>
              <w:t xml:space="preserve">verschaft </w:t>
            </w:r>
            <w:r w:rsidRPr="006578B3">
              <w:rPr>
                <w:rFonts w:asciiTheme="majorHAnsi" w:hAnsiTheme="majorHAnsi" w:cstheme="majorHAnsi"/>
                <w:sz w:val="15"/>
                <w:szCs w:val="15"/>
                <w:lang w:val="nl-NL"/>
              </w:rPr>
              <w:t>om haar taak te kunnen uitoefenen</w:t>
            </w:r>
            <w:r w:rsidR="00AB4925" w:rsidRPr="006578B3">
              <w:rPr>
                <w:rFonts w:asciiTheme="majorHAnsi" w:hAnsiTheme="majorHAnsi" w:cstheme="majorHAnsi"/>
                <w:sz w:val="15"/>
                <w:szCs w:val="15"/>
                <w:lang w:val="nl-NL"/>
              </w:rPr>
              <w:t>?</w:t>
            </w:r>
          </w:p>
        </w:tc>
        <w:tc>
          <w:tcPr>
            <w:tcW w:w="2700" w:type="dxa"/>
          </w:tcPr>
          <w:p w14:paraId="6DE50AA6" w14:textId="77777777" w:rsidR="003E1CCD" w:rsidRPr="006578B3" w:rsidRDefault="003E1CCD" w:rsidP="00F07DB8">
            <w:pPr>
              <w:spacing w:line="240" w:lineRule="exact"/>
              <w:rPr>
                <w:rFonts w:asciiTheme="majorHAnsi" w:hAnsiTheme="majorHAnsi" w:cstheme="majorHAnsi"/>
                <w:sz w:val="15"/>
                <w:szCs w:val="15"/>
                <w:lang w:val="nl-NL"/>
              </w:rPr>
            </w:pPr>
          </w:p>
        </w:tc>
        <w:tc>
          <w:tcPr>
            <w:tcW w:w="2880" w:type="dxa"/>
          </w:tcPr>
          <w:p w14:paraId="06D66FEE" w14:textId="77777777" w:rsidR="003E1CCD" w:rsidRPr="006578B3" w:rsidRDefault="003E1CCD" w:rsidP="00F07DB8">
            <w:pPr>
              <w:spacing w:line="240" w:lineRule="exact"/>
              <w:rPr>
                <w:rFonts w:asciiTheme="majorHAnsi" w:hAnsiTheme="majorHAnsi" w:cstheme="majorHAnsi"/>
                <w:sz w:val="15"/>
                <w:szCs w:val="15"/>
                <w:lang w:val="nl-NL"/>
              </w:rPr>
            </w:pPr>
          </w:p>
        </w:tc>
        <w:tc>
          <w:tcPr>
            <w:tcW w:w="2790" w:type="dxa"/>
          </w:tcPr>
          <w:p w14:paraId="6B90A70B" w14:textId="77777777" w:rsidR="003E1CCD" w:rsidRPr="006578B3" w:rsidRDefault="003E1CCD" w:rsidP="00F07DB8">
            <w:pPr>
              <w:spacing w:line="240" w:lineRule="exact"/>
              <w:rPr>
                <w:rFonts w:asciiTheme="majorHAnsi" w:hAnsiTheme="majorHAnsi" w:cstheme="majorHAnsi"/>
                <w:sz w:val="15"/>
                <w:szCs w:val="15"/>
                <w:lang w:val="nl-NL"/>
              </w:rPr>
            </w:pPr>
          </w:p>
        </w:tc>
      </w:tr>
      <w:tr w:rsidR="003E1CCD" w:rsidRPr="006578B3" w14:paraId="0753973F" w14:textId="77777777" w:rsidTr="001C1417">
        <w:tc>
          <w:tcPr>
            <w:tcW w:w="669" w:type="dxa"/>
          </w:tcPr>
          <w:p w14:paraId="73D20FBE" w14:textId="596FB583" w:rsidR="003E1CCD" w:rsidRPr="006578B3" w:rsidRDefault="00126FBA"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lastRenderedPageBreak/>
              <w:t>II.4.</w:t>
            </w:r>
            <w:r w:rsidR="00360A64" w:rsidRPr="006578B3">
              <w:rPr>
                <w:rFonts w:asciiTheme="majorHAnsi" w:hAnsiTheme="majorHAnsi" w:cstheme="majorHAnsi"/>
                <w:sz w:val="15"/>
                <w:szCs w:val="15"/>
                <w:lang w:val="nl-NL"/>
              </w:rPr>
              <w:t>9</w:t>
            </w:r>
          </w:p>
        </w:tc>
        <w:tc>
          <w:tcPr>
            <w:tcW w:w="5001" w:type="dxa"/>
          </w:tcPr>
          <w:p w14:paraId="5CB2D585" w14:textId="3CE21459" w:rsidR="003E1CCD"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h</w:t>
            </w:r>
            <w:r w:rsidR="00126FBA" w:rsidRPr="006578B3">
              <w:rPr>
                <w:rFonts w:asciiTheme="majorHAnsi" w:hAnsiTheme="majorHAnsi" w:cstheme="majorHAnsi"/>
                <w:bCs/>
                <w:sz w:val="15"/>
                <w:szCs w:val="15"/>
                <w:lang w:val="nl-NL"/>
              </w:rPr>
              <w:t xml:space="preserve">et bestuur </w:t>
            </w:r>
            <w:r w:rsidR="00467913" w:rsidRPr="006578B3">
              <w:rPr>
                <w:rFonts w:asciiTheme="majorHAnsi" w:hAnsiTheme="majorHAnsi" w:cstheme="majorHAnsi"/>
                <w:bCs/>
                <w:sz w:val="15"/>
                <w:szCs w:val="15"/>
                <w:lang w:val="nl-NL"/>
              </w:rPr>
              <w:t>de risico's verbonden aan de strategie en de activiteiten van de rechtspersoon geïdentificeerd</w:t>
            </w:r>
            <w:r w:rsidR="00126FBA" w:rsidRPr="006578B3">
              <w:rPr>
                <w:rFonts w:asciiTheme="majorHAnsi" w:hAnsiTheme="majorHAnsi" w:cstheme="majorHAnsi"/>
                <w:bCs/>
                <w:sz w:val="15"/>
                <w:szCs w:val="15"/>
                <w:lang w:val="nl-NL"/>
              </w:rPr>
              <w:t xml:space="preserve"> en </w:t>
            </w:r>
            <w:r w:rsidR="00467913" w:rsidRPr="006578B3">
              <w:rPr>
                <w:rFonts w:asciiTheme="majorHAnsi" w:hAnsiTheme="majorHAnsi" w:cstheme="majorHAnsi"/>
                <w:bCs/>
                <w:sz w:val="15"/>
                <w:szCs w:val="15"/>
                <w:lang w:val="nl-NL"/>
              </w:rPr>
              <w:t xml:space="preserve">beheerst </w:t>
            </w:r>
            <w:r w:rsidRPr="006578B3">
              <w:rPr>
                <w:rFonts w:asciiTheme="majorHAnsi" w:hAnsiTheme="majorHAnsi" w:cstheme="majorHAnsi"/>
                <w:bCs/>
                <w:sz w:val="15"/>
                <w:szCs w:val="15"/>
                <w:lang w:val="nl-NL"/>
              </w:rPr>
              <w:t xml:space="preserve">zij </w:t>
            </w:r>
            <w:r w:rsidR="00467913" w:rsidRPr="006578B3">
              <w:rPr>
                <w:rFonts w:asciiTheme="majorHAnsi" w:hAnsiTheme="majorHAnsi" w:cstheme="majorHAnsi"/>
                <w:bCs/>
                <w:sz w:val="15"/>
                <w:szCs w:val="15"/>
                <w:lang w:val="nl-NL"/>
              </w:rPr>
              <w:t>deze</w:t>
            </w:r>
            <w:r w:rsidRPr="006578B3">
              <w:rPr>
                <w:rFonts w:asciiTheme="majorHAnsi" w:hAnsiTheme="majorHAnsi" w:cstheme="majorHAnsi"/>
                <w:bCs/>
                <w:sz w:val="15"/>
                <w:szCs w:val="15"/>
                <w:lang w:val="nl-NL"/>
              </w:rPr>
              <w:t>?</w:t>
            </w:r>
          </w:p>
        </w:tc>
        <w:tc>
          <w:tcPr>
            <w:tcW w:w="2700" w:type="dxa"/>
          </w:tcPr>
          <w:p w14:paraId="53B645ED" w14:textId="77777777" w:rsidR="003E1CCD" w:rsidRPr="006578B3" w:rsidRDefault="003E1CCD" w:rsidP="00F07DB8">
            <w:pPr>
              <w:spacing w:line="240" w:lineRule="exact"/>
              <w:rPr>
                <w:rFonts w:asciiTheme="majorHAnsi" w:hAnsiTheme="majorHAnsi" w:cstheme="majorHAnsi"/>
                <w:sz w:val="15"/>
                <w:szCs w:val="15"/>
                <w:lang w:val="nl-NL"/>
              </w:rPr>
            </w:pPr>
          </w:p>
        </w:tc>
        <w:tc>
          <w:tcPr>
            <w:tcW w:w="2880" w:type="dxa"/>
          </w:tcPr>
          <w:p w14:paraId="12A5838C" w14:textId="77777777" w:rsidR="003E1CCD" w:rsidRPr="006578B3" w:rsidRDefault="003E1CCD" w:rsidP="00F07DB8">
            <w:pPr>
              <w:spacing w:line="240" w:lineRule="exact"/>
              <w:rPr>
                <w:rFonts w:asciiTheme="majorHAnsi" w:hAnsiTheme="majorHAnsi" w:cstheme="majorHAnsi"/>
                <w:sz w:val="15"/>
                <w:szCs w:val="15"/>
                <w:lang w:val="nl-NL"/>
              </w:rPr>
            </w:pPr>
          </w:p>
        </w:tc>
        <w:tc>
          <w:tcPr>
            <w:tcW w:w="2790" w:type="dxa"/>
          </w:tcPr>
          <w:p w14:paraId="72B43B4B" w14:textId="77777777" w:rsidR="003E1CCD" w:rsidRPr="006578B3" w:rsidRDefault="003E1CCD" w:rsidP="00F07DB8">
            <w:pPr>
              <w:spacing w:line="240" w:lineRule="exact"/>
              <w:rPr>
                <w:rFonts w:asciiTheme="majorHAnsi" w:hAnsiTheme="majorHAnsi" w:cstheme="majorHAnsi"/>
                <w:sz w:val="15"/>
                <w:szCs w:val="15"/>
                <w:lang w:val="nl-NL"/>
              </w:rPr>
            </w:pPr>
          </w:p>
        </w:tc>
      </w:tr>
      <w:tr w:rsidR="003E1CCD" w:rsidRPr="006578B3" w14:paraId="06DFE31A" w14:textId="77777777" w:rsidTr="001C1417">
        <w:tc>
          <w:tcPr>
            <w:tcW w:w="669" w:type="dxa"/>
          </w:tcPr>
          <w:p w14:paraId="0AEAE3C5" w14:textId="31916176" w:rsidR="003E1CCD" w:rsidRPr="006578B3" w:rsidRDefault="00C169AF"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II.4.</w:t>
            </w:r>
            <w:r w:rsidR="00360A64" w:rsidRPr="006578B3">
              <w:rPr>
                <w:rFonts w:asciiTheme="majorHAnsi" w:hAnsiTheme="majorHAnsi" w:cstheme="majorHAnsi"/>
                <w:sz w:val="15"/>
                <w:szCs w:val="15"/>
                <w:lang w:val="nl-NL"/>
              </w:rPr>
              <w:t>10</w:t>
            </w:r>
          </w:p>
        </w:tc>
        <w:tc>
          <w:tcPr>
            <w:tcW w:w="5001" w:type="dxa"/>
          </w:tcPr>
          <w:p w14:paraId="7030BD87" w14:textId="45C19ACB" w:rsidR="003E1CCD"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h</w:t>
            </w:r>
            <w:r w:rsidR="00126FBA" w:rsidRPr="006578B3">
              <w:rPr>
                <w:rFonts w:asciiTheme="majorHAnsi" w:hAnsiTheme="majorHAnsi" w:cstheme="majorHAnsi"/>
                <w:sz w:val="15"/>
                <w:szCs w:val="15"/>
                <w:lang w:val="nl-NL"/>
              </w:rPr>
              <w:t>et bestuur verantwoordelijk voor de interne auditfunctie</w:t>
            </w:r>
            <w:r w:rsidRPr="006578B3">
              <w:rPr>
                <w:rFonts w:asciiTheme="majorHAnsi" w:hAnsiTheme="majorHAnsi" w:cstheme="majorHAnsi"/>
                <w:sz w:val="15"/>
                <w:szCs w:val="15"/>
                <w:lang w:val="nl-NL"/>
              </w:rPr>
              <w:t>?</w:t>
            </w:r>
          </w:p>
        </w:tc>
        <w:tc>
          <w:tcPr>
            <w:tcW w:w="2700" w:type="dxa"/>
          </w:tcPr>
          <w:p w14:paraId="18E3D064" w14:textId="77777777" w:rsidR="003E1CCD" w:rsidRPr="006578B3" w:rsidRDefault="003E1CCD" w:rsidP="00F07DB8">
            <w:pPr>
              <w:spacing w:line="240" w:lineRule="exact"/>
              <w:rPr>
                <w:rFonts w:asciiTheme="majorHAnsi" w:hAnsiTheme="majorHAnsi" w:cstheme="majorHAnsi"/>
                <w:sz w:val="15"/>
                <w:szCs w:val="15"/>
                <w:lang w:val="nl-NL"/>
              </w:rPr>
            </w:pPr>
          </w:p>
        </w:tc>
        <w:tc>
          <w:tcPr>
            <w:tcW w:w="2880" w:type="dxa"/>
          </w:tcPr>
          <w:p w14:paraId="76BE58D4" w14:textId="77777777" w:rsidR="003E1CCD" w:rsidRPr="006578B3" w:rsidRDefault="003E1CCD" w:rsidP="00F07DB8">
            <w:pPr>
              <w:spacing w:line="240" w:lineRule="exact"/>
              <w:rPr>
                <w:rFonts w:asciiTheme="majorHAnsi" w:hAnsiTheme="majorHAnsi" w:cstheme="majorHAnsi"/>
                <w:sz w:val="15"/>
                <w:szCs w:val="15"/>
                <w:lang w:val="nl-NL"/>
              </w:rPr>
            </w:pPr>
          </w:p>
        </w:tc>
        <w:tc>
          <w:tcPr>
            <w:tcW w:w="2790" w:type="dxa"/>
          </w:tcPr>
          <w:p w14:paraId="7F62A84F" w14:textId="77777777" w:rsidR="003E1CCD" w:rsidRPr="006578B3" w:rsidRDefault="003E1CCD" w:rsidP="00F07DB8">
            <w:pPr>
              <w:spacing w:line="240" w:lineRule="exact"/>
              <w:rPr>
                <w:rFonts w:asciiTheme="majorHAnsi" w:hAnsiTheme="majorHAnsi" w:cstheme="majorHAnsi"/>
                <w:sz w:val="15"/>
                <w:szCs w:val="15"/>
                <w:lang w:val="nl-NL"/>
              </w:rPr>
            </w:pPr>
          </w:p>
        </w:tc>
      </w:tr>
      <w:tr w:rsidR="003E1CCD" w:rsidRPr="006578B3" w14:paraId="42053240" w14:textId="77777777" w:rsidTr="001C1417">
        <w:tc>
          <w:tcPr>
            <w:tcW w:w="669" w:type="dxa"/>
          </w:tcPr>
          <w:p w14:paraId="56180E6C" w14:textId="1F032908" w:rsidR="003E1CCD" w:rsidRPr="006578B3" w:rsidRDefault="00F07DB8"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II.4.</w:t>
            </w:r>
            <w:r w:rsidR="00360A64" w:rsidRPr="006578B3">
              <w:rPr>
                <w:rFonts w:asciiTheme="majorHAnsi" w:hAnsiTheme="majorHAnsi" w:cstheme="majorHAnsi"/>
                <w:sz w:val="15"/>
                <w:szCs w:val="15"/>
                <w:lang w:val="nl-NL"/>
              </w:rPr>
              <w:t>11</w:t>
            </w:r>
          </w:p>
        </w:tc>
        <w:tc>
          <w:tcPr>
            <w:tcW w:w="5001" w:type="dxa"/>
          </w:tcPr>
          <w:p w14:paraId="73EE24FD" w14:textId="54D47941" w:rsidR="003E1CCD"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het bestuur</w:t>
            </w:r>
            <w:r w:rsidR="00126FBA" w:rsidRPr="006578B3">
              <w:rPr>
                <w:rFonts w:asciiTheme="majorHAnsi" w:hAnsiTheme="majorHAnsi" w:cstheme="majorHAnsi"/>
                <w:sz w:val="15"/>
                <w:szCs w:val="15"/>
                <w:lang w:val="nl-NL"/>
              </w:rPr>
              <w:t xml:space="preserve"> verantwoordelijk voor de jui</w:t>
            </w:r>
            <w:r w:rsidR="00126FBA" w:rsidRPr="006578B3">
              <w:rPr>
                <w:rFonts w:asciiTheme="majorHAnsi" w:hAnsiTheme="majorHAnsi" w:cstheme="majorHAnsi"/>
                <w:bCs/>
                <w:sz w:val="15"/>
                <w:szCs w:val="15"/>
                <w:lang w:val="nl-NL"/>
              </w:rPr>
              <w:t xml:space="preserve">ste, volledige en tijdige </w:t>
            </w:r>
            <w:proofErr w:type="spellStart"/>
            <w:r w:rsidR="00126FBA" w:rsidRPr="006578B3">
              <w:rPr>
                <w:rFonts w:asciiTheme="majorHAnsi" w:hAnsiTheme="majorHAnsi" w:cstheme="majorHAnsi"/>
                <w:bCs/>
                <w:sz w:val="15"/>
                <w:szCs w:val="15"/>
                <w:lang w:val="nl-NL"/>
              </w:rPr>
              <w:t>informatiever-strekking</w:t>
            </w:r>
            <w:proofErr w:type="spellEnd"/>
            <w:r w:rsidR="00126FBA" w:rsidRPr="006578B3">
              <w:rPr>
                <w:rFonts w:asciiTheme="majorHAnsi" w:hAnsiTheme="majorHAnsi" w:cstheme="majorHAnsi"/>
                <w:bCs/>
                <w:sz w:val="15"/>
                <w:szCs w:val="15"/>
                <w:lang w:val="nl-NL"/>
              </w:rPr>
              <w:t xml:space="preserve"> aan de externe accountant voor de uitvoering van zijn </w:t>
            </w:r>
            <w:proofErr w:type="spellStart"/>
            <w:r w:rsidR="00126FBA" w:rsidRPr="006578B3">
              <w:rPr>
                <w:rFonts w:asciiTheme="majorHAnsi" w:hAnsiTheme="majorHAnsi" w:cstheme="majorHAnsi"/>
                <w:bCs/>
                <w:sz w:val="15"/>
                <w:szCs w:val="15"/>
                <w:lang w:val="nl-NL"/>
              </w:rPr>
              <w:t>controle</w:t>
            </w:r>
            <w:r w:rsidR="00C169AF" w:rsidRPr="006578B3">
              <w:rPr>
                <w:rFonts w:asciiTheme="majorHAnsi" w:hAnsiTheme="majorHAnsi" w:cstheme="majorHAnsi"/>
                <w:bCs/>
                <w:sz w:val="15"/>
                <w:szCs w:val="15"/>
                <w:lang w:val="nl-NL"/>
              </w:rPr>
              <w:t>-</w:t>
            </w:r>
            <w:r w:rsidR="00126FBA" w:rsidRPr="006578B3">
              <w:rPr>
                <w:rFonts w:asciiTheme="majorHAnsi" w:hAnsiTheme="majorHAnsi" w:cstheme="majorHAnsi"/>
                <w:bCs/>
                <w:sz w:val="15"/>
                <w:szCs w:val="15"/>
                <w:lang w:val="nl-NL"/>
              </w:rPr>
              <w:t>werkzaamheden</w:t>
            </w:r>
            <w:proofErr w:type="spellEnd"/>
            <w:r w:rsidRPr="006578B3">
              <w:rPr>
                <w:rFonts w:asciiTheme="majorHAnsi" w:hAnsiTheme="majorHAnsi" w:cstheme="majorHAnsi"/>
                <w:bCs/>
                <w:sz w:val="15"/>
                <w:szCs w:val="15"/>
                <w:lang w:val="nl-NL"/>
              </w:rPr>
              <w:t>?</w:t>
            </w:r>
          </w:p>
        </w:tc>
        <w:tc>
          <w:tcPr>
            <w:tcW w:w="2700" w:type="dxa"/>
          </w:tcPr>
          <w:p w14:paraId="120E035C" w14:textId="77777777" w:rsidR="003E1CCD" w:rsidRPr="006578B3" w:rsidRDefault="003E1CCD" w:rsidP="00F07DB8">
            <w:pPr>
              <w:spacing w:line="240" w:lineRule="exact"/>
              <w:rPr>
                <w:rFonts w:asciiTheme="majorHAnsi" w:hAnsiTheme="majorHAnsi" w:cstheme="majorHAnsi"/>
                <w:sz w:val="15"/>
                <w:szCs w:val="15"/>
                <w:lang w:val="nl-NL"/>
              </w:rPr>
            </w:pPr>
          </w:p>
        </w:tc>
        <w:tc>
          <w:tcPr>
            <w:tcW w:w="2880" w:type="dxa"/>
          </w:tcPr>
          <w:p w14:paraId="3EA3A73B" w14:textId="77777777" w:rsidR="003E1CCD" w:rsidRPr="006578B3" w:rsidRDefault="003E1CCD" w:rsidP="00F07DB8">
            <w:pPr>
              <w:spacing w:line="240" w:lineRule="exact"/>
              <w:rPr>
                <w:rFonts w:asciiTheme="majorHAnsi" w:hAnsiTheme="majorHAnsi" w:cstheme="majorHAnsi"/>
                <w:sz w:val="15"/>
                <w:szCs w:val="15"/>
                <w:lang w:val="nl-NL"/>
              </w:rPr>
            </w:pPr>
          </w:p>
        </w:tc>
        <w:tc>
          <w:tcPr>
            <w:tcW w:w="2790" w:type="dxa"/>
          </w:tcPr>
          <w:p w14:paraId="27534EDD" w14:textId="77777777" w:rsidR="003E1CCD" w:rsidRPr="006578B3" w:rsidRDefault="003E1CCD" w:rsidP="00F07DB8">
            <w:pPr>
              <w:spacing w:line="240" w:lineRule="exact"/>
              <w:rPr>
                <w:rFonts w:asciiTheme="majorHAnsi" w:hAnsiTheme="majorHAnsi" w:cstheme="majorHAnsi"/>
                <w:sz w:val="15"/>
                <w:szCs w:val="15"/>
                <w:lang w:val="nl-NL"/>
              </w:rPr>
            </w:pPr>
          </w:p>
        </w:tc>
      </w:tr>
      <w:tr w:rsidR="003E1CCD" w:rsidRPr="006578B3" w14:paraId="2A4A6FEA" w14:textId="77777777" w:rsidTr="001C1417">
        <w:tc>
          <w:tcPr>
            <w:tcW w:w="669" w:type="dxa"/>
          </w:tcPr>
          <w:p w14:paraId="5C65A368" w14:textId="7C668D6F" w:rsidR="003E1CCD" w:rsidRPr="006578B3" w:rsidRDefault="00F07DB8"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II.4.</w:t>
            </w:r>
            <w:r w:rsidR="00360A64" w:rsidRPr="006578B3">
              <w:rPr>
                <w:rFonts w:asciiTheme="majorHAnsi" w:hAnsiTheme="majorHAnsi" w:cstheme="majorHAnsi"/>
                <w:sz w:val="15"/>
                <w:szCs w:val="15"/>
                <w:lang w:val="nl-NL"/>
              </w:rPr>
              <w:t>12</w:t>
            </w:r>
          </w:p>
        </w:tc>
        <w:tc>
          <w:tcPr>
            <w:tcW w:w="5001" w:type="dxa"/>
          </w:tcPr>
          <w:p w14:paraId="423AA4AC" w14:textId="5BB2FCCC" w:rsidR="003E1CCD"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126FBA" w:rsidRPr="006578B3">
              <w:rPr>
                <w:rFonts w:asciiTheme="majorHAnsi" w:hAnsiTheme="majorHAnsi" w:cstheme="majorHAnsi"/>
                <w:sz w:val="15"/>
                <w:szCs w:val="15"/>
                <w:lang w:val="nl-NL"/>
              </w:rPr>
              <w:t>et bestuu</w:t>
            </w:r>
            <w:r w:rsidRPr="006578B3">
              <w:rPr>
                <w:rFonts w:asciiTheme="majorHAnsi" w:hAnsiTheme="majorHAnsi" w:cstheme="majorHAnsi"/>
                <w:sz w:val="15"/>
                <w:szCs w:val="15"/>
                <w:lang w:val="nl-NL"/>
              </w:rPr>
              <w:t>r</w:t>
            </w:r>
            <w:r w:rsidR="00126FBA" w:rsidRPr="006578B3">
              <w:rPr>
                <w:rFonts w:asciiTheme="majorHAnsi" w:hAnsiTheme="majorHAnsi" w:cstheme="majorHAnsi"/>
                <w:bCs/>
                <w:sz w:val="15"/>
                <w:szCs w:val="15"/>
                <w:lang w:val="nl-NL"/>
              </w:rPr>
              <w:t xml:space="preserve"> een meldingsprocedure vastgesteld voor het melden en afhandelen van misstanden en onregelmatigheden, dan wel vermoedens daarvan</w:t>
            </w:r>
            <w:r w:rsidRPr="006578B3">
              <w:rPr>
                <w:rFonts w:asciiTheme="majorHAnsi" w:hAnsiTheme="majorHAnsi" w:cstheme="majorHAnsi"/>
                <w:bCs/>
                <w:sz w:val="15"/>
                <w:szCs w:val="15"/>
                <w:lang w:val="nl-NL"/>
              </w:rPr>
              <w:t>?</w:t>
            </w:r>
          </w:p>
        </w:tc>
        <w:tc>
          <w:tcPr>
            <w:tcW w:w="2700" w:type="dxa"/>
          </w:tcPr>
          <w:p w14:paraId="5ECC36CB" w14:textId="77777777" w:rsidR="003E1CCD" w:rsidRPr="006578B3" w:rsidRDefault="003E1CCD" w:rsidP="00F07DB8">
            <w:pPr>
              <w:spacing w:line="240" w:lineRule="exact"/>
              <w:rPr>
                <w:rFonts w:asciiTheme="majorHAnsi" w:hAnsiTheme="majorHAnsi" w:cstheme="majorHAnsi"/>
                <w:sz w:val="15"/>
                <w:szCs w:val="15"/>
                <w:lang w:val="nl-NL"/>
              </w:rPr>
            </w:pPr>
          </w:p>
        </w:tc>
        <w:tc>
          <w:tcPr>
            <w:tcW w:w="2880" w:type="dxa"/>
          </w:tcPr>
          <w:p w14:paraId="5B5F018E" w14:textId="77777777" w:rsidR="003E1CCD" w:rsidRPr="006578B3" w:rsidRDefault="003E1CCD" w:rsidP="00F07DB8">
            <w:pPr>
              <w:spacing w:line="240" w:lineRule="exact"/>
              <w:rPr>
                <w:rFonts w:asciiTheme="majorHAnsi" w:hAnsiTheme="majorHAnsi" w:cstheme="majorHAnsi"/>
                <w:sz w:val="15"/>
                <w:szCs w:val="15"/>
                <w:lang w:val="nl-NL"/>
              </w:rPr>
            </w:pPr>
          </w:p>
        </w:tc>
        <w:tc>
          <w:tcPr>
            <w:tcW w:w="2790" w:type="dxa"/>
          </w:tcPr>
          <w:p w14:paraId="66CB8F6E" w14:textId="77777777" w:rsidR="003E1CCD" w:rsidRPr="006578B3" w:rsidRDefault="003E1CCD" w:rsidP="00F07DB8">
            <w:pPr>
              <w:spacing w:line="240" w:lineRule="exact"/>
              <w:rPr>
                <w:rFonts w:asciiTheme="majorHAnsi" w:hAnsiTheme="majorHAnsi" w:cstheme="majorHAnsi"/>
                <w:sz w:val="15"/>
                <w:szCs w:val="15"/>
                <w:lang w:val="nl-NL"/>
              </w:rPr>
            </w:pPr>
          </w:p>
        </w:tc>
      </w:tr>
      <w:tr w:rsidR="003E1CCD" w:rsidRPr="006578B3" w14:paraId="4F0B84E4" w14:textId="77777777" w:rsidTr="001C1417">
        <w:tc>
          <w:tcPr>
            <w:tcW w:w="669" w:type="dxa"/>
          </w:tcPr>
          <w:p w14:paraId="04B42EA4" w14:textId="6E38B6B0" w:rsidR="003E1CCD" w:rsidRPr="006578B3" w:rsidRDefault="00F07DB8"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II.4.1</w:t>
            </w:r>
            <w:r w:rsidR="00360A64" w:rsidRPr="006578B3">
              <w:rPr>
                <w:rFonts w:asciiTheme="majorHAnsi" w:hAnsiTheme="majorHAnsi" w:cstheme="majorHAnsi"/>
                <w:sz w:val="15"/>
                <w:szCs w:val="15"/>
                <w:lang w:val="nl-NL"/>
              </w:rPr>
              <w:t>3</w:t>
            </w:r>
          </w:p>
        </w:tc>
        <w:tc>
          <w:tcPr>
            <w:tcW w:w="5001" w:type="dxa"/>
          </w:tcPr>
          <w:p w14:paraId="0F6DF9C3" w14:textId="62546BA8" w:rsidR="003E1CCD"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h</w:t>
            </w:r>
            <w:r w:rsidR="00126FBA" w:rsidRPr="006578B3">
              <w:rPr>
                <w:rFonts w:asciiTheme="majorHAnsi" w:hAnsiTheme="majorHAnsi" w:cstheme="majorHAnsi"/>
                <w:sz w:val="15"/>
                <w:szCs w:val="15"/>
                <w:lang w:val="nl-NL"/>
              </w:rPr>
              <w:t xml:space="preserve">et bestuur verantwoordelijk voor de </w:t>
            </w:r>
            <w:r w:rsidR="00126FBA" w:rsidRPr="006578B3">
              <w:rPr>
                <w:rFonts w:asciiTheme="majorHAnsi" w:hAnsiTheme="majorHAnsi" w:cstheme="majorHAnsi"/>
                <w:bCs/>
                <w:sz w:val="15"/>
                <w:szCs w:val="15"/>
                <w:lang w:val="nl-NL"/>
              </w:rPr>
              <w:t>bescherming van de rechtspositie van medewerkers zodat zij de mogelijkheid hebben een melding van misstanden en onregelmatigheden, dan wel vermoedens daarvan, te doen</w:t>
            </w:r>
            <w:r w:rsidRPr="006578B3">
              <w:rPr>
                <w:rFonts w:asciiTheme="majorHAnsi" w:hAnsiTheme="majorHAnsi" w:cstheme="majorHAnsi"/>
                <w:bCs/>
                <w:sz w:val="15"/>
                <w:szCs w:val="15"/>
                <w:lang w:val="nl-NL"/>
              </w:rPr>
              <w:t>?</w:t>
            </w:r>
          </w:p>
        </w:tc>
        <w:tc>
          <w:tcPr>
            <w:tcW w:w="2700" w:type="dxa"/>
          </w:tcPr>
          <w:p w14:paraId="09135974" w14:textId="77777777" w:rsidR="003E1CCD" w:rsidRPr="006578B3" w:rsidRDefault="003E1CCD" w:rsidP="00F07DB8">
            <w:pPr>
              <w:spacing w:line="240" w:lineRule="exact"/>
              <w:rPr>
                <w:rFonts w:asciiTheme="majorHAnsi" w:hAnsiTheme="majorHAnsi" w:cstheme="majorHAnsi"/>
                <w:sz w:val="15"/>
                <w:szCs w:val="15"/>
                <w:lang w:val="nl-NL"/>
              </w:rPr>
            </w:pPr>
          </w:p>
        </w:tc>
        <w:tc>
          <w:tcPr>
            <w:tcW w:w="2880" w:type="dxa"/>
          </w:tcPr>
          <w:p w14:paraId="465B5FAD" w14:textId="77777777" w:rsidR="003E1CCD" w:rsidRPr="006578B3" w:rsidRDefault="003E1CCD" w:rsidP="00F07DB8">
            <w:pPr>
              <w:spacing w:line="240" w:lineRule="exact"/>
              <w:rPr>
                <w:rFonts w:asciiTheme="majorHAnsi" w:hAnsiTheme="majorHAnsi" w:cstheme="majorHAnsi"/>
                <w:sz w:val="15"/>
                <w:szCs w:val="15"/>
                <w:lang w:val="nl-NL"/>
              </w:rPr>
            </w:pPr>
          </w:p>
        </w:tc>
        <w:tc>
          <w:tcPr>
            <w:tcW w:w="2790" w:type="dxa"/>
          </w:tcPr>
          <w:p w14:paraId="3A7253F4" w14:textId="77777777" w:rsidR="003E1CCD" w:rsidRPr="006578B3" w:rsidRDefault="003E1CCD" w:rsidP="00F07DB8">
            <w:pPr>
              <w:spacing w:line="240" w:lineRule="exact"/>
              <w:rPr>
                <w:rFonts w:asciiTheme="majorHAnsi" w:hAnsiTheme="majorHAnsi" w:cstheme="majorHAnsi"/>
                <w:sz w:val="15"/>
                <w:szCs w:val="15"/>
                <w:lang w:val="nl-NL"/>
              </w:rPr>
            </w:pPr>
          </w:p>
        </w:tc>
      </w:tr>
      <w:tr w:rsidR="00126FBA" w:rsidRPr="006578B3" w14:paraId="6857AF1B" w14:textId="77777777" w:rsidTr="001C1417">
        <w:tc>
          <w:tcPr>
            <w:tcW w:w="669" w:type="dxa"/>
          </w:tcPr>
          <w:p w14:paraId="0BF76FA9" w14:textId="00B93CF5" w:rsidR="00126FBA" w:rsidRPr="006578B3" w:rsidRDefault="00F07DB8"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II.4.1</w:t>
            </w:r>
            <w:r w:rsidR="00360A64" w:rsidRPr="006578B3">
              <w:rPr>
                <w:rFonts w:asciiTheme="majorHAnsi" w:hAnsiTheme="majorHAnsi" w:cstheme="majorHAnsi"/>
                <w:sz w:val="15"/>
                <w:szCs w:val="15"/>
                <w:lang w:val="nl-NL"/>
              </w:rPr>
              <w:t>4</w:t>
            </w:r>
          </w:p>
        </w:tc>
        <w:tc>
          <w:tcPr>
            <w:tcW w:w="5001" w:type="dxa"/>
          </w:tcPr>
          <w:p w14:paraId="2E83651C" w14:textId="56EB1B73" w:rsidR="00126FBA"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126FBA" w:rsidRPr="006578B3">
              <w:rPr>
                <w:rFonts w:asciiTheme="majorHAnsi" w:hAnsiTheme="majorHAnsi" w:cstheme="majorHAnsi"/>
                <w:sz w:val="15"/>
                <w:szCs w:val="15"/>
                <w:lang w:val="nl-NL"/>
              </w:rPr>
              <w:t xml:space="preserve">et bestuur de jaarstukken </w:t>
            </w:r>
            <w:r w:rsidR="007A7DAD" w:rsidRPr="006578B3">
              <w:rPr>
                <w:rFonts w:asciiTheme="majorHAnsi" w:hAnsiTheme="majorHAnsi" w:cstheme="majorHAnsi"/>
                <w:sz w:val="15"/>
                <w:szCs w:val="15"/>
                <w:lang w:val="nl-NL"/>
              </w:rPr>
              <w:t xml:space="preserve">van het afgelopen jaar </w:t>
            </w:r>
            <w:r w:rsidR="00126FBA" w:rsidRPr="006578B3">
              <w:rPr>
                <w:rFonts w:asciiTheme="majorHAnsi" w:hAnsiTheme="majorHAnsi" w:cstheme="majorHAnsi"/>
                <w:sz w:val="15"/>
                <w:szCs w:val="15"/>
                <w:lang w:val="nl-NL"/>
              </w:rPr>
              <w:t>op een website die toegankelijk is voor het publiek geplaatst</w:t>
            </w:r>
            <w:r w:rsidR="005F7B74" w:rsidRPr="006578B3">
              <w:rPr>
                <w:rFonts w:asciiTheme="majorHAnsi" w:hAnsiTheme="majorHAnsi" w:cstheme="majorHAnsi"/>
                <w:sz w:val="15"/>
                <w:szCs w:val="15"/>
                <w:lang w:val="nl-NL"/>
              </w:rPr>
              <w:t>?</w:t>
            </w:r>
          </w:p>
        </w:tc>
        <w:tc>
          <w:tcPr>
            <w:tcW w:w="2700" w:type="dxa"/>
          </w:tcPr>
          <w:p w14:paraId="01CABE4A" w14:textId="77777777" w:rsidR="00126FBA" w:rsidRPr="006578B3" w:rsidRDefault="00126FBA" w:rsidP="00F07DB8">
            <w:pPr>
              <w:spacing w:line="240" w:lineRule="exact"/>
              <w:rPr>
                <w:rFonts w:asciiTheme="majorHAnsi" w:hAnsiTheme="majorHAnsi" w:cstheme="majorHAnsi"/>
                <w:sz w:val="15"/>
                <w:szCs w:val="15"/>
                <w:lang w:val="nl-NL"/>
              </w:rPr>
            </w:pPr>
          </w:p>
        </w:tc>
        <w:tc>
          <w:tcPr>
            <w:tcW w:w="2880" w:type="dxa"/>
          </w:tcPr>
          <w:p w14:paraId="59F2CB90" w14:textId="77777777" w:rsidR="00126FBA" w:rsidRPr="006578B3" w:rsidRDefault="00126FBA" w:rsidP="00F07DB8">
            <w:pPr>
              <w:spacing w:line="240" w:lineRule="exact"/>
              <w:rPr>
                <w:rFonts w:asciiTheme="majorHAnsi" w:hAnsiTheme="majorHAnsi" w:cstheme="majorHAnsi"/>
                <w:sz w:val="15"/>
                <w:szCs w:val="15"/>
                <w:lang w:val="nl-NL"/>
              </w:rPr>
            </w:pPr>
          </w:p>
        </w:tc>
        <w:tc>
          <w:tcPr>
            <w:tcW w:w="2790" w:type="dxa"/>
          </w:tcPr>
          <w:p w14:paraId="5278335F" w14:textId="77777777" w:rsidR="00126FBA" w:rsidRPr="006578B3" w:rsidRDefault="00126FBA" w:rsidP="00F07DB8">
            <w:pPr>
              <w:spacing w:line="240" w:lineRule="exact"/>
              <w:rPr>
                <w:rFonts w:asciiTheme="majorHAnsi" w:hAnsiTheme="majorHAnsi" w:cstheme="majorHAnsi"/>
                <w:sz w:val="15"/>
                <w:szCs w:val="15"/>
                <w:lang w:val="nl-NL"/>
              </w:rPr>
            </w:pPr>
          </w:p>
        </w:tc>
      </w:tr>
    </w:tbl>
    <w:p w14:paraId="436692B0" w14:textId="77777777" w:rsidR="00467913" w:rsidRPr="006578B3" w:rsidRDefault="00467913" w:rsidP="00EA27A5">
      <w:pPr>
        <w:spacing w:line="240" w:lineRule="exact"/>
        <w:rPr>
          <w:sz w:val="15"/>
          <w:szCs w:val="15"/>
          <w:lang w:val="nl-NL"/>
        </w:rPr>
      </w:pPr>
    </w:p>
    <w:p w14:paraId="60524285" w14:textId="77777777" w:rsidR="00467913" w:rsidRPr="006578B3" w:rsidRDefault="00467913" w:rsidP="00EA27A5">
      <w:pPr>
        <w:spacing w:line="240" w:lineRule="exact"/>
        <w:rPr>
          <w:sz w:val="15"/>
          <w:szCs w:val="15"/>
          <w:lang w:val="nl-NL"/>
        </w:rPr>
      </w:pPr>
    </w:p>
    <w:tbl>
      <w:tblPr>
        <w:tblStyle w:val="TableGrid"/>
        <w:tblW w:w="1404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5001"/>
        <w:gridCol w:w="2700"/>
        <w:gridCol w:w="2880"/>
        <w:gridCol w:w="2790"/>
      </w:tblGrid>
      <w:tr w:rsidR="00937BE5" w:rsidRPr="006578B3" w14:paraId="04874E11" w14:textId="77777777" w:rsidTr="00C169AF">
        <w:trPr>
          <w:tblHeader/>
        </w:trPr>
        <w:tc>
          <w:tcPr>
            <w:tcW w:w="669" w:type="dxa"/>
            <w:tcBorders>
              <w:bottom w:val="single" w:sz="4" w:space="0" w:color="auto"/>
            </w:tcBorders>
          </w:tcPr>
          <w:p w14:paraId="4AED1C1E" w14:textId="77777777" w:rsidR="00937BE5" w:rsidRPr="006578B3" w:rsidRDefault="00937BE5"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1" w:type="dxa"/>
            <w:tcBorders>
              <w:bottom w:val="single" w:sz="4" w:space="0" w:color="auto"/>
            </w:tcBorders>
          </w:tcPr>
          <w:p w14:paraId="055C7F46" w14:textId="6A483DA2" w:rsidR="00937BE5"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700" w:type="dxa"/>
            <w:tcBorders>
              <w:bottom w:val="single" w:sz="4" w:space="0" w:color="auto"/>
            </w:tcBorders>
          </w:tcPr>
          <w:p w14:paraId="488B41C6" w14:textId="77777777" w:rsidR="00937BE5" w:rsidRPr="006578B3" w:rsidRDefault="00937BE5"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2880" w:type="dxa"/>
            <w:tcBorders>
              <w:bottom w:val="single" w:sz="4" w:space="0" w:color="auto"/>
            </w:tcBorders>
          </w:tcPr>
          <w:p w14:paraId="21671C41" w14:textId="77777777" w:rsidR="00937BE5" w:rsidRPr="006578B3" w:rsidRDefault="00937BE5"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790" w:type="dxa"/>
            <w:tcBorders>
              <w:bottom w:val="single" w:sz="4" w:space="0" w:color="auto"/>
            </w:tcBorders>
          </w:tcPr>
          <w:p w14:paraId="0BB39C7E" w14:textId="77777777" w:rsidR="00937BE5" w:rsidRPr="006578B3" w:rsidRDefault="00937BE5"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937BE5" w:rsidRPr="006578B3" w14:paraId="56FBC36D" w14:textId="77777777" w:rsidTr="00C169AF">
        <w:trPr>
          <w:tblHeader/>
        </w:trPr>
        <w:tc>
          <w:tcPr>
            <w:tcW w:w="14040" w:type="dxa"/>
            <w:gridSpan w:val="5"/>
            <w:shd w:val="pct5" w:color="auto" w:fill="auto"/>
          </w:tcPr>
          <w:p w14:paraId="55CA8FCE" w14:textId="66004C75" w:rsidR="00937BE5" w:rsidRPr="006578B3" w:rsidRDefault="00937BE5"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II.5 | Langetermijnvisie en ESG-strategie</w:t>
            </w:r>
          </w:p>
        </w:tc>
      </w:tr>
      <w:tr w:rsidR="00937BE5" w:rsidRPr="006578B3" w14:paraId="09BCB6FF" w14:textId="77777777" w:rsidTr="00C169AF">
        <w:tc>
          <w:tcPr>
            <w:tcW w:w="669" w:type="dxa"/>
          </w:tcPr>
          <w:p w14:paraId="13851487" w14:textId="7FCFA509" w:rsidR="00937BE5" w:rsidRPr="006578B3" w:rsidRDefault="00937BE5"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II.5.1</w:t>
            </w:r>
          </w:p>
        </w:tc>
        <w:tc>
          <w:tcPr>
            <w:tcW w:w="5001" w:type="dxa"/>
          </w:tcPr>
          <w:p w14:paraId="7371300B" w14:textId="1488F03C" w:rsidR="00937BE5"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het bestuur een langetermijnvisie ontwikkel</w:t>
            </w:r>
            <w:r w:rsidR="005F7B74" w:rsidRPr="006578B3">
              <w:rPr>
                <w:rFonts w:asciiTheme="majorHAnsi" w:hAnsiTheme="majorHAnsi" w:cstheme="majorHAnsi"/>
                <w:bCs/>
                <w:sz w:val="15"/>
                <w:szCs w:val="15"/>
                <w:lang w:val="nl-NL"/>
              </w:rPr>
              <w:t>d</w:t>
            </w:r>
            <w:r w:rsidRPr="006578B3">
              <w:rPr>
                <w:rFonts w:asciiTheme="majorHAnsi" w:hAnsiTheme="majorHAnsi" w:cstheme="majorHAnsi"/>
                <w:bCs/>
                <w:sz w:val="15"/>
                <w:szCs w:val="15"/>
                <w:lang w:val="nl-NL"/>
              </w:rPr>
              <w:t xml:space="preserve"> ten aanzien van de rechtspersoon, de wettelijke en statutaire taken en, indien van toepassing, de met de rechtspersoon verbonden onderneming</w:t>
            </w:r>
            <w:r w:rsidR="00FC59BD" w:rsidRPr="006578B3">
              <w:rPr>
                <w:rFonts w:asciiTheme="majorHAnsi" w:hAnsiTheme="majorHAnsi" w:cstheme="majorHAnsi"/>
                <w:bCs/>
                <w:sz w:val="15"/>
                <w:szCs w:val="15"/>
                <w:lang w:val="nl-NL"/>
              </w:rPr>
              <w:t xml:space="preserve"> (dochtermaatschappij)</w:t>
            </w:r>
            <w:r w:rsidRPr="006578B3">
              <w:rPr>
                <w:rFonts w:asciiTheme="majorHAnsi" w:hAnsiTheme="majorHAnsi" w:cstheme="majorHAnsi"/>
                <w:bCs/>
                <w:sz w:val="15"/>
                <w:szCs w:val="15"/>
                <w:lang w:val="nl-NL"/>
              </w:rPr>
              <w:t>?</w:t>
            </w:r>
          </w:p>
        </w:tc>
        <w:tc>
          <w:tcPr>
            <w:tcW w:w="2700" w:type="dxa"/>
          </w:tcPr>
          <w:p w14:paraId="584D0E41" w14:textId="77777777" w:rsidR="00937BE5" w:rsidRPr="006578B3" w:rsidRDefault="00937BE5" w:rsidP="00F07DB8">
            <w:pPr>
              <w:spacing w:line="240" w:lineRule="exact"/>
              <w:rPr>
                <w:rFonts w:asciiTheme="majorHAnsi" w:hAnsiTheme="majorHAnsi" w:cstheme="majorHAnsi"/>
                <w:sz w:val="15"/>
                <w:szCs w:val="15"/>
                <w:lang w:val="nl-NL"/>
              </w:rPr>
            </w:pPr>
          </w:p>
        </w:tc>
        <w:tc>
          <w:tcPr>
            <w:tcW w:w="2880" w:type="dxa"/>
          </w:tcPr>
          <w:p w14:paraId="1F28C1FC" w14:textId="77777777" w:rsidR="00937BE5" w:rsidRPr="006578B3" w:rsidRDefault="00937BE5" w:rsidP="00F07DB8">
            <w:pPr>
              <w:spacing w:line="240" w:lineRule="exact"/>
              <w:rPr>
                <w:rFonts w:asciiTheme="majorHAnsi" w:hAnsiTheme="majorHAnsi" w:cstheme="majorHAnsi"/>
                <w:sz w:val="15"/>
                <w:szCs w:val="15"/>
                <w:lang w:val="nl-NL"/>
              </w:rPr>
            </w:pPr>
          </w:p>
        </w:tc>
        <w:tc>
          <w:tcPr>
            <w:tcW w:w="2790" w:type="dxa"/>
          </w:tcPr>
          <w:p w14:paraId="79A6A960" w14:textId="77777777" w:rsidR="00937BE5" w:rsidRPr="006578B3" w:rsidRDefault="00937BE5" w:rsidP="00F07DB8">
            <w:pPr>
              <w:spacing w:line="240" w:lineRule="exact"/>
              <w:rPr>
                <w:rFonts w:asciiTheme="majorHAnsi" w:hAnsiTheme="majorHAnsi" w:cstheme="majorHAnsi"/>
                <w:sz w:val="15"/>
                <w:szCs w:val="15"/>
                <w:lang w:val="nl-NL"/>
              </w:rPr>
            </w:pPr>
          </w:p>
        </w:tc>
      </w:tr>
      <w:tr w:rsidR="00937BE5" w:rsidRPr="006578B3" w14:paraId="0E21F1E4" w14:textId="77777777" w:rsidTr="00C169AF">
        <w:tc>
          <w:tcPr>
            <w:tcW w:w="669" w:type="dxa"/>
          </w:tcPr>
          <w:p w14:paraId="27C51680" w14:textId="50794BBE" w:rsidR="00937BE5" w:rsidRPr="006578B3" w:rsidRDefault="00937BE5"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II.5.2</w:t>
            </w:r>
          </w:p>
        </w:tc>
        <w:tc>
          <w:tcPr>
            <w:tcW w:w="5001" w:type="dxa"/>
          </w:tcPr>
          <w:p w14:paraId="4EFCF960" w14:textId="3BDF8BBC" w:rsidR="00937BE5"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het bestuur een passende strategie geformuleerd ten aanzien van de realisatie van de langetermijnvisie?</w:t>
            </w:r>
          </w:p>
        </w:tc>
        <w:tc>
          <w:tcPr>
            <w:tcW w:w="2700" w:type="dxa"/>
          </w:tcPr>
          <w:p w14:paraId="59F7BFA6" w14:textId="77777777" w:rsidR="00937BE5" w:rsidRPr="006578B3" w:rsidRDefault="00937BE5" w:rsidP="00F07DB8">
            <w:pPr>
              <w:spacing w:line="240" w:lineRule="exact"/>
              <w:rPr>
                <w:rFonts w:asciiTheme="majorHAnsi" w:hAnsiTheme="majorHAnsi" w:cstheme="majorHAnsi"/>
                <w:sz w:val="15"/>
                <w:szCs w:val="15"/>
                <w:lang w:val="nl-NL"/>
              </w:rPr>
            </w:pPr>
          </w:p>
        </w:tc>
        <w:tc>
          <w:tcPr>
            <w:tcW w:w="2880" w:type="dxa"/>
          </w:tcPr>
          <w:p w14:paraId="1080331A" w14:textId="77777777" w:rsidR="00937BE5" w:rsidRPr="006578B3" w:rsidRDefault="00937BE5" w:rsidP="00F07DB8">
            <w:pPr>
              <w:spacing w:line="240" w:lineRule="exact"/>
              <w:rPr>
                <w:rFonts w:asciiTheme="majorHAnsi" w:hAnsiTheme="majorHAnsi" w:cstheme="majorHAnsi"/>
                <w:sz w:val="15"/>
                <w:szCs w:val="15"/>
                <w:lang w:val="nl-NL"/>
              </w:rPr>
            </w:pPr>
          </w:p>
        </w:tc>
        <w:tc>
          <w:tcPr>
            <w:tcW w:w="2790" w:type="dxa"/>
          </w:tcPr>
          <w:p w14:paraId="21352039" w14:textId="77777777" w:rsidR="00937BE5" w:rsidRPr="006578B3" w:rsidRDefault="00937BE5" w:rsidP="00F07DB8">
            <w:pPr>
              <w:spacing w:line="240" w:lineRule="exact"/>
              <w:rPr>
                <w:rFonts w:asciiTheme="majorHAnsi" w:hAnsiTheme="majorHAnsi" w:cstheme="majorHAnsi"/>
                <w:sz w:val="15"/>
                <w:szCs w:val="15"/>
                <w:lang w:val="nl-NL"/>
              </w:rPr>
            </w:pPr>
          </w:p>
        </w:tc>
      </w:tr>
      <w:tr w:rsidR="00937BE5" w:rsidRPr="006578B3" w14:paraId="66645375" w14:textId="77777777" w:rsidTr="00C169AF">
        <w:tc>
          <w:tcPr>
            <w:tcW w:w="669" w:type="dxa"/>
          </w:tcPr>
          <w:p w14:paraId="474980BC" w14:textId="4E05A54A" w:rsidR="00937BE5" w:rsidRPr="006578B3" w:rsidRDefault="00937BE5"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II.5.3</w:t>
            </w:r>
          </w:p>
        </w:tc>
        <w:tc>
          <w:tcPr>
            <w:tcW w:w="5001" w:type="dxa"/>
          </w:tcPr>
          <w:p w14:paraId="69DC7C05" w14:textId="10404C48" w:rsidR="00937BE5"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het bestuur een strategie geformuleerd op het gebied van ESG?</w:t>
            </w:r>
          </w:p>
        </w:tc>
        <w:tc>
          <w:tcPr>
            <w:tcW w:w="2700" w:type="dxa"/>
          </w:tcPr>
          <w:p w14:paraId="4A8EAFD8" w14:textId="77777777" w:rsidR="00937BE5" w:rsidRPr="006578B3" w:rsidRDefault="00937BE5" w:rsidP="00F07DB8">
            <w:pPr>
              <w:spacing w:line="240" w:lineRule="exact"/>
              <w:rPr>
                <w:rFonts w:asciiTheme="majorHAnsi" w:hAnsiTheme="majorHAnsi" w:cstheme="majorHAnsi"/>
                <w:sz w:val="15"/>
                <w:szCs w:val="15"/>
                <w:lang w:val="nl-NL"/>
              </w:rPr>
            </w:pPr>
          </w:p>
        </w:tc>
        <w:tc>
          <w:tcPr>
            <w:tcW w:w="2880" w:type="dxa"/>
          </w:tcPr>
          <w:p w14:paraId="5EFCDE1D" w14:textId="77777777" w:rsidR="00937BE5" w:rsidRPr="006578B3" w:rsidRDefault="00937BE5" w:rsidP="00F07DB8">
            <w:pPr>
              <w:spacing w:line="240" w:lineRule="exact"/>
              <w:rPr>
                <w:rFonts w:asciiTheme="majorHAnsi" w:hAnsiTheme="majorHAnsi" w:cstheme="majorHAnsi"/>
                <w:sz w:val="15"/>
                <w:szCs w:val="15"/>
                <w:lang w:val="nl-NL"/>
              </w:rPr>
            </w:pPr>
          </w:p>
        </w:tc>
        <w:tc>
          <w:tcPr>
            <w:tcW w:w="2790" w:type="dxa"/>
          </w:tcPr>
          <w:p w14:paraId="25E1E6EA" w14:textId="77777777" w:rsidR="00937BE5" w:rsidRPr="006578B3" w:rsidRDefault="00937BE5" w:rsidP="00F07DB8">
            <w:pPr>
              <w:spacing w:line="240" w:lineRule="exact"/>
              <w:rPr>
                <w:rFonts w:asciiTheme="majorHAnsi" w:hAnsiTheme="majorHAnsi" w:cstheme="majorHAnsi"/>
                <w:sz w:val="15"/>
                <w:szCs w:val="15"/>
                <w:lang w:val="nl-NL"/>
              </w:rPr>
            </w:pPr>
          </w:p>
        </w:tc>
      </w:tr>
      <w:tr w:rsidR="00937BE5" w:rsidRPr="006578B3" w14:paraId="62997CC0" w14:textId="77777777" w:rsidTr="00C169AF">
        <w:tc>
          <w:tcPr>
            <w:tcW w:w="669" w:type="dxa"/>
          </w:tcPr>
          <w:p w14:paraId="3A979D42" w14:textId="08FBDBC5" w:rsidR="00937BE5" w:rsidRPr="006578B3" w:rsidRDefault="00F07DB8"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II.5.4</w:t>
            </w:r>
          </w:p>
        </w:tc>
        <w:tc>
          <w:tcPr>
            <w:tcW w:w="5001" w:type="dxa"/>
          </w:tcPr>
          <w:p w14:paraId="6578B9B4" w14:textId="70FFFFC4" w:rsidR="00937BE5"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het bestuur concrete doelstellingen op het gebied van ESG geformuleerd?</w:t>
            </w:r>
          </w:p>
        </w:tc>
        <w:tc>
          <w:tcPr>
            <w:tcW w:w="2700" w:type="dxa"/>
          </w:tcPr>
          <w:p w14:paraId="6379083A" w14:textId="77777777" w:rsidR="00937BE5" w:rsidRPr="006578B3" w:rsidRDefault="00937BE5" w:rsidP="00F07DB8">
            <w:pPr>
              <w:spacing w:line="240" w:lineRule="exact"/>
              <w:rPr>
                <w:rFonts w:asciiTheme="majorHAnsi" w:hAnsiTheme="majorHAnsi" w:cstheme="majorHAnsi"/>
                <w:sz w:val="15"/>
                <w:szCs w:val="15"/>
                <w:lang w:val="nl-NL"/>
              </w:rPr>
            </w:pPr>
          </w:p>
        </w:tc>
        <w:tc>
          <w:tcPr>
            <w:tcW w:w="2880" w:type="dxa"/>
          </w:tcPr>
          <w:p w14:paraId="353D911B" w14:textId="77777777" w:rsidR="00937BE5" w:rsidRPr="006578B3" w:rsidRDefault="00937BE5" w:rsidP="00F07DB8">
            <w:pPr>
              <w:spacing w:line="240" w:lineRule="exact"/>
              <w:rPr>
                <w:rFonts w:asciiTheme="majorHAnsi" w:hAnsiTheme="majorHAnsi" w:cstheme="majorHAnsi"/>
                <w:sz w:val="15"/>
                <w:szCs w:val="15"/>
                <w:lang w:val="nl-NL"/>
              </w:rPr>
            </w:pPr>
          </w:p>
        </w:tc>
        <w:tc>
          <w:tcPr>
            <w:tcW w:w="2790" w:type="dxa"/>
          </w:tcPr>
          <w:p w14:paraId="15F49233" w14:textId="77777777" w:rsidR="00937BE5" w:rsidRPr="006578B3" w:rsidRDefault="00937BE5" w:rsidP="00F07DB8">
            <w:pPr>
              <w:spacing w:line="240" w:lineRule="exact"/>
              <w:rPr>
                <w:rFonts w:asciiTheme="majorHAnsi" w:hAnsiTheme="majorHAnsi" w:cstheme="majorHAnsi"/>
                <w:sz w:val="15"/>
                <w:szCs w:val="15"/>
                <w:lang w:val="nl-NL"/>
              </w:rPr>
            </w:pPr>
          </w:p>
        </w:tc>
      </w:tr>
      <w:tr w:rsidR="00937BE5" w:rsidRPr="006578B3" w14:paraId="46E3618F" w14:textId="77777777" w:rsidTr="00C169AF">
        <w:tc>
          <w:tcPr>
            <w:tcW w:w="669" w:type="dxa"/>
          </w:tcPr>
          <w:p w14:paraId="3553C3DE" w14:textId="5798ABE6" w:rsidR="00937BE5" w:rsidRPr="006578B3" w:rsidRDefault="00F07DB8"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lastRenderedPageBreak/>
              <w:t>II.5.5</w:t>
            </w:r>
          </w:p>
        </w:tc>
        <w:tc>
          <w:tcPr>
            <w:tcW w:w="5001" w:type="dxa"/>
          </w:tcPr>
          <w:p w14:paraId="698DE7A0" w14:textId="729CCFFB" w:rsidR="00937BE5"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 xml:space="preserve">Heeft het bestuur </w:t>
            </w:r>
            <w:r w:rsidRPr="006578B3">
              <w:rPr>
                <w:rFonts w:asciiTheme="majorHAnsi" w:hAnsiTheme="majorHAnsi" w:cstheme="majorHAnsi"/>
                <w:bCs/>
                <w:sz w:val="15"/>
                <w:szCs w:val="15"/>
                <w:lang w:val="nl-NL"/>
              </w:rPr>
              <w:t xml:space="preserve">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 xml:space="preserve"> tijdig betrokken bij het formuleren van de langetermijnvisie en daarbij passende strategie?</w:t>
            </w:r>
          </w:p>
        </w:tc>
        <w:tc>
          <w:tcPr>
            <w:tcW w:w="2700" w:type="dxa"/>
          </w:tcPr>
          <w:p w14:paraId="03FBC603" w14:textId="77777777" w:rsidR="00937BE5" w:rsidRPr="006578B3" w:rsidRDefault="00937BE5" w:rsidP="00F07DB8">
            <w:pPr>
              <w:spacing w:line="240" w:lineRule="exact"/>
              <w:rPr>
                <w:rFonts w:asciiTheme="majorHAnsi" w:hAnsiTheme="majorHAnsi" w:cstheme="majorHAnsi"/>
                <w:sz w:val="15"/>
                <w:szCs w:val="15"/>
                <w:lang w:val="nl-NL"/>
              </w:rPr>
            </w:pPr>
          </w:p>
        </w:tc>
        <w:tc>
          <w:tcPr>
            <w:tcW w:w="2880" w:type="dxa"/>
          </w:tcPr>
          <w:p w14:paraId="6CE80F3E" w14:textId="77777777" w:rsidR="00937BE5" w:rsidRPr="006578B3" w:rsidRDefault="00937BE5" w:rsidP="00F07DB8">
            <w:pPr>
              <w:spacing w:line="240" w:lineRule="exact"/>
              <w:rPr>
                <w:rFonts w:asciiTheme="majorHAnsi" w:hAnsiTheme="majorHAnsi" w:cstheme="majorHAnsi"/>
                <w:sz w:val="15"/>
                <w:szCs w:val="15"/>
                <w:lang w:val="nl-NL"/>
              </w:rPr>
            </w:pPr>
          </w:p>
        </w:tc>
        <w:tc>
          <w:tcPr>
            <w:tcW w:w="2790" w:type="dxa"/>
          </w:tcPr>
          <w:p w14:paraId="1D9DB988" w14:textId="77777777" w:rsidR="00937BE5" w:rsidRPr="006578B3" w:rsidRDefault="00937BE5" w:rsidP="00F07DB8">
            <w:pPr>
              <w:spacing w:line="240" w:lineRule="exact"/>
              <w:rPr>
                <w:rFonts w:asciiTheme="majorHAnsi" w:hAnsiTheme="majorHAnsi" w:cstheme="majorHAnsi"/>
                <w:sz w:val="15"/>
                <w:szCs w:val="15"/>
                <w:lang w:val="nl-NL"/>
              </w:rPr>
            </w:pPr>
          </w:p>
        </w:tc>
      </w:tr>
      <w:tr w:rsidR="00937BE5" w:rsidRPr="006578B3" w14:paraId="2C141020" w14:textId="77777777" w:rsidTr="00C169AF">
        <w:tc>
          <w:tcPr>
            <w:tcW w:w="669" w:type="dxa"/>
          </w:tcPr>
          <w:p w14:paraId="1C228BE9" w14:textId="53DC6018" w:rsidR="00937BE5" w:rsidRPr="006578B3" w:rsidRDefault="00F07DB8"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II.5.6</w:t>
            </w:r>
          </w:p>
        </w:tc>
        <w:tc>
          <w:tcPr>
            <w:tcW w:w="5001" w:type="dxa"/>
          </w:tcPr>
          <w:p w14:paraId="745E1EC4" w14:textId="51EB9A33" w:rsidR="00937BE5" w:rsidRPr="006578B3" w:rsidRDefault="00AB4925" w:rsidP="00F07DB8">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 xml:space="preserve">Heeft het bestuur verantwoording afgelegd aan de raad van </w:t>
            </w:r>
            <w:r w:rsidR="006A0F94" w:rsidRPr="006578B3">
              <w:rPr>
                <w:rFonts w:asciiTheme="majorHAnsi" w:hAnsiTheme="majorHAnsi" w:cstheme="majorHAnsi"/>
                <w:bCs/>
                <w:sz w:val="15"/>
                <w:szCs w:val="15"/>
                <w:lang w:val="nl-NL"/>
              </w:rPr>
              <w:t>commissarissen/</w:t>
            </w:r>
            <w:r w:rsidR="00807125">
              <w:rPr>
                <w:rFonts w:asciiTheme="majorHAnsi" w:hAnsiTheme="majorHAnsi" w:cstheme="majorHAnsi"/>
                <w:bCs/>
                <w:sz w:val="15"/>
                <w:szCs w:val="15"/>
                <w:lang w:val="nl-NL"/>
              </w:rPr>
              <w:t xml:space="preserve"> </w:t>
            </w:r>
            <w:r w:rsidR="006A0F94" w:rsidRPr="006578B3">
              <w:rPr>
                <w:rFonts w:asciiTheme="majorHAnsi" w:hAnsiTheme="majorHAnsi" w:cstheme="majorHAnsi"/>
                <w:bCs/>
                <w:sz w:val="15"/>
                <w:szCs w:val="15"/>
                <w:lang w:val="nl-NL"/>
              </w:rPr>
              <w:t>raad van toezicht</w:t>
            </w:r>
            <w:r w:rsidRPr="006578B3">
              <w:rPr>
                <w:rFonts w:asciiTheme="majorHAnsi" w:hAnsiTheme="majorHAnsi" w:cstheme="majorHAnsi"/>
                <w:bCs/>
                <w:sz w:val="15"/>
                <w:szCs w:val="15"/>
                <w:lang w:val="nl-NL"/>
              </w:rPr>
              <w:t xml:space="preserve"> over de strategie en de toelichting daarop?</w:t>
            </w:r>
          </w:p>
        </w:tc>
        <w:tc>
          <w:tcPr>
            <w:tcW w:w="2700" w:type="dxa"/>
          </w:tcPr>
          <w:p w14:paraId="59CF3D16" w14:textId="77777777" w:rsidR="00937BE5" w:rsidRPr="006578B3" w:rsidRDefault="00937BE5" w:rsidP="00F07DB8">
            <w:pPr>
              <w:spacing w:line="240" w:lineRule="exact"/>
              <w:rPr>
                <w:rFonts w:asciiTheme="majorHAnsi" w:hAnsiTheme="majorHAnsi" w:cstheme="majorHAnsi"/>
                <w:sz w:val="15"/>
                <w:szCs w:val="15"/>
                <w:lang w:val="nl-NL"/>
              </w:rPr>
            </w:pPr>
          </w:p>
        </w:tc>
        <w:tc>
          <w:tcPr>
            <w:tcW w:w="2880" w:type="dxa"/>
          </w:tcPr>
          <w:p w14:paraId="7E6766CE" w14:textId="77777777" w:rsidR="00937BE5" w:rsidRPr="006578B3" w:rsidRDefault="00937BE5" w:rsidP="00F07DB8">
            <w:pPr>
              <w:spacing w:line="240" w:lineRule="exact"/>
              <w:rPr>
                <w:rFonts w:asciiTheme="majorHAnsi" w:hAnsiTheme="majorHAnsi" w:cstheme="majorHAnsi"/>
                <w:sz w:val="15"/>
                <w:szCs w:val="15"/>
                <w:lang w:val="nl-NL"/>
              </w:rPr>
            </w:pPr>
          </w:p>
        </w:tc>
        <w:tc>
          <w:tcPr>
            <w:tcW w:w="2790" w:type="dxa"/>
          </w:tcPr>
          <w:p w14:paraId="5FDFE9AA" w14:textId="77777777" w:rsidR="00937BE5" w:rsidRPr="006578B3" w:rsidRDefault="00937BE5" w:rsidP="00F07DB8">
            <w:pPr>
              <w:spacing w:line="240" w:lineRule="exact"/>
              <w:rPr>
                <w:rFonts w:asciiTheme="majorHAnsi" w:hAnsiTheme="majorHAnsi" w:cstheme="majorHAnsi"/>
                <w:sz w:val="15"/>
                <w:szCs w:val="15"/>
                <w:lang w:val="nl-NL"/>
              </w:rPr>
            </w:pPr>
          </w:p>
        </w:tc>
      </w:tr>
      <w:tr w:rsidR="00937BE5" w:rsidRPr="006578B3" w14:paraId="3A2300C3" w14:textId="77777777" w:rsidTr="00C169AF">
        <w:tc>
          <w:tcPr>
            <w:tcW w:w="669" w:type="dxa"/>
          </w:tcPr>
          <w:p w14:paraId="70100514" w14:textId="07B07068" w:rsidR="00937BE5" w:rsidRPr="006578B3" w:rsidRDefault="00F07DB8"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II.5.7</w:t>
            </w:r>
          </w:p>
        </w:tc>
        <w:tc>
          <w:tcPr>
            <w:tcW w:w="5001" w:type="dxa"/>
          </w:tcPr>
          <w:p w14:paraId="319FC142" w14:textId="03A83BFD" w:rsidR="00937BE5" w:rsidRPr="006578B3" w:rsidRDefault="00AB4925" w:rsidP="00F07DB8">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het bestuur een beleid opgesteld voor een effectieve dialoog met de stakeholders om zorg te dragen dat hun belangen worden meegenomen in de afwegingen van het bestuur bij het bepalen van de ESG-strategie?</w:t>
            </w:r>
          </w:p>
        </w:tc>
        <w:tc>
          <w:tcPr>
            <w:tcW w:w="2700" w:type="dxa"/>
          </w:tcPr>
          <w:p w14:paraId="58C5D784" w14:textId="77777777" w:rsidR="00937BE5" w:rsidRPr="006578B3" w:rsidRDefault="00937BE5" w:rsidP="00F07DB8">
            <w:pPr>
              <w:spacing w:line="240" w:lineRule="exact"/>
              <w:rPr>
                <w:rFonts w:asciiTheme="majorHAnsi" w:hAnsiTheme="majorHAnsi" w:cstheme="majorHAnsi"/>
                <w:sz w:val="15"/>
                <w:szCs w:val="15"/>
                <w:lang w:val="nl-NL"/>
              </w:rPr>
            </w:pPr>
          </w:p>
        </w:tc>
        <w:tc>
          <w:tcPr>
            <w:tcW w:w="2880" w:type="dxa"/>
          </w:tcPr>
          <w:p w14:paraId="38E9DB4A" w14:textId="77777777" w:rsidR="00937BE5" w:rsidRPr="006578B3" w:rsidRDefault="00937BE5" w:rsidP="00F07DB8">
            <w:pPr>
              <w:spacing w:line="240" w:lineRule="exact"/>
              <w:rPr>
                <w:rFonts w:asciiTheme="majorHAnsi" w:hAnsiTheme="majorHAnsi" w:cstheme="majorHAnsi"/>
                <w:sz w:val="15"/>
                <w:szCs w:val="15"/>
                <w:lang w:val="nl-NL"/>
              </w:rPr>
            </w:pPr>
          </w:p>
        </w:tc>
        <w:tc>
          <w:tcPr>
            <w:tcW w:w="2790" w:type="dxa"/>
          </w:tcPr>
          <w:p w14:paraId="7E8E74C7" w14:textId="77777777" w:rsidR="00937BE5" w:rsidRPr="006578B3" w:rsidRDefault="00937BE5" w:rsidP="00F07DB8">
            <w:pPr>
              <w:spacing w:line="240" w:lineRule="exact"/>
              <w:rPr>
                <w:rFonts w:asciiTheme="majorHAnsi" w:hAnsiTheme="majorHAnsi" w:cstheme="majorHAnsi"/>
                <w:sz w:val="15"/>
                <w:szCs w:val="15"/>
                <w:lang w:val="nl-NL"/>
              </w:rPr>
            </w:pPr>
          </w:p>
        </w:tc>
      </w:tr>
      <w:tr w:rsidR="00937BE5" w:rsidRPr="006578B3" w14:paraId="639A1FCF" w14:textId="77777777" w:rsidTr="00C169AF">
        <w:tc>
          <w:tcPr>
            <w:tcW w:w="669" w:type="dxa"/>
          </w:tcPr>
          <w:p w14:paraId="6BE10617" w14:textId="277E2A72" w:rsidR="00937BE5" w:rsidRPr="006578B3" w:rsidRDefault="00F07DB8" w:rsidP="00F07DB8">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II.5.8</w:t>
            </w:r>
          </w:p>
        </w:tc>
        <w:tc>
          <w:tcPr>
            <w:tcW w:w="5001" w:type="dxa"/>
          </w:tcPr>
          <w:p w14:paraId="32B3849C" w14:textId="2E34EBF6" w:rsidR="00937BE5" w:rsidRPr="006578B3" w:rsidRDefault="00AB4925" w:rsidP="00F07DB8">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 xml:space="preserve">Hebben het bestuur en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 xml:space="preserve"> erop toe gezien dat de rechtspersoon niet wordt gebruikt voor het financieren van politieke activiteiten of het leveren van bijdragen aan politieke campagnes?</w:t>
            </w:r>
          </w:p>
        </w:tc>
        <w:tc>
          <w:tcPr>
            <w:tcW w:w="2700" w:type="dxa"/>
          </w:tcPr>
          <w:p w14:paraId="2BF32FDC" w14:textId="77777777" w:rsidR="00937BE5" w:rsidRPr="006578B3" w:rsidRDefault="00937BE5" w:rsidP="00F07DB8">
            <w:pPr>
              <w:spacing w:line="240" w:lineRule="exact"/>
              <w:rPr>
                <w:rFonts w:asciiTheme="majorHAnsi" w:hAnsiTheme="majorHAnsi" w:cstheme="majorHAnsi"/>
                <w:sz w:val="15"/>
                <w:szCs w:val="15"/>
                <w:lang w:val="nl-NL"/>
              </w:rPr>
            </w:pPr>
          </w:p>
        </w:tc>
        <w:tc>
          <w:tcPr>
            <w:tcW w:w="2880" w:type="dxa"/>
          </w:tcPr>
          <w:p w14:paraId="2B7FE6EF" w14:textId="77777777" w:rsidR="00937BE5" w:rsidRPr="006578B3" w:rsidRDefault="00937BE5" w:rsidP="00F07DB8">
            <w:pPr>
              <w:spacing w:line="240" w:lineRule="exact"/>
              <w:rPr>
                <w:rFonts w:asciiTheme="majorHAnsi" w:hAnsiTheme="majorHAnsi" w:cstheme="majorHAnsi"/>
                <w:sz w:val="15"/>
                <w:szCs w:val="15"/>
                <w:lang w:val="nl-NL"/>
              </w:rPr>
            </w:pPr>
          </w:p>
        </w:tc>
        <w:tc>
          <w:tcPr>
            <w:tcW w:w="2790" w:type="dxa"/>
          </w:tcPr>
          <w:p w14:paraId="64CB3AC2" w14:textId="77777777" w:rsidR="00937BE5" w:rsidRPr="006578B3" w:rsidRDefault="00937BE5" w:rsidP="00F07DB8">
            <w:pPr>
              <w:spacing w:line="240" w:lineRule="exact"/>
              <w:rPr>
                <w:rFonts w:asciiTheme="majorHAnsi" w:hAnsiTheme="majorHAnsi" w:cstheme="majorHAnsi"/>
                <w:sz w:val="15"/>
                <w:szCs w:val="15"/>
                <w:lang w:val="nl-NL"/>
              </w:rPr>
            </w:pPr>
          </w:p>
        </w:tc>
      </w:tr>
    </w:tbl>
    <w:p w14:paraId="63BFBCA9" w14:textId="77777777" w:rsidR="00F07DB8" w:rsidRPr="006578B3" w:rsidRDefault="00F07DB8" w:rsidP="0049355A">
      <w:pPr>
        <w:spacing w:line="240" w:lineRule="exact"/>
        <w:rPr>
          <w:sz w:val="15"/>
          <w:szCs w:val="15"/>
          <w:lang w:val="nl-NL"/>
        </w:rPr>
      </w:pPr>
    </w:p>
    <w:p w14:paraId="33C2A702" w14:textId="77777777" w:rsidR="00BC67EA" w:rsidRPr="006578B3" w:rsidRDefault="00BC67EA" w:rsidP="0049355A">
      <w:pPr>
        <w:spacing w:line="240" w:lineRule="exact"/>
        <w:rPr>
          <w:sz w:val="15"/>
          <w:szCs w:val="15"/>
          <w:lang w:val="nl-NL"/>
        </w:rPr>
      </w:pPr>
    </w:p>
    <w:tbl>
      <w:tblPr>
        <w:tblStyle w:val="TableGrid"/>
        <w:tblW w:w="1404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5001"/>
        <w:gridCol w:w="2700"/>
        <w:gridCol w:w="2880"/>
        <w:gridCol w:w="2790"/>
      </w:tblGrid>
      <w:tr w:rsidR="00937BE5" w:rsidRPr="006578B3" w14:paraId="6395C0A0" w14:textId="77777777" w:rsidTr="00C169AF">
        <w:trPr>
          <w:tblHeader/>
        </w:trPr>
        <w:tc>
          <w:tcPr>
            <w:tcW w:w="669" w:type="dxa"/>
            <w:tcBorders>
              <w:bottom w:val="single" w:sz="4" w:space="0" w:color="auto"/>
            </w:tcBorders>
          </w:tcPr>
          <w:p w14:paraId="4800E9E8" w14:textId="77777777" w:rsidR="00937BE5" w:rsidRPr="006578B3" w:rsidRDefault="00937BE5" w:rsidP="0049355A">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1" w:type="dxa"/>
            <w:tcBorders>
              <w:bottom w:val="single" w:sz="4" w:space="0" w:color="auto"/>
            </w:tcBorders>
          </w:tcPr>
          <w:p w14:paraId="661A419F" w14:textId="49100FD6" w:rsidR="00937BE5" w:rsidRPr="006578B3" w:rsidRDefault="00FD5CE2" w:rsidP="0049355A">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700" w:type="dxa"/>
            <w:tcBorders>
              <w:bottom w:val="single" w:sz="4" w:space="0" w:color="auto"/>
            </w:tcBorders>
          </w:tcPr>
          <w:p w14:paraId="18545086" w14:textId="77777777" w:rsidR="00937BE5" w:rsidRPr="006578B3" w:rsidRDefault="00937BE5" w:rsidP="0049355A">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2880" w:type="dxa"/>
            <w:tcBorders>
              <w:bottom w:val="single" w:sz="4" w:space="0" w:color="auto"/>
            </w:tcBorders>
          </w:tcPr>
          <w:p w14:paraId="75A1DD66" w14:textId="77777777" w:rsidR="00937BE5" w:rsidRPr="006578B3" w:rsidRDefault="00937BE5" w:rsidP="0049355A">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790" w:type="dxa"/>
            <w:tcBorders>
              <w:bottom w:val="single" w:sz="4" w:space="0" w:color="auto"/>
            </w:tcBorders>
          </w:tcPr>
          <w:p w14:paraId="5DB77F26" w14:textId="77777777" w:rsidR="00937BE5" w:rsidRPr="006578B3" w:rsidRDefault="00937BE5" w:rsidP="0049355A">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937BE5" w:rsidRPr="006578B3" w14:paraId="7068C32E" w14:textId="77777777" w:rsidTr="00C169AF">
        <w:trPr>
          <w:tblHeader/>
        </w:trPr>
        <w:tc>
          <w:tcPr>
            <w:tcW w:w="14040" w:type="dxa"/>
            <w:gridSpan w:val="5"/>
            <w:shd w:val="pct5" w:color="auto" w:fill="auto"/>
          </w:tcPr>
          <w:p w14:paraId="030BA294" w14:textId="33E11497" w:rsidR="00937BE5" w:rsidRPr="006578B3" w:rsidRDefault="00937BE5" w:rsidP="0049355A">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II.6 | Samenstelling, benoeming en herbenoeming</w:t>
            </w:r>
          </w:p>
        </w:tc>
      </w:tr>
      <w:tr w:rsidR="00937BE5" w:rsidRPr="006578B3" w14:paraId="41D44AA0" w14:textId="77777777" w:rsidTr="00C169AF">
        <w:tc>
          <w:tcPr>
            <w:tcW w:w="669" w:type="dxa"/>
          </w:tcPr>
          <w:p w14:paraId="7E14BD7C" w14:textId="0E9804DB" w:rsidR="00937BE5" w:rsidRPr="006578B3" w:rsidRDefault="00937BE5" w:rsidP="00010C3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II.6.1</w:t>
            </w:r>
          </w:p>
        </w:tc>
        <w:tc>
          <w:tcPr>
            <w:tcW w:w="5001" w:type="dxa"/>
          </w:tcPr>
          <w:p w14:paraId="7CB645E3" w14:textId="3848A752" w:rsidR="00937BE5" w:rsidRPr="006578B3" w:rsidRDefault="00A27ACD" w:rsidP="00010C32">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Is h</w:t>
            </w:r>
            <w:r w:rsidR="00937BE5" w:rsidRPr="006578B3">
              <w:rPr>
                <w:rFonts w:asciiTheme="majorHAnsi" w:hAnsiTheme="majorHAnsi" w:cstheme="majorHAnsi"/>
                <w:bCs/>
                <w:sz w:val="15"/>
                <w:szCs w:val="15"/>
                <w:lang w:val="nl-NL"/>
              </w:rPr>
              <w:t>et bestuur is zodanig samengesteld dat benodigde deskundigheid, achtergrond en competenties aanwezig zijn om de taken van het bestuur naar behoren te kunnen vervullen</w:t>
            </w:r>
            <w:r w:rsidRPr="006578B3">
              <w:rPr>
                <w:rFonts w:asciiTheme="majorHAnsi" w:hAnsiTheme="majorHAnsi" w:cstheme="majorHAnsi"/>
                <w:bCs/>
                <w:sz w:val="15"/>
                <w:szCs w:val="15"/>
                <w:lang w:val="nl-NL"/>
              </w:rPr>
              <w:t>?</w:t>
            </w:r>
          </w:p>
        </w:tc>
        <w:tc>
          <w:tcPr>
            <w:tcW w:w="2700" w:type="dxa"/>
          </w:tcPr>
          <w:p w14:paraId="77A421CD" w14:textId="77777777" w:rsidR="00937BE5" w:rsidRPr="006578B3" w:rsidRDefault="00937BE5" w:rsidP="00010C32">
            <w:pPr>
              <w:spacing w:line="240" w:lineRule="exact"/>
              <w:rPr>
                <w:rFonts w:asciiTheme="majorHAnsi" w:hAnsiTheme="majorHAnsi" w:cstheme="majorHAnsi"/>
                <w:sz w:val="15"/>
                <w:szCs w:val="15"/>
                <w:lang w:val="nl-NL"/>
              </w:rPr>
            </w:pPr>
          </w:p>
        </w:tc>
        <w:tc>
          <w:tcPr>
            <w:tcW w:w="2880" w:type="dxa"/>
          </w:tcPr>
          <w:p w14:paraId="6EB1BDEA" w14:textId="77777777" w:rsidR="00937BE5" w:rsidRPr="006578B3" w:rsidRDefault="00937BE5" w:rsidP="00010C32">
            <w:pPr>
              <w:spacing w:line="240" w:lineRule="exact"/>
              <w:rPr>
                <w:rFonts w:asciiTheme="majorHAnsi" w:hAnsiTheme="majorHAnsi" w:cstheme="majorHAnsi"/>
                <w:sz w:val="15"/>
                <w:szCs w:val="15"/>
                <w:lang w:val="nl-NL"/>
              </w:rPr>
            </w:pPr>
          </w:p>
        </w:tc>
        <w:tc>
          <w:tcPr>
            <w:tcW w:w="2790" w:type="dxa"/>
          </w:tcPr>
          <w:p w14:paraId="33CFB15F" w14:textId="77777777" w:rsidR="00937BE5" w:rsidRPr="006578B3" w:rsidRDefault="00937BE5" w:rsidP="00010C32">
            <w:pPr>
              <w:spacing w:line="240" w:lineRule="exact"/>
              <w:rPr>
                <w:rFonts w:asciiTheme="majorHAnsi" w:hAnsiTheme="majorHAnsi" w:cstheme="majorHAnsi"/>
                <w:sz w:val="15"/>
                <w:szCs w:val="15"/>
                <w:lang w:val="nl-NL"/>
              </w:rPr>
            </w:pPr>
          </w:p>
        </w:tc>
      </w:tr>
      <w:tr w:rsidR="00937BE5" w:rsidRPr="006578B3" w14:paraId="574C2910" w14:textId="77777777" w:rsidTr="00C169AF">
        <w:tc>
          <w:tcPr>
            <w:tcW w:w="669" w:type="dxa"/>
          </w:tcPr>
          <w:p w14:paraId="083FB00C" w14:textId="6B0BC443" w:rsidR="00937BE5" w:rsidRPr="006578B3" w:rsidRDefault="00937BE5" w:rsidP="00010C3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II.6.2</w:t>
            </w:r>
          </w:p>
        </w:tc>
        <w:tc>
          <w:tcPr>
            <w:tcW w:w="5001" w:type="dxa"/>
          </w:tcPr>
          <w:p w14:paraId="0E51809F" w14:textId="66383C3B" w:rsidR="00937BE5" w:rsidRPr="006578B3" w:rsidRDefault="00103875" w:rsidP="00010C3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d</w:t>
            </w:r>
            <w:r w:rsidR="00937BE5" w:rsidRPr="006578B3">
              <w:rPr>
                <w:rFonts w:asciiTheme="majorHAnsi" w:hAnsiTheme="majorHAnsi" w:cstheme="majorHAnsi"/>
                <w:sz w:val="15"/>
                <w:szCs w:val="15"/>
                <w:lang w:val="nl-NL"/>
              </w:rPr>
              <w:t xml:space="preserve">e omvang van het bestuur toegesneden </w:t>
            </w:r>
            <w:r w:rsidR="00197F10" w:rsidRPr="006578B3">
              <w:rPr>
                <w:rFonts w:asciiTheme="majorHAnsi" w:hAnsiTheme="majorHAnsi" w:cstheme="majorHAnsi"/>
                <w:sz w:val="15"/>
                <w:szCs w:val="15"/>
                <w:lang w:val="nl-NL"/>
              </w:rPr>
              <w:t>om de taken van het bestuur naar behoren te kunnen vervullen</w:t>
            </w:r>
            <w:r w:rsidRPr="006578B3">
              <w:rPr>
                <w:rFonts w:asciiTheme="majorHAnsi" w:hAnsiTheme="majorHAnsi" w:cstheme="majorHAnsi"/>
                <w:sz w:val="15"/>
                <w:szCs w:val="15"/>
                <w:lang w:val="nl-NL"/>
              </w:rPr>
              <w:t>?</w:t>
            </w:r>
          </w:p>
        </w:tc>
        <w:tc>
          <w:tcPr>
            <w:tcW w:w="2700" w:type="dxa"/>
          </w:tcPr>
          <w:p w14:paraId="67C01971" w14:textId="77777777" w:rsidR="00937BE5" w:rsidRPr="006578B3" w:rsidRDefault="00937BE5" w:rsidP="00010C32">
            <w:pPr>
              <w:spacing w:line="240" w:lineRule="exact"/>
              <w:rPr>
                <w:rFonts w:asciiTheme="majorHAnsi" w:hAnsiTheme="majorHAnsi" w:cstheme="majorHAnsi"/>
                <w:sz w:val="15"/>
                <w:szCs w:val="15"/>
                <w:lang w:val="nl-NL"/>
              </w:rPr>
            </w:pPr>
          </w:p>
        </w:tc>
        <w:tc>
          <w:tcPr>
            <w:tcW w:w="2880" w:type="dxa"/>
          </w:tcPr>
          <w:p w14:paraId="4F9D0168" w14:textId="77777777" w:rsidR="00937BE5" w:rsidRPr="006578B3" w:rsidRDefault="00937BE5" w:rsidP="00010C32">
            <w:pPr>
              <w:spacing w:line="240" w:lineRule="exact"/>
              <w:rPr>
                <w:rFonts w:asciiTheme="majorHAnsi" w:hAnsiTheme="majorHAnsi" w:cstheme="majorHAnsi"/>
                <w:sz w:val="15"/>
                <w:szCs w:val="15"/>
                <w:lang w:val="nl-NL"/>
              </w:rPr>
            </w:pPr>
          </w:p>
        </w:tc>
        <w:tc>
          <w:tcPr>
            <w:tcW w:w="2790" w:type="dxa"/>
          </w:tcPr>
          <w:p w14:paraId="554BC833" w14:textId="77777777" w:rsidR="00937BE5" w:rsidRPr="006578B3" w:rsidRDefault="00937BE5" w:rsidP="00010C32">
            <w:pPr>
              <w:spacing w:line="240" w:lineRule="exact"/>
              <w:rPr>
                <w:rFonts w:asciiTheme="majorHAnsi" w:hAnsiTheme="majorHAnsi" w:cstheme="majorHAnsi"/>
                <w:sz w:val="15"/>
                <w:szCs w:val="15"/>
                <w:lang w:val="nl-NL"/>
              </w:rPr>
            </w:pPr>
          </w:p>
        </w:tc>
      </w:tr>
      <w:tr w:rsidR="00467913" w:rsidRPr="006578B3" w14:paraId="10E3EE67" w14:textId="77777777" w:rsidTr="00C169AF">
        <w:tc>
          <w:tcPr>
            <w:tcW w:w="669" w:type="dxa"/>
          </w:tcPr>
          <w:p w14:paraId="0CC0D033" w14:textId="3D82C443" w:rsidR="00467913" w:rsidRPr="006578B3" w:rsidRDefault="00467913" w:rsidP="00010C3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II.6.3</w:t>
            </w:r>
          </w:p>
        </w:tc>
        <w:tc>
          <w:tcPr>
            <w:tcW w:w="5001" w:type="dxa"/>
          </w:tcPr>
          <w:p w14:paraId="5BFFF45D" w14:textId="6F817B31" w:rsidR="00467913" w:rsidRPr="006578B3" w:rsidRDefault="00103875" w:rsidP="00010C3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Beschikt e</w:t>
            </w:r>
            <w:r w:rsidR="00467913" w:rsidRPr="006578B3">
              <w:rPr>
                <w:rFonts w:asciiTheme="majorHAnsi" w:hAnsiTheme="majorHAnsi" w:cstheme="majorHAnsi"/>
                <w:sz w:val="15"/>
                <w:szCs w:val="15"/>
                <w:lang w:val="nl-NL"/>
              </w:rPr>
              <w:t>lke bestuurder over de specifieke deskundigheid die noodzakelijk is voor de vervulling van zijn taak</w:t>
            </w:r>
            <w:r w:rsidRPr="006578B3">
              <w:rPr>
                <w:rFonts w:asciiTheme="majorHAnsi" w:hAnsiTheme="majorHAnsi" w:cstheme="majorHAnsi"/>
                <w:sz w:val="15"/>
                <w:szCs w:val="15"/>
                <w:lang w:val="nl-NL"/>
              </w:rPr>
              <w:t>?</w:t>
            </w:r>
          </w:p>
        </w:tc>
        <w:tc>
          <w:tcPr>
            <w:tcW w:w="2700" w:type="dxa"/>
          </w:tcPr>
          <w:p w14:paraId="054E8AB3" w14:textId="77777777" w:rsidR="00467913" w:rsidRPr="006578B3" w:rsidRDefault="00467913" w:rsidP="00010C32">
            <w:pPr>
              <w:spacing w:line="240" w:lineRule="exact"/>
              <w:rPr>
                <w:rFonts w:asciiTheme="majorHAnsi" w:hAnsiTheme="majorHAnsi" w:cstheme="majorHAnsi"/>
                <w:sz w:val="15"/>
                <w:szCs w:val="15"/>
                <w:lang w:val="nl-NL"/>
              </w:rPr>
            </w:pPr>
          </w:p>
        </w:tc>
        <w:tc>
          <w:tcPr>
            <w:tcW w:w="2880" w:type="dxa"/>
          </w:tcPr>
          <w:p w14:paraId="312BB29F" w14:textId="77777777" w:rsidR="00467913" w:rsidRPr="006578B3" w:rsidRDefault="00467913" w:rsidP="00010C32">
            <w:pPr>
              <w:spacing w:line="240" w:lineRule="exact"/>
              <w:rPr>
                <w:rFonts w:asciiTheme="majorHAnsi" w:hAnsiTheme="majorHAnsi" w:cstheme="majorHAnsi"/>
                <w:sz w:val="15"/>
                <w:szCs w:val="15"/>
                <w:lang w:val="nl-NL"/>
              </w:rPr>
            </w:pPr>
          </w:p>
        </w:tc>
        <w:tc>
          <w:tcPr>
            <w:tcW w:w="2790" w:type="dxa"/>
          </w:tcPr>
          <w:p w14:paraId="74703D13" w14:textId="77777777" w:rsidR="00467913" w:rsidRPr="006578B3" w:rsidRDefault="00467913" w:rsidP="00010C32">
            <w:pPr>
              <w:spacing w:line="240" w:lineRule="exact"/>
              <w:rPr>
                <w:rFonts w:asciiTheme="majorHAnsi" w:hAnsiTheme="majorHAnsi" w:cstheme="majorHAnsi"/>
                <w:sz w:val="15"/>
                <w:szCs w:val="15"/>
                <w:lang w:val="nl-NL"/>
              </w:rPr>
            </w:pPr>
          </w:p>
        </w:tc>
      </w:tr>
      <w:tr w:rsidR="00937BE5" w:rsidRPr="006578B3" w14:paraId="37302CFD" w14:textId="77777777" w:rsidTr="00C169AF">
        <w:tc>
          <w:tcPr>
            <w:tcW w:w="669" w:type="dxa"/>
          </w:tcPr>
          <w:p w14:paraId="1FD0312B" w14:textId="49B09ECC" w:rsidR="00937BE5" w:rsidRPr="006578B3" w:rsidRDefault="00937BE5" w:rsidP="00010C3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II.6.</w:t>
            </w:r>
            <w:r w:rsidR="00467913" w:rsidRPr="006578B3">
              <w:rPr>
                <w:rFonts w:asciiTheme="majorHAnsi" w:hAnsiTheme="majorHAnsi" w:cstheme="majorHAnsi"/>
                <w:sz w:val="15"/>
                <w:szCs w:val="15"/>
                <w:lang w:val="nl-NL"/>
              </w:rPr>
              <w:t>4</w:t>
            </w:r>
          </w:p>
        </w:tc>
        <w:tc>
          <w:tcPr>
            <w:tcW w:w="5001" w:type="dxa"/>
          </w:tcPr>
          <w:p w14:paraId="10FAF6BF" w14:textId="2E4353B6" w:rsidR="00937BE5" w:rsidRPr="006578B3" w:rsidRDefault="00262BC0" w:rsidP="00010C32">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Kan worden bevestigd</w:t>
            </w:r>
            <w:r w:rsidR="006839B4" w:rsidRPr="006578B3">
              <w:rPr>
                <w:rFonts w:asciiTheme="majorHAnsi" w:hAnsiTheme="majorHAnsi" w:cstheme="majorHAnsi"/>
                <w:color w:val="000000" w:themeColor="text1"/>
                <w:sz w:val="15"/>
                <w:szCs w:val="15"/>
                <w:lang w:val="nl-NL"/>
              </w:rPr>
              <w:t xml:space="preserve"> dat er géén politieke gezagsdrager is benoemd als bestuurder die nog in ambt is of minder dan vijf jaar geleden zijn ambtsperiode heeft beëindigd?</w:t>
            </w:r>
          </w:p>
        </w:tc>
        <w:tc>
          <w:tcPr>
            <w:tcW w:w="2700" w:type="dxa"/>
          </w:tcPr>
          <w:p w14:paraId="06D8B2BD" w14:textId="77777777" w:rsidR="00937BE5" w:rsidRPr="006578B3" w:rsidRDefault="00937BE5" w:rsidP="00010C32">
            <w:pPr>
              <w:spacing w:line="240" w:lineRule="exact"/>
              <w:rPr>
                <w:rFonts w:asciiTheme="majorHAnsi" w:hAnsiTheme="majorHAnsi" w:cstheme="majorHAnsi"/>
                <w:sz w:val="15"/>
                <w:szCs w:val="15"/>
                <w:lang w:val="nl-NL"/>
              </w:rPr>
            </w:pPr>
          </w:p>
        </w:tc>
        <w:tc>
          <w:tcPr>
            <w:tcW w:w="2880" w:type="dxa"/>
          </w:tcPr>
          <w:p w14:paraId="424DBCB9" w14:textId="77777777" w:rsidR="00937BE5" w:rsidRPr="006578B3" w:rsidRDefault="00937BE5" w:rsidP="00010C32">
            <w:pPr>
              <w:spacing w:line="240" w:lineRule="exact"/>
              <w:rPr>
                <w:rFonts w:asciiTheme="majorHAnsi" w:hAnsiTheme="majorHAnsi" w:cstheme="majorHAnsi"/>
                <w:sz w:val="15"/>
                <w:szCs w:val="15"/>
                <w:lang w:val="nl-NL"/>
              </w:rPr>
            </w:pPr>
          </w:p>
        </w:tc>
        <w:tc>
          <w:tcPr>
            <w:tcW w:w="2790" w:type="dxa"/>
          </w:tcPr>
          <w:p w14:paraId="3B4DEAA9" w14:textId="77777777" w:rsidR="00937BE5" w:rsidRPr="006578B3" w:rsidRDefault="00937BE5" w:rsidP="00010C32">
            <w:pPr>
              <w:spacing w:line="240" w:lineRule="exact"/>
              <w:rPr>
                <w:rFonts w:asciiTheme="majorHAnsi" w:hAnsiTheme="majorHAnsi" w:cstheme="majorHAnsi"/>
                <w:sz w:val="15"/>
                <w:szCs w:val="15"/>
                <w:lang w:val="nl-NL"/>
              </w:rPr>
            </w:pPr>
          </w:p>
        </w:tc>
      </w:tr>
      <w:tr w:rsidR="00197F10" w:rsidRPr="006578B3" w14:paraId="58E37484" w14:textId="77777777" w:rsidTr="00C169AF">
        <w:tc>
          <w:tcPr>
            <w:tcW w:w="669" w:type="dxa"/>
          </w:tcPr>
          <w:p w14:paraId="5996F486" w14:textId="3B7EB5E2" w:rsidR="00197F10" w:rsidRPr="006578B3" w:rsidRDefault="00467913" w:rsidP="00010C3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II.6.5</w:t>
            </w:r>
          </w:p>
        </w:tc>
        <w:tc>
          <w:tcPr>
            <w:tcW w:w="5001" w:type="dxa"/>
          </w:tcPr>
          <w:p w14:paraId="0F2F95D2" w14:textId="7278D66B" w:rsidR="00197F10" w:rsidRPr="006578B3" w:rsidRDefault="00103875" w:rsidP="00010C3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197F10"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007333CE" w:rsidRPr="006578B3">
              <w:rPr>
                <w:rFonts w:asciiTheme="majorHAnsi" w:hAnsiTheme="majorHAnsi" w:cstheme="majorHAnsi"/>
                <w:sz w:val="15"/>
                <w:szCs w:val="15"/>
                <w:lang w:val="nl-NL"/>
              </w:rPr>
              <w:t xml:space="preserve"> </w:t>
            </w:r>
            <w:r w:rsidR="00197F10" w:rsidRPr="006578B3">
              <w:rPr>
                <w:rFonts w:asciiTheme="majorHAnsi" w:hAnsiTheme="majorHAnsi" w:cstheme="majorHAnsi"/>
                <w:sz w:val="15"/>
                <w:szCs w:val="15"/>
                <w:lang w:val="nl-NL"/>
              </w:rPr>
              <w:t>een profielschets voor het bestuur opgesteld</w:t>
            </w:r>
            <w:r w:rsidRPr="006578B3">
              <w:rPr>
                <w:rFonts w:asciiTheme="majorHAnsi" w:hAnsiTheme="majorHAnsi" w:cstheme="majorHAnsi"/>
                <w:sz w:val="15"/>
                <w:szCs w:val="15"/>
                <w:lang w:val="nl-NL"/>
              </w:rPr>
              <w:t>?</w:t>
            </w:r>
          </w:p>
        </w:tc>
        <w:tc>
          <w:tcPr>
            <w:tcW w:w="2700" w:type="dxa"/>
          </w:tcPr>
          <w:p w14:paraId="2F93444D" w14:textId="77777777" w:rsidR="00197F10" w:rsidRPr="006578B3" w:rsidRDefault="00197F10" w:rsidP="00010C32">
            <w:pPr>
              <w:spacing w:line="240" w:lineRule="exact"/>
              <w:rPr>
                <w:rFonts w:asciiTheme="majorHAnsi" w:hAnsiTheme="majorHAnsi" w:cstheme="majorHAnsi"/>
                <w:sz w:val="15"/>
                <w:szCs w:val="15"/>
                <w:lang w:val="nl-NL"/>
              </w:rPr>
            </w:pPr>
          </w:p>
        </w:tc>
        <w:tc>
          <w:tcPr>
            <w:tcW w:w="2880" w:type="dxa"/>
          </w:tcPr>
          <w:p w14:paraId="3FAFFB7D" w14:textId="77777777" w:rsidR="00197F10" w:rsidRPr="006578B3" w:rsidRDefault="00197F10" w:rsidP="00010C32">
            <w:pPr>
              <w:spacing w:line="240" w:lineRule="exact"/>
              <w:rPr>
                <w:rFonts w:asciiTheme="majorHAnsi" w:hAnsiTheme="majorHAnsi" w:cstheme="majorHAnsi"/>
                <w:sz w:val="15"/>
                <w:szCs w:val="15"/>
                <w:lang w:val="nl-NL"/>
              </w:rPr>
            </w:pPr>
          </w:p>
        </w:tc>
        <w:tc>
          <w:tcPr>
            <w:tcW w:w="2790" w:type="dxa"/>
          </w:tcPr>
          <w:p w14:paraId="5D4FC91E" w14:textId="77777777" w:rsidR="00197F10" w:rsidRPr="006578B3" w:rsidRDefault="00197F10" w:rsidP="00010C32">
            <w:pPr>
              <w:spacing w:line="240" w:lineRule="exact"/>
              <w:rPr>
                <w:rFonts w:asciiTheme="majorHAnsi" w:hAnsiTheme="majorHAnsi" w:cstheme="majorHAnsi"/>
                <w:sz w:val="15"/>
                <w:szCs w:val="15"/>
                <w:lang w:val="nl-NL"/>
              </w:rPr>
            </w:pPr>
          </w:p>
        </w:tc>
      </w:tr>
      <w:tr w:rsidR="00197F10" w:rsidRPr="006578B3" w14:paraId="0E05EEA9" w14:textId="77777777" w:rsidTr="00C169AF">
        <w:tc>
          <w:tcPr>
            <w:tcW w:w="669" w:type="dxa"/>
          </w:tcPr>
          <w:p w14:paraId="28F9C605" w14:textId="0C0CA204" w:rsidR="00197F10" w:rsidRPr="006578B3" w:rsidRDefault="00467913" w:rsidP="00010C3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II.6.6</w:t>
            </w:r>
          </w:p>
        </w:tc>
        <w:tc>
          <w:tcPr>
            <w:tcW w:w="5001" w:type="dxa"/>
          </w:tcPr>
          <w:p w14:paraId="112E6E08" w14:textId="5E8E702C" w:rsidR="00197F10" w:rsidRPr="006578B3" w:rsidRDefault="00103875" w:rsidP="00010C3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Zijn d</w:t>
            </w:r>
            <w:r w:rsidR="00596F14" w:rsidRPr="006578B3">
              <w:rPr>
                <w:rFonts w:asciiTheme="majorHAnsi" w:hAnsiTheme="majorHAnsi" w:cstheme="majorHAnsi"/>
                <w:sz w:val="15"/>
                <w:szCs w:val="15"/>
                <w:lang w:val="nl-NL"/>
              </w:rPr>
              <w:t>e profielschets en de omvang van het bestuur door de algemene vergadering vastgesteld</w:t>
            </w:r>
            <w:r w:rsidRPr="006578B3">
              <w:rPr>
                <w:rFonts w:asciiTheme="majorHAnsi" w:hAnsiTheme="majorHAnsi" w:cstheme="majorHAnsi"/>
                <w:sz w:val="15"/>
                <w:szCs w:val="15"/>
                <w:lang w:val="nl-NL"/>
              </w:rPr>
              <w:t xml:space="preserve"> (in het geval van een vennootschap)?</w:t>
            </w:r>
          </w:p>
        </w:tc>
        <w:tc>
          <w:tcPr>
            <w:tcW w:w="2700" w:type="dxa"/>
          </w:tcPr>
          <w:p w14:paraId="3D3FF5EF" w14:textId="77777777" w:rsidR="00197F10" w:rsidRPr="006578B3" w:rsidRDefault="00197F10" w:rsidP="00010C32">
            <w:pPr>
              <w:spacing w:line="240" w:lineRule="exact"/>
              <w:rPr>
                <w:rFonts w:asciiTheme="majorHAnsi" w:hAnsiTheme="majorHAnsi" w:cstheme="majorHAnsi"/>
                <w:sz w:val="15"/>
                <w:szCs w:val="15"/>
                <w:lang w:val="nl-NL"/>
              </w:rPr>
            </w:pPr>
          </w:p>
        </w:tc>
        <w:tc>
          <w:tcPr>
            <w:tcW w:w="2880" w:type="dxa"/>
          </w:tcPr>
          <w:p w14:paraId="59CAA12C" w14:textId="77777777" w:rsidR="00197F10" w:rsidRPr="006578B3" w:rsidRDefault="00197F10" w:rsidP="00010C32">
            <w:pPr>
              <w:spacing w:line="240" w:lineRule="exact"/>
              <w:rPr>
                <w:rFonts w:asciiTheme="majorHAnsi" w:hAnsiTheme="majorHAnsi" w:cstheme="majorHAnsi"/>
                <w:sz w:val="15"/>
                <w:szCs w:val="15"/>
                <w:lang w:val="nl-NL"/>
              </w:rPr>
            </w:pPr>
          </w:p>
        </w:tc>
        <w:tc>
          <w:tcPr>
            <w:tcW w:w="2790" w:type="dxa"/>
          </w:tcPr>
          <w:p w14:paraId="4D95FC89" w14:textId="77777777" w:rsidR="00197F10" w:rsidRPr="006578B3" w:rsidRDefault="00197F10" w:rsidP="00010C32">
            <w:pPr>
              <w:spacing w:line="240" w:lineRule="exact"/>
              <w:rPr>
                <w:rFonts w:asciiTheme="majorHAnsi" w:hAnsiTheme="majorHAnsi" w:cstheme="majorHAnsi"/>
                <w:sz w:val="15"/>
                <w:szCs w:val="15"/>
                <w:lang w:val="nl-NL"/>
              </w:rPr>
            </w:pPr>
          </w:p>
        </w:tc>
      </w:tr>
      <w:tr w:rsidR="00596F14" w:rsidRPr="006578B3" w14:paraId="7BB85A4A" w14:textId="77777777" w:rsidTr="00C169AF">
        <w:tc>
          <w:tcPr>
            <w:tcW w:w="669" w:type="dxa"/>
          </w:tcPr>
          <w:p w14:paraId="7B7C14CF" w14:textId="57A12F46" w:rsidR="00596F14" w:rsidRPr="006578B3" w:rsidRDefault="00467913" w:rsidP="00010C3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lastRenderedPageBreak/>
              <w:t>II.6.7</w:t>
            </w:r>
          </w:p>
        </w:tc>
        <w:tc>
          <w:tcPr>
            <w:tcW w:w="5001" w:type="dxa"/>
          </w:tcPr>
          <w:p w14:paraId="623731F2" w14:textId="2017F29F" w:rsidR="00596F14" w:rsidRPr="006578B3" w:rsidRDefault="00103875" w:rsidP="00010C3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596F14"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00596F14" w:rsidRPr="006578B3">
              <w:rPr>
                <w:rFonts w:asciiTheme="majorHAnsi" w:hAnsiTheme="majorHAnsi" w:cstheme="majorHAnsi"/>
                <w:sz w:val="15"/>
                <w:szCs w:val="15"/>
                <w:lang w:val="nl-NL"/>
              </w:rPr>
              <w:t xml:space="preserve"> een procedure opgesteld voor het benoemen en herbenoemen van bestuurders</w:t>
            </w:r>
            <w:r w:rsidRPr="006578B3">
              <w:rPr>
                <w:rFonts w:asciiTheme="majorHAnsi" w:hAnsiTheme="majorHAnsi" w:cstheme="majorHAnsi"/>
                <w:sz w:val="15"/>
                <w:szCs w:val="15"/>
                <w:lang w:val="nl-NL"/>
              </w:rPr>
              <w:t>?</w:t>
            </w:r>
          </w:p>
        </w:tc>
        <w:tc>
          <w:tcPr>
            <w:tcW w:w="2700" w:type="dxa"/>
          </w:tcPr>
          <w:p w14:paraId="7A840E91" w14:textId="77777777" w:rsidR="00596F14" w:rsidRPr="006578B3" w:rsidRDefault="00596F14" w:rsidP="00010C32">
            <w:pPr>
              <w:spacing w:line="240" w:lineRule="exact"/>
              <w:rPr>
                <w:rFonts w:asciiTheme="majorHAnsi" w:hAnsiTheme="majorHAnsi" w:cstheme="majorHAnsi"/>
                <w:sz w:val="15"/>
                <w:szCs w:val="15"/>
                <w:lang w:val="nl-NL"/>
              </w:rPr>
            </w:pPr>
          </w:p>
        </w:tc>
        <w:tc>
          <w:tcPr>
            <w:tcW w:w="2880" w:type="dxa"/>
          </w:tcPr>
          <w:p w14:paraId="372FC1F8" w14:textId="77777777" w:rsidR="00596F14" w:rsidRPr="006578B3" w:rsidRDefault="00596F14" w:rsidP="00010C32">
            <w:pPr>
              <w:spacing w:line="240" w:lineRule="exact"/>
              <w:rPr>
                <w:rFonts w:asciiTheme="majorHAnsi" w:hAnsiTheme="majorHAnsi" w:cstheme="majorHAnsi"/>
                <w:sz w:val="15"/>
                <w:szCs w:val="15"/>
                <w:lang w:val="nl-NL"/>
              </w:rPr>
            </w:pPr>
          </w:p>
        </w:tc>
        <w:tc>
          <w:tcPr>
            <w:tcW w:w="2790" w:type="dxa"/>
          </w:tcPr>
          <w:p w14:paraId="3E311325" w14:textId="77777777" w:rsidR="00596F14" w:rsidRPr="006578B3" w:rsidRDefault="00596F14" w:rsidP="00010C32">
            <w:pPr>
              <w:spacing w:line="240" w:lineRule="exact"/>
              <w:rPr>
                <w:rFonts w:asciiTheme="majorHAnsi" w:hAnsiTheme="majorHAnsi" w:cstheme="majorHAnsi"/>
                <w:sz w:val="15"/>
                <w:szCs w:val="15"/>
                <w:lang w:val="nl-NL"/>
              </w:rPr>
            </w:pPr>
          </w:p>
        </w:tc>
      </w:tr>
      <w:tr w:rsidR="00596F14" w:rsidRPr="006578B3" w14:paraId="6EFE2F87" w14:textId="77777777" w:rsidTr="00C169AF">
        <w:tc>
          <w:tcPr>
            <w:tcW w:w="669" w:type="dxa"/>
          </w:tcPr>
          <w:p w14:paraId="6A6CBFA4" w14:textId="09878902" w:rsidR="00596F14" w:rsidRPr="006578B3" w:rsidRDefault="00467913" w:rsidP="00010C3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II.6.8</w:t>
            </w:r>
          </w:p>
        </w:tc>
        <w:tc>
          <w:tcPr>
            <w:tcW w:w="5001" w:type="dxa"/>
          </w:tcPr>
          <w:p w14:paraId="6900F308" w14:textId="53857B31" w:rsidR="00596F14" w:rsidRPr="006578B3" w:rsidRDefault="00103875" w:rsidP="00010C3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596F14"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00596F14" w:rsidRPr="006578B3">
              <w:rPr>
                <w:rFonts w:asciiTheme="majorHAnsi" w:hAnsiTheme="majorHAnsi" w:cstheme="majorHAnsi"/>
                <w:sz w:val="15"/>
                <w:szCs w:val="15"/>
                <w:lang w:val="nl-NL"/>
              </w:rPr>
              <w:t xml:space="preserve"> een gedegen plan opgesteld voor de opvolging van de bestuurders</w:t>
            </w:r>
            <w:r w:rsidRPr="006578B3">
              <w:rPr>
                <w:rFonts w:asciiTheme="majorHAnsi" w:hAnsiTheme="majorHAnsi" w:cstheme="majorHAnsi"/>
                <w:sz w:val="15"/>
                <w:szCs w:val="15"/>
                <w:lang w:val="nl-NL"/>
              </w:rPr>
              <w:t>?</w:t>
            </w:r>
          </w:p>
        </w:tc>
        <w:tc>
          <w:tcPr>
            <w:tcW w:w="2700" w:type="dxa"/>
          </w:tcPr>
          <w:p w14:paraId="64786ECB" w14:textId="77777777" w:rsidR="00596F14" w:rsidRPr="006578B3" w:rsidRDefault="00596F14" w:rsidP="00010C32">
            <w:pPr>
              <w:spacing w:line="240" w:lineRule="exact"/>
              <w:rPr>
                <w:rFonts w:asciiTheme="majorHAnsi" w:hAnsiTheme="majorHAnsi" w:cstheme="majorHAnsi"/>
                <w:sz w:val="15"/>
                <w:szCs w:val="15"/>
                <w:lang w:val="nl-NL"/>
              </w:rPr>
            </w:pPr>
          </w:p>
        </w:tc>
        <w:tc>
          <w:tcPr>
            <w:tcW w:w="2880" w:type="dxa"/>
          </w:tcPr>
          <w:p w14:paraId="7B3F495E" w14:textId="77777777" w:rsidR="00596F14" w:rsidRPr="006578B3" w:rsidRDefault="00596F14" w:rsidP="00010C32">
            <w:pPr>
              <w:spacing w:line="240" w:lineRule="exact"/>
              <w:rPr>
                <w:rFonts w:asciiTheme="majorHAnsi" w:hAnsiTheme="majorHAnsi" w:cstheme="majorHAnsi"/>
                <w:sz w:val="15"/>
                <w:szCs w:val="15"/>
                <w:lang w:val="nl-NL"/>
              </w:rPr>
            </w:pPr>
          </w:p>
        </w:tc>
        <w:tc>
          <w:tcPr>
            <w:tcW w:w="2790" w:type="dxa"/>
          </w:tcPr>
          <w:p w14:paraId="45EEA35E" w14:textId="77777777" w:rsidR="00596F14" w:rsidRPr="006578B3" w:rsidRDefault="00596F14" w:rsidP="00010C32">
            <w:pPr>
              <w:spacing w:line="240" w:lineRule="exact"/>
              <w:rPr>
                <w:rFonts w:asciiTheme="majorHAnsi" w:hAnsiTheme="majorHAnsi" w:cstheme="majorHAnsi"/>
                <w:sz w:val="15"/>
                <w:szCs w:val="15"/>
                <w:lang w:val="nl-NL"/>
              </w:rPr>
            </w:pPr>
          </w:p>
        </w:tc>
      </w:tr>
    </w:tbl>
    <w:p w14:paraId="3F4BA92A" w14:textId="77777777" w:rsidR="00197F10" w:rsidRPr="006578B3" w:rsidRDefault="00197F10" w:rsidP="00EA27A5">
      <w:pPr>
        <w:spacing w:line="240" w:lineRule="exact"/>
        <w:rPr>
          <w:sz w:val="15"/>
          <w:szCs w:val="15"/>
          <w:lang w:val="nl-NL"/>
        </w:rPr>
      </w:pPr>
    </w:p>
    <w:p w14:paraId="0EA230D0" w14:textId="77777777" w:rsidR="00EA27A5" w:rsidRPr="006578B3" w:rsidRDefault="00EA27A5" w:rsidP="00EA27A5">
      <w:pPr>
        <w:spacing w:line="240" w:lineRule="exact"/>
        <w:rPr>
          <w:sz w:val="15"/>
          <w:szCs w:val="15"/>
          <w:lang w:val="nl-NL"/>
        </w:rPr>
      </w:pPr>
    </w:p>
    <w:tbl>
      <w:tblPr>
        <w:tblStyle w:val="TableGrid"/>
        <w:tblW w:w="1404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5001"/>
        <w:gridCol w:w="340"/>
        <w:gridCol w:w="2360"/>
        <w:gridCol w:w="2880"/>
        <w:gridCol w:w="2790"/>
      </w:tblGrid>
      <w:tr w:rsidR="00937BE5" w:rsidRPr="006578B3" w14:paraId="77281D42" w14:textId="77777777" w:rsidTr="0049355A">
        <w:trPr>
          <w:tblHeader/>
        </w:trPr>
        <w:tc>
          <w:tcPr>
            <w:tcW w:w="669" w:type="dxa"/>
            <w:tcBorders>
              <w:bottom w:val="single" w:sz="4" w:space="0" w:color="auto"/>
            </w:tcBorders>
          </w:tcPr>
          <w:p w14:paraId="7660121A" w14:textId="77777777" w:rsidR="00937BE5" w:rsidRPr="006578B3" w:rsidRDefault="00937BE5"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1" w:type="dxa"/>
            <w:tcBorders>
              <w:bottom w:val="single" w:sz="4" w:space="0" w:color="auto"/>
            </w:tcBorders>
          </w:tcPr>
          <w:p w14:paraId="5EA3684E" w14:textId="11E52AB2" w:rsidR="00937BE5"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700" w:type="dxa"/>
            <w:gridSpan w:val="2"/>
            <w:tcBorders>
              <w:bottom w:val="single" w:sz="4" w:space="0" w:color="auto"/>
            </w:tcBorders>
          </w:tcPr>
          <w:p w14:paraId="3DE551BA" w14:textId="77777777" w:rsidR="00937BE5" w:rsidRPr="006578B3" w:rsidRDefault="00937BE5"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2880" w:type="dxa"/>
            <w:tcBorders>
              <w:bottom w:val="single" w:sz="4" w:space="0" w:color="auto"/>
            </w:tcBorders>
          </w:tcPr>
          <w:p w14:paraId="217D1ACC" w14:textId="77777777" w:rsidR="00937BE5" w:rsidRPr="006578B3" w:rsidRDefault="00937BE5"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790" w:type="dxa"/>
            <w:tcBorders>
              <w:bottom w:val="single" w:sz="4" w:space="0" w:color="auto"/>
            </w:tcBorders>
          </w:tcPr>
          <w:p w14:paraId="5779CFDC" w14:textId="77777777" w:rsidR="00937BE5" w:rsidRPr="006578B3" w:rsidRDefault="00937BE5"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937BE5" w:rsidRPr="006578B3" w14:paraId="2832834E" w14:textId="77777777" w:rsidTr="0049355A">
        <w:trPr>
          <w:tblHeader/>
        </w:trPr>
        <w:tc>
          <w:tcPr>
            <w:tcW w:w="14040" w:type="dxa"/>
            <w:gridSpan w:val="6"/>
            <w:shd w:val="pct5" w:color="auto" w:fill="auto"/>
          </w:tcPr>
          <w:p w14:paraId="58F77439" w14:textId="45E66A7B" w:rsidR="00937BE5" w:rsidRPr="006578B3" w:rsidRDefault="00937BE5"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w:t>
            </w:r>
            <w:r w:rsidR="00596F14" w:rsidRPr="006578B3">
              <w:rPr>
                <w:rFonts w:asciiTheme="majorHAnsi" w:hAnsiTheme="majorHAnsi" w:cstheme="majorHAnsi"/>
                <w:b/>
                <w:bCs/>
                <w:sz w:val="15"/>
                <w:szCs w:val="15"/>
                <w:lang w:val="nl-NL"/>
              </w:rPr>
              <w:t>7</w:t>
            </w:r>
            <w:r w:rsidRPr="006578B3">
              <w:rPr>
                <w:rFonts w:asciiTheme="majorHAnsi" w:hAnsiTheme="majorHAnsi" w:cstheme="majorHAnsi"/>
                <w:b/>
                <w:bCs/>
                <w:sz w:val="15"/>
                <w:szCs w:val="15"/>
                <w:lang w:val="nl-NL"/>
              </w:rPr>
              <w:t xml:space="preserve"> | </w:t>
            </w:r>
            <w:r w:rsidR="00596F14" w:rsidRPr="006578B3">
              <w:rPr>
                <w:rFonts w:asciiTheme="majorHAnsi" w:hAnsiTheme="majorHAnsi" w:cstheme="majorHAnsi"/>
                <w:b/>
                <w:bCs/>
                <w:sz w:val="15"/>
                <w:szCs w:val="15"/>
                <w:lang w:val="nl-NL"/>
              </w:rPr>
              <w:t>Bedrijfsplan</w:t>
            </w:r>
          </w:p>
        </w:tc>
      </w:tr>
      <w:tr w:rsidR="00937BE5" w:rsidRPr="006578B3" w14:paraId="00C3931C" w14:textId="77777777" w:rsidTr="0049355A">
        <w:tc>
          <w:tcPr>
            <w:tcW w:w="669" w:type="dxa"/>
          </w:tcPr>
          <w:p w14:paraId="34E3FD96" w14:textId="312DA7C3" w:rsidR="00937BE5" w:rsidRPr="006578B3" w:rsidRDefault="00937BE5"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596F14" w:rsidRPr="006578B3">
              <w:rPr>
                <w:rFonts w:asciiTheme="majorHAnsi" w:hAnsiTheme="majorHAnsi" w:cstheme="majorHAnsi"/>
                <w:sz w:val="15"/>
                <w:szCs w:val="15"/>
                <w:lang w:val="nl-NL"/>
              </w:rPr>
              <w:t>7</w:t>
            </w:r>
            <w:r w:rsidRPr="006578B3">
              <w:rPr>
                <w:rFonts w:asciiTheme="majorHAnsi" w:hAnsiTheme="majorHAnsi" w:cstheme="majorHAnsi"/>
                <w:sz w:val="15"/>
                <w:szCs w:val="15"/>
                <w:lang w:val="nl-NL"/>
              </w:rPr>
              <w:t>.1</w:t>
            </w:r>
          </w:p>
        </w:tc>
        <w:tc>
          <w:tcPr>
            <w:tcW w:w="5001" w:type="dxa"/>
          </w:tcPr>
          <w:p w14:paraId="29842A73" w14:textId="5BF792A5" w:rsidR="00937BE5" w:rsidRPr="006578B3" w:rsidRDefault="00235E02" w:rsidP="0049355A">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596F14" w:rsidRPr="006578B3">
              <w:rPr>
                <w:rFonts w:asciiTheme="majorHAnsi" w:hAnsiTheme="majorHAnsi" w:cstheme="majorHAnsi"/>
                <w:sz w:val="15"/>
                <w:szCs w:val="15"/>
                <w:lang w:val="nl-NL"/>
              </w:rPr>
              <w:t>et bestuur heeft meerjarig bedrijfsplan opgesteld (schriftelijk)</w:t>
            </w:r>
            <w:r w:rsidR="00EE2342" w:rsidRPr="006578B3">
              <w:rPr>
                <w:rFonts w:asciiTheme="majorHAnsi" w:hAnsiTheme="majorHAnsi" w:cstheme="majorHAnsi"/>
                <w:sz w:val="15"/>
                <w:szCs w:val="15"/>
                <w:lang w:val="nl-NL"/>
              </w:rPr>
              <w:t>?</w:t>
            </w:r>
          </w:p>
        </w:tc>
        <w:tc>
          <w:tcPr>
            <w:tcW w:w="340" w:type="dxa"/>
          </w:tcPr>
          <w:p w14:paraId="4E5D5824" w14:textId="77777777" w:rsidR="00937BE5" w:rsidRPr="006578B3" w:rsidRDefault="00937BE5" w:rsidP="0049355A">
            <w:pPr>
              <w:spacing w:line="240" w:lineRule="exact"/>
              <w:rPr>
                <w:rFonts w:asciiTheme="majorHAnsi" w:hAnsiTheme="majorHAnsi" w:cstheme="majorHAnsi"/>
                <w:sz w:val="15"/>
                <w:szCs w:val="15"/>
                <w:lang w:val="nl-NL"/>
              </w:rPr>
            </w:pPr>
          </w:p>
        </w:tc>
        <w:tc>
          <w:tcPr>
            <w:tcW w:w="5240" w:type="dxa"/>
            <w:gridSpan w:val="2"/>
          </w:tcPr>
          <w:p w14:paraId="6E0B392A" w14:textId="77777777" w:rsidR="00937BE5" w:rsidRPr="006578B3" w:rsidRDefault="00937BE5" w:rsidP="0049355A">
            <w:pPr>
              <w:spacing w:line="240" w:lineRule="exact"/>
              <w:rPr>
                <w:rFonts w:asciiTheme="majorHAnsi" w:hAnsiTheme="majorHAnsi" w:cstheme="majorHAnsi"/>
                <w:sz w:val="15"/>
                <w:szCs w:val="15"/>
                <w:lang w:val="nl-NL"/>
              </w:rPr>
            </w:pPr>
          </w:p>
        </w:tc>
        <w:tc>
          <w:tcPr>
            <w:tcW w:w="2790" w:type="dxa"/>
          </w:tcPr>
          <w:p w14:paraId="3F9CE32A" w14:textId="77777777" w:rsidR="00937BE5" w:rsidRPr="006578B3" w:rsidRDefault="00937BE5" w:rsidP="0049355A">
            <w:pPr>
              <w:spacing w:line="240" w:lineRule="exact"/>
              <w:rPr>
                <w:rFonts w:asciiTheme="majorHAnsi" w:hAnsiTheme="majorHAnsi" w:cstheme="majorHAnsi"/>
                <w:sz w:val="15"/>
                <w:szCs w:val="15"/>
                <w:lang w:val="nl-NL"/>
              </w:rPr>
            </w:pPr>
          </w:p>
        </w:tc>
      </w:tr>
      <w:tr w:rsidR="00937BE5" w:rsidRPr="006578B3" w14:paraId="79A0732C" w14:textId="77777777" w:rsidTr="0049355A">
        <w:tc>
          <w:tcPr>
            <w:tcW w:w="669" w:type="dxa"/>
          </w:tcPr>
          <w:p w14:paraId="69EF4C45" w14:textId="21C5D351" w:rsidR="00937BE5" w:rsidRPr="006578B3" w:rsidRDefault="00937BE5"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596F14" w:rsidRPr="006578B3">
              <w:rPr>
                <w:rFonts w:asciiTheme="majorHAnsi" w:hAnsiTheme="majorHAnsi" w:cstheme="majorHAnsi"/>
                <w:sz w:val="15"/>
                <w:szCs w:val="15"/>
                <w:lang w:val="nl-NL"/>
              </w:rPr>
              <w:t>7</w:t>
            </w:r>
            <w:r w:rsidRPr="006578B3">
              <w:rPr>
                <w:rFonts w:asciiTheme="majorHAnsi" w:hAnsiTheme="majorHAnsi" w:cstheme="majorHAnsi"/>
                <w:sz w:val="15"/>
                <w:szCs w:val="15"/>
                <w:lang w:val="nl-NL"/>
              </w:rPr>
              <w:t>.2</w:t>
            </w:r>
          </w:p>
        </w:tc>
        <w:tc>
          <w:tcPr>
            <w:tcW w:w="5001" w:type="dxa"/>
          </w:tcPr>
          <w:p w14:paraId="1C4DEEA0" w14:textId="21208FE0" w:rsidR="00937BE5" w:rsidRPr="006578B3" w:rsidRDefault="00235E02" w:rsidP="0049355A">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596F14" w:rsidRPr="006578B3">
              <w:rPr>
                <w:rFonts w:asciiTheme="majorHAnsi" w:hAnsiTheme="majorHAnsi" w:cstheme="majorHAnsi"/>
                <w:sz w:val="15"/>
                <w:szCs w:val="15"/>
                <w:lang w:val="nl-NL"/>
              </w:rPr>
              <w:t>et bestuur</w:t>
            </w:r>
            <w:r w:rsidRPr="006578B3">
              <w:rPr>
                <w:rFonts w:asciiTheme="majorHAnsi" w:hAnsiTheme="majorHAnsi" w:cstheme="majorHAnsi"/>
                <w:sz w:val="15"/>
                <w:szCs w:val="15"/>
                <w:lang w:val="nl-NL"/>
              </w:rPr>
              <w:t xml:space="preserve"> </w:t>
            </w:r>
            <w:r w:rsidR="00596F14" w:rsidRPr="006578B3">
              <w:rPr>
                <w:rFonts w:asciiTheme="majorHAnsi" w:hAnsiTheme="majorHAnsi" w:cstheme="majorHAnsi"/>
                <w:sz w:val="15"/>
                <w:szCs w:val="15"/>
                <w:lang w:val="nl-NL"/>
              </w:rPr>
              <w:t>het meerjarig</w:t>
            </w:r>
            <w:r w:rsidR="00DE0FAA" w:rsidRPr="006578B3">
              <w:rPr>
                <w:rFonts w:asciiTheme="majorHAnsi" w:hAnsiTheme="majorHAnsi" w:cstheme="majorHAnsi"/>
                <w:sz w:val="15"/>
                <w:szCs w:val="15"/>
                <w:lang w:val="nl-NL"/>
              </w:rPr>
              <w:t xml:space="preserve"> bedrijfsplan</w:t>
            </w:r>
            <w:r w:rsidR="00596F14" w:rsidRPr="006578B3">
              <w:rPr>
                <w:rFonts w:asciiTheme="majorHAnsi" w:hAnsiTheme="majorHAnsi" w:cstheme="majorHAnsi"/>
                <w:sz w:val="15"/>
                <w:szCs w:val="15"/>
                <w:lang w:val="nl-NL"/>
              </w:rPr>
              <w:t xml:space="preserve"> </w:t>
            </w:r>
            <w:r w:rsidR="00DE0FAA" w:rsidRPr="006578B3">
              <w:rPr>
                <w:rFonts w:asciiTheme="majorHAnsi" w:hAnsiTheme="majorHAnsi" w:cstheme="majorHAnsi"/>
                <w:sz w:val="15"/>
                <w:szCs w:val="15"/>
                <w:lang w:val="nl-NL"/>
              </w:rPr>
              <w:t>ter goedkeuring respectievelijk vast</w:t>
            </w:r>
            <w:r w:rsidR="0049355A" w:rsidRPr="006578B3">
              <w:rPr>
                <w:rFonts w:asciiTheme="majorHAnsi" w:hAnsiTheme="majorHAnsi" w:cstheme="majorHAnsi"/>
                <w:sz w:val="15"/>
                <w:szCs w:val="15"/>
                <w:lang w:val="nl-NL"/>
              </w:rPr>
              <w:t>st</w:t>
            </w:r>
            <w:r w:rsidR="00DE0FAA" w:rsidRPr="006578B3">
              <w:rPr>
                <w:rFonts w:asciiTheme="majorHAnsi" w:hAnsiTheme="majorHAnsi" w:cstheme="majorHAnsi"/>
                <w:sz w:val="15"/>
                <w:szCs w:val="15"/>
                <w:lang w:val="nl-NL"/>
              </w:rPr>
              <w:t xml:space="preserve">elling </w:t>
            </w:r>
            <w:r w:rsidR="00596F14" w:rsidRPr="006578B3">
              <w:rPr>
                <w:rFonts w:asciiTheme="majorHAnsi" w:hAnsiTheme="majorHAnsi" w:cstheme="majorHAnsi"/>
                <w:sz w:val="15"/>
                <w:szCs w:val="15"/>
                <w:lang w:val="nl-NL"/>
              </w:rPr>
              <w:t xml:space="preserve">voorgelegd aan de raad van </w:t>
            </w:r>
            <w:r w:rsidR="006A0F94" w:rsidRPr="006578B3">
              <w:rPr>
                <w:rFonts w:asciiTheme="majorHAnsi" w:hAnsiTheme="majorHAnsi" w:cstheme="majorHAnsi"/>
                <w:sz w:val="15"/>
                <w:szCs w:val="15"/>
                <w:lang w:val="nl-NL"/>
              </w:rPr>
              <w:t>commissarissen/raad van toezicht</w:t>
            </w:r>
            <w:r w:rsidR="00DE0FAA" w:rsidRPr="006578B3">
              <w:rPr>
                <w:rFonts w:asciiTheme="majorHAnsi" w:hAnsiTheme="majorHAnsi" w:cstheme="majorHAnsi"/>
                <w:sz w:val="15"/>
                <w:szCs w:val="15"/>
                <w:lang w:val="nl-NL"/>
              </w:rPr>
              <w:t xml:space="preserve"> en indien van toepassing aan de algemene vergadering </w:t>
            </w:r>
            <w:r w:rsidR="00DE0FAA" w:rsidRPr="006578B3">
              <w:rPr>
                <w:rFonts w:asciiTheme="majorHAnsi" w:hAnsiTheme="majorHAnsi" w:cstheme="majorHAnsi"/>
                <w:bCs/>
                <w:sz w:val="15"/>
                <w:szCs w:val="15"/>
                <w:lang w:val="nl-NL"/>
              </w:rPr>
              <w:t>of, voor zover de instellings-landsverordening dit toelaat de minister</w:t>
            </w:r>
            <w:r w:rsidRPr="006578B3">
              <w:rPr>
                <w:rFonts w:asciiTheme="majorHAnsi" w:hAnsiTheme="majorHAnsi" w:cstheme="majorHAnsi"/>
                <w:bCs/>
                <w:sz w:val="15"/>
                <w:szCs w:val="15"/>
                <w:lang w:val="nl-NL"/>
              </w:rPr>
              <w:t>?</w:t>
            </w:r>
          </w:p>
        </w:tc>
        <w:tc>
          <w:tcPr>
            <w:tcW w:w="340" w:type="dxa"/>
          </w:tcPr>
          <w:p w14:paraId="74C84338" w14:textId="77777777" w:rsidR="00937BE5" w:rsidRPr="006578B3" w:rsidRDefault="00937BE5" w:rsidP="0049355A">
            <w:pPr>
              <w:spacing w:line="240" w:lineRule="exact"/>
              <w:rPr>
                <w:rFonts w:asciiTheme="majorHAnsi" w:hAnsiTheme="majorHAnsi" w:cstheme="majorHAnsi"/>
                <w:sz w:val="15"/>
                <w:szCs w:val="15"/>
                <w:lang w:val="nl-NL"/>
              </w:rPr>
            </w:pPr>
          </w:p>
        </w:tc>
        <w:tc>
          <w:tcPr>
            <w:tcW w:w="5240" w:type="dxa"/>
            <w:gridSpan w:val="2"/>
          </w:tcPr>
          <w:p w14:paraId="41C7A60B" w14:textId="77777777" w:rsidR="00937BE5" w:rsidRPr="006578B3" w:rsidRDefault="00937BE5" w:rsidP="0049355A">
            <w:pPr>
              <w:spacing w:line="240" w:lineRule="exact"/>
              <w:rPr>
                <w:rFonts w:asciiTheme="majorHAnsi" w:hAnsiTheme="majorHAnsi" w:cstheme="majorHAnsi"/>
                <w:sz w:val="15"/>
                <w:szCs w:val="15"/>
                <w:lang w:val="nl-NL"/>
              </w:rPr>
            </w:pPr>
          </w:p>
        </w:tc>
        <w:tc>
          <w:tcPr>
            <w:tcW w:w="2790" w:type="dxa"/>
          </w:tcPr>
          <w:p w14:paraId="2339C0A6" w14:textId="77777777" w:rsidR="00937BE5" w:rsidRPr="006578B3" w:rsidRDefault="00937BE5" w:rsidP="0049355A">
            <w:pPr>
              <w:spacing w:line="240" w:lineRule="exact"/>
              <w:rPr>
                <w:rFonts w:asciiTheme="majorHAnsi" w:hAnsiTheme="majorHAnsi" w:cstheme="majorHAnsi"/>
                <w:sz w:val="15"/>
                <w:szCs w:val="15"/>
                <w:lang w:val="nl-NL"/>
              </w:rPr>
            </w:pPr>
          </w:p>
        </w:tc>
      </w:tr>
      <w:tr w:rsidR="00937BE5" w:rsidRPr="006578B3" w14:paraId="310D0EDD" w14:textId="77777777" w:rsidTr="0049355A">
        <w:tc>
          <w:tcPr>
            <w:tcW w:w="669" w:type="dxa"/>
          </w:tcPr>
          <w:p w14:paraId="1B6F5B25" w14:textId="23F2B77C" w:rsidR="00937BE5" w:rsidRPr="006578B3" w:rsidRDefault="00937BE5"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596F14" w:rsidRPr="006578B3">
              <w:rPr>
                <w:rFonts w:asciiTheme="majorHAnsi" w:hAnsiTheme="majorHAnsi" w:cstheme="majorHAnsi"/>
                <w:sz w:val="15"/>
                <w:szCs w:val="15"/>
                <w:lang w:val="nl-NL"/>
              </w:rPr>
              <w:t>7</w:t>
            </w:r>
            <w:r w:rsidRPr="006578B3">
              <w:rPr>
                <w:rFonts w:asciiTheme="majorHAnsi" w:hAnsiTheme="majorHAnsi" w:cstheme="majorHAnsi"/>
                <w:sz w:val="15"/>
                <w:szCs w:val="15"/>
                <w:lang w:val="nl-NL"/>
              </w:rPr>
              <w:t>.3</w:t>
            </w:r>
          </w:p>
        </w:tc>
        <w:tc>
          <w:tcPr>
            <w:tcW w:w="5001" w:type="dxa"/>
          </w:tcPr>
          <w:p w14:paraId="1A084D2C" w14:textId="793C47E2" w:rsidR="00937BE5" w:rsidRPr="006578B3" w:rsidRDefault="007B16D4" w:rsidP="0049355A">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Wordt</w:t>
            </w:r>
            <w:r w:rsidR="00235E02" w:rsidRPr="006578B3">
              <w:rPr>
                <w:rFonts w:asciiTheme="majorHAnsi" w:hAnsiTheme="majorHAnsi" w:cstheme="majorHAnsi"/>
                <w:sz w:val="15"/>
                <w:szCs w:val="15"/>
                <w:lang w:val="nl-NL"/>
              </w:rPr>
              <w:t xml:space="preserve"> het </w:t>
            </w:r>
            <w:r w:rsidR="00DE0FAA" w:rsidRPr="006578B3">
              <w:rPr>
                <w:rFonts w:asciiTheme="majorHAnsi" w:hAnsiTheme="majorHAnsi" w:cstheme="majorHAnsi"/>
                <w:sz w:val="15"/>
                <w:szCs w:val="15"/>
                <w:lang w:val="nl-NL"/>
              </w:rPr>
              <w:t xml:space="preserve">meerjarig bedrijfsplan jaarlijks </w:t>
            </w:r>
            <w:r w:rsidR="0049355A" w:rsidRPr="006578B3">
              <w:rPr>
                <w:rFonts w:asciiTheme="majorHAnsi" w:hAnsiTheme="majorHAnsi" w:cstheme="majorHAnsi"/>
                <w:sz w:val="15"/>
                <w:szCs w:val="15"/>
                <w:lang w:val="nl-NL"/>
              </w:rPr>
              <w:t>geëvalueerd</w:t>
            </w:r>
            <w:r w:rsidR="00235E02" w:rsidRPr="006578B3">
              <w:rPr>
                <w:rFonts w:asciiTheme="majorHAnsi" w:hAnsiTheme="majorHAnsi" w:cstheme="majorHAnsi"/>
                <w:sz w:val="15"/>
                <w:szCs w:val="15"/>
                <w:lang w:val="nl-NL"/>
              </w:rPr>
              <w:t>?</w:t>
            </w:r>
          </w:p>
        </w:tc>
        <w:tc>
          <w:tcPr>
            <w:tcW w:w="340" w:type="dxa"/>
          </w:tcPr>
          <w:p w14:paraId="4B854356" w14:textId="77777777" w:rsidR="00937BE5" w:rsidRPr="006578B3" w:rsidRDefault="00937BE5" w:rsidP="0049355A">
            <w:pPr>
              <w:spacing w:line="240" w:lineRule="exact"/>
              <w:rPr>
                <w:rFonts w:asciiTheme="majorHAnsi" w:hAnsiTheme="majorHAnsi" w:cstheme="majorHAnsi"/>
                <w:sz w:val="15"/>
                <w:szCs w:val="15"/>
                <w:lang w:val="nl-NL"/>
              </w:rPr>
            </w:pPr>
          </w:p>
        </w:tc>
        <w:tc>
          <w:tcPr>
            <w:tcW w:w="5240" w:type="dxa"/>
            <w:gridSpan w:val="2"/>
          </w:tcPr>
          <w:p w14:paraId="5275167A" w14:textId="77777777" w:rsidR="00937BE5" w:rsidRPr="006578B3" w:rsidRDefault="00937BE5" w:rsidP="0049355A">
            <w:pPr>
              <w:spacing w:line="240" w:lineRule="exact"/>
              <w:rPr>
                <w:rFonts w:asciiTheme="majorHAnsi" w:hAnsiTheme="majorHAnsi" w:cstheme="majorHAnsi"/>
                <w:sz w:val="15"/>
                <w:szCs w:val="15"/>
                <w:lang w:val="nl-NL"/>
              </w:rPr>
            </w:pPr>
          </w:p>
        </w:tc>
        <w:tc>
          <w:tcPr>
            <w:tcW w:w="2790" w:type="dxa"/>
          </w:tcPr>
          <w:p w14:paraId="70EC3729" w14:textId="77777777" w:rsidR="00937BE5" w:rsidRPr="006578B3" w:rsidRDefault="00937BE5" w:rsidP="0049355A">
            <w:pPr>
              <w:spacing w:line="240" w:lineRule="exact"/>
              <w:rPr>
                <w:rFonts w:asciiTheme="majorHAnsi" w:hAnsiTheme="majorHAnsi" w:cstheme="majorHAnsi"/>
                <w:sz w:val="15"/>
                <w:szCs w:val="15"/>
                <w:lang w:val="nl-NL"/>
              </w:rPr>
            </w:pPr>
          </w:p>
        </w:tc>
      </w:tr>
      <w:tr w:rsidR="00DE0FAA" w:rsidRPr="006578B3" w14:paraId="5D308FEB" w14:textId="77777777" w:rsidTr="0049355A">
        <w:tc>
          <w:tcPr>
            <w:tcW w:w="669" w:type="dxa"/>
          </w:tcPr>
          <w:p w14:paraId="7C946CF3" w14:textId="4BD58C53" w:rsidR="00DE0FAA" w:rsidRPr="006578B3" w:rsidRDefault="00010C32"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II.7.4</w:t>
            </w:r>
          </w:p>
        </w:tc>
        <w:tc>
          <w:tcPr>
            <w:tcW w:w="5001" w:type="dxa"/>
          </w:tcPr>
          <w:p w14:paraId="65249BD7" w14:textId="0FB71D75" w:rsidR="00DE0FAA" w:rsidRPr="006578B3" w:rsidRDefault="00235E02" w:rsidP="0049355A">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DE0FAA" w:rsidRPr="006578B3">
              <w:rPr>
                <w:rFonts w:asciiTheme="majorHAnsi" w:hAnsiTheme="majorHAnsi" w:cstheme="majorHAnsi"/>
                <w:sz w:val="15"/>
                <w:szCs w:val="15"/>
                <w:lang w:val="nl-NL"/>
              </w:rPr>
              <w:t>et bestuur heeft</w:t>
            </w:r>
            <w:r w:rsidRPr="006578B3">
              <w:rPr>
                <w:rFonts w:asciiTheme="majorHAnsi" w:hAnsiTheme="majorHAnsi" w:cstheme="majorHAnsi"/>
                <w:sz w:val="15"/>
                <w:szCs w:val="15"/>
                <w:lang w:val="nl-NL"/>
              </w:rPr>
              <w:t xml:space="preserve"> </w:t>
            </w:r>
            <w:r w:rsidR="00DE0FAA" w:rsidRPr="006578B3">
              <w:rPr>
                <w:rFonts w:asciiTheme="majorHAnsi" w:hAnsiTheme="majorHAnsi" w:cstheme="majorHAnsi"/>
                <w:sz w:val="15"/>
                <w:szCs w:val="15"/>
                <w:lang w:val="nl-NL"/>
              </w:rPr>
              <w:t>jaarplan met begroting opgesteld op basis van het meerjarig bedrijfsplan</w:t>
            </w:r>
            <w:r w:rsidR="007B16D4" w:rsidRPr="006578B3">
              <w:rPr>
                <w:rFonts w:asciiTheme="majorHAnsi" w:hAnsiTheme="majorHAnsi" w:cstheme="majorHAnsi"/>
                <w:sz w:val="15"/>
                <w:szCs w:val="15"/>
                <w:lang w:val="nl-NL"/>
              </w:rPr>
              <w:t>?</w:t>
            </w:r>
          </w:p>
        </w:tc>
        <w:tc>
          <w:tcPr>
            <w:tcW w:w="340" w:type="dxa"/>
          </w:tcPr>
          <w:p w14:paraId="487B60CB" w14:textId="77777777" w:rsidR="00DE0FAA" w:rsidRPr="006578B3" w:rsidRDefault="00DE0FAA" w:rsidP="0049355A">
            <w:pPr>
              <w:spacing w:line="240" w:lineRule="exact"/>
              <w:rPr>
                <w:rFonts w:asciiTheme="majorHAnsi" w:hAnsiTheme="majorHAnsi" w:cstheme="majorHAnsi"/>
                <w:sz w:val="15"/>
                <w:szCs w:val="15"/>
                <w:lang w:val="nl-NL"/>
              </w:rPr>
            </w:pPr>
          </w:p>
        </w:tc>
        <w:tc>
          <w:tcPr>
            <w:tcW w:w="5240" w:type="dxa"/>
            <w:gridSpan w:val="2"/>
          </w:tcPr>
          <w:p w14:paraId="403D35D8" w14:textId="77777777" w:rsidR="00DE0FAA" w:rsidRPr="006578B3" w:rsidRDefault="00DE0FAA" w:rsidP="0049355A">
            <w:pPr>
              <w:spacing w:line="240" w:lineRule="exact"/>
              <w:rPr>
                <w:rFonts w:asciiTheme="majorHAnsi" w:hAnsiTheme="majorHAnsi" w:cstheme="majorHAnsi"/>
                <w:sz w:val="15"/>
                <w:szCs w:val="15"/>
                <w:lang w:val="nl-NL"/>
              </w:rPr>
            </w:pPr>
          </w:p>
        </w:tc>
        <w:tc>
          <w:tcPr>
            <w:tcW w:w="2790" w:type="dxa"/>
          </w:tcPr>
          <w:p w14:paraId="0747811B" w14:textId="77777777" w:rsidR="00DE0FAA" w:rsidRPr="006578B3" w:rsidRDefault="00DE0FAA" w:rsidP="0049355A">
            <w:pPr>
              <w:spacing w:line="240" w:lineRule="exact"/>
              <w:rPr>
                <w:rFonts w:asciiTheme="majorHAnsi" w:hAnsiTheme="majorHAnsi" w:cstheme="majorHAnsi"/>
                <w:sz w:val="15"/>
                <w:szCs w:val="15"/>
                <w:lang w:val="nl-NL"/>
              </w:rPr>
            </w:pPr>
          </w:p>
        </w:tc>
      </w:tr>
      <w:tr w:rsidR="00DE0FAA" w:rsidRPr="006578B3" w14:paraId="4E1AC1E3" w14:textId="77777777" w:rsidTr="0049355A">
        <w:tc>
          <w:tcPr>
            <w:tcW w:w="669" w:type="dxa"/>
          </w:tcPr>
          <w:p w14:paraId="2B0E2388" w14:textId="5AC9EF24" w:rsidR="00DE0FAA" w:rsidRPr="006578B3" w:rsidRDefault="00010C32"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II.7.5</w:t>
            </w:r>
          </w:p>
        </w:tc>
        <w:tc>
          <w:tcPr>
            <w:tcW w:w="5001" w:type="dxa"/>
          </w:tcPr>
          <w:p w14:paraId="5875E73B" w14:textId="15C7C05A" w:rsidR="00DE0FAA" w:rsidRPr="006578B3" w:rsidRDefault="0093645B" w:rsidP="0049355A">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Z</w:t>
            </w:r>
            <w:r w:rsidR="00DE0FAA" w:rsidRPr="006578B3">
              <w:rPr>
                <w:rFonts w:asciiTheme="majorHAnsi" w:hAnsiTheme="majorHAnsi" w:cstheme="majorHAnsi"/>
                <w:bCs/>
                <w:sz w:val="15"/>
                <w:szCs w:val="15"/>
                <w:lang w:val="nl-NL"/>
              </w:rPr>
              <w:t>ijn uitgewerkte en onderbouwde investeringsprojecten</w:t>
            </w:r>
            <w:r w:rsidRPr="006578B3">
              <w:rPr>
                <w:rFonts w:asciiTheme="majorHAnsi" w:hAnsiTheme="majorHAnsi" w:cstheme="majorHAnsi"/>
                <w:bCs/>
                <w:sz w:val="15"/>
                <w:szCs w:val="15"/>
                <w:lang w:val="nl-NL"/>
              </w:rPr>
              <w:t xml:space="preserve"> onderdeel van het jaarplan en begroting?</w:t>
            </w:r>
          </w:p>
        </w:tc>
        <w:tc>
          <w:tcPr>
            <w:tcW w:w="340" w:type="dxa"/>
          </w:tcPr>
          <w:p w14:paraId="3E349F92" w14:textId="77777777" w:rsidR="00DE0FAA" w:rsidRPr="006578B3" w:rsidRDefault="00DE0FAA" w:rsidP="0049355A">
            <w:pPr>
              <w:spacing w:line="240" w:lineRule="exact"/>
              <w:rPr>
                <w:rFonts w:asciiTheme="majorHAnsi" w:hAnsiTheme="majorHAnsi" w:cstheme="majorHAnsi"/>
                <w:sz w:val="15"/>
                <w:szCs w:val="15"/>
                <w:lang w:val="nl-NL"/>
              </w:rPr>
            </w:pPr>
          </w:p>
        </w:tc>
        <w:tc>
          <w:tcPr>
            <w:tcW w:w="5240" w:type="dxa"/>
            <w:gridSpan w:val="2"/>
          </w:tcPr>
          <w:p w14:paraId="03DA756A" w14:textId="77777777" w:rsidR="00DE0FAA" w:rsidRPr="006578B3" w:rsidRDefault="00DE0FAA" w:rsidP="0049355A">
            <w:pPr>
              <w:spacing w:line="240" w:lineRule="exact"/>
              <w:rPr>
                <w:rFonts w:asciiTheme="majorHAnsi" w:hAnsiTheme="majorHAnsi" w:cstheme="majorHAnsi"/>
                <w:sz w:val="15"/>
                <w:szCs w:val="15"/>
                <w:lang w:val="nl-NL"/>
              </w:rPr>
            </w:pPr>
          </w:p>
        </w:tc>
        <w:tc>
          <w:tcPr>
            <w:tcW w:w="2790" w:type="dxa"/>
          </w:tcPr>
          <w:p w14:paraId="6ED72105" w14:textId="77777777" w:rsidR="00DE0FAA" w:rsidRPr="006578B3" w:rsidRDefault="00DE0FAA" w:rsidP="0049355A">
            <w:pPr>
              <w:spacing w:line="240" w:lineRule="exact"/>
              <w:rPr>
                <w:rFonts w:asciiTheme="majorHAnsi" w:hAnsiTheme="majorHAnsi" w:cstheme="majorHAnsi"/>
                <w:sz w:val="15"/>
                <w:szCs w:val="15"/>
                <w:lang w:val="nl-NL"/>
              </w:rPr>
            </w:pPr>
          </w:p>
        </w:tc>
      </w:tr>
      <w:tr w:rsidR="00DE0FAA" w:rsidRPr="006578B3" w14:paraId="75E157D8" w14:textId="77777777" w:rsidTr="0049355A">
        <w:tc>
          <w:tcPr>
            <w:tcW w:w="669" w:type="dxa"/>
          </w:tcPr>
          <w:p w14:paraId="738D1214" w14:textId="4BF53D0A" w:rsidR="00DE0FAA" w:rsidRPr="006578B3" w:rsidRDefault="00010C32"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II.7.6</w:t>
            </w:r>
          </w:p>
        </w:tc>
        <w:tc>
          <w:tcPr>
            <w:tcW w:w="5001" w:type="dxa"/>
          </w:tcPr>
          <w:p w14:paraId="05FB89B2" w14:textId="17DADDA5" w:rsidR="00DE0FAA" w:rsidRPr="006578B3" w:rsidRDefault="0093645B" w:rsidP="0049355A">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Zijn h</w:t>
            </w:r>
            <w:r w:rsidR="00DE0FAA" w:rsidRPr="006578B3">
              <w:rPr>
                <w:rFonts w:asciiTheme="majorHAnsi" w:hAnsiTheme="majorHAnsi" w:cstheme="majorHAnsi"/>
                <w:bCs/>
                <w:sz w:val="15"/>
                <w:szCs w:val="15"/>
                <w:lang w:val="nl-NL"/>
              </w:rPr>
              <w:t xml:space="preserve">et jaarplan en de begroting voor het volgende boekjaar uiterlijk 1 oktober aangeboden aan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w:t>
            </w:r>
          </w:p>
        </w:tc>
        <w:tc>
          <w:tcPr>
            <w:tcW w:w="340" w:type="dxa"/>
          </w:tcPr>
          <w:p w14:paraId="1DDE31E1" w14:textId="77777777" w:rsidR="00DE0FAA" w:rsidRPr="006578B3" w:rsidRDefault="00DE0FAA" w:rsidP="0049355A">
            <w:pPr>
              <w:spacing w:line="240" w:lineRule="exact"/>
              <w:rPr>
                <w:rFonts w:asciiTheme="majorHAnsi" w:hAnsiTheme="majorHAnsi" w:cstheme="majorHAnsi"/>
                <w:sz w:val="15"/>
                <w:szCs w:val="15"/>
                <w:lang w:val="nl-NL"/>
              </w:rPr>
            </w:pPr>
          </w:p>
        </w:tc>
        <w:tc>
          <w:tcPr>
            <w:tcW w:w="5240" w:type="dxa"/>
            <w:gridSpan w:val="2"/>
          </w:tcPr>
          <w:p w14:paraId="702C51C3" w14:textId="77777777" w:rsidR="00DE0FAA" w:rsidRPr="006578B3" w:rsidRDefault="00DE0FAA" w:rsidP="0049355A">
            <w:pPr>
              <w:spacing w:line="240" w:lineRule="exact"/>
              <w:rPr>
                <w:rFonts w:asciiTheme="majorHAnsi" w:hAnsiTheme="majorHAnsi" w:cstheme="majorHAnsi"/>
                <w:sz w:val="15"/>
                <w:szCs w:val="15"/>
                <w:lang w:val="nl-NL"/>
              </w:rPr>
            </w:pPr>
          </w:p>
        </w:tc>
        <w:tc>
          <w:tcPr>
            <w:tcW w:w="2790" w:type="dxa"/>
          </w:tcPr>
          <w:p w14:paraId="6F499B8D" w14:textId="77777777" w:rsidR="00DE0FAA" w:rsidRPr="006578B3" w:rsidRDefault="00DE0FAA" w:rsidP="0049355A">
            <w:pPr>
              <w:spacing w:line="240" w:lineRule="exact"/>
              <w:rPr>
                <w:rFonts w:asciiTheme="majorHAnsi" w:hAnsiTheme="majorHAnsi" w:cstheme="majorHAnsi"/>
                <w:sz w:val="15"/>
                <w:szCs w:val="15"/>
                <w:lang w:val="nl-NL"/>
              </w:rPr>
            </w:pPr>
          </w:p>
        </w:tc>
      </w:tr>
      <w:tr w:rsidR="0049355A" w:rsidRPr="006578B3" w14:paraId="0E430C4B" w14:textId="77777777" w:rsidTr="0049355A">
        <w:tc>
          <w:tcPr>
            <w:tcW w:w="669" w:type="dxa"/>
          </w:tcPr>
          <w:p w14:paraId="209EE228" w14:textId="489232A0" w:rsidR="0049355A" w:rsidRPr="006578B3" w:rsidRDefault="00010C32"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II.7.7</w:t>
            </w:r>
          </w:p>
        </w:tc>
        <w:tc>
          <w:tcPr>
            <w:tcW w:w="5001" w:type="dxa"/>
          </w:tcPr>
          <w:p w14:paraId="0A56D454" w14:textId="324E9F49" w:rsidR="0049355A" w:rsidRPr="006578B3" w:rsidRDefault="0093645B" w:rsidP="0049355A">
            <w:pPr>
              <w:spacing w:line="240" w:lineRule="exact"/>
              <w:jc w:val="both"/>
              <w:rPr>
                <w:rFonts w:asciiTheme="majorHAnsi" w:hAnsiTheme="majorHAnsi" w:cstheme="majorHAnsi"/>
                <w:bCs/>
                <w:sz w:val="15"/>
                <w:szCs w:val="15"/>
                <w:lang w:val="nl-NL"/>
              </w:rPr>
            </w:pPr>
            <w:r w:rsidRPr="006578B3">
              <w:rPr>
                <w:rFonts w:asciiTheme="majorHAnsi" w:hAnsiTheme="majorHAnsi" w:cstheme="majorHAnsi"/>
                <w:sz w:val="15"/>
                <w:szCs w:val="15"/>
                <w:lang w:val="nl-NL"/>
              </w:rPr>
              <w:t>Zijn h</w:t>
            </w:r>
            <w:r w:rsidR="0049355A" w:rsidRPr="006578B3">
              <w:rPr>
                <w:rFonts w:asciiTheme="majorHAnsi" w:hAnsiTheme="majorHAnsi" w:cstheme="majorHAnsi"/>
                <w:sz w:val="15"/>
                <w:szCs w:val="15"/>
                <w:lang w:val="nl-NL"/>
              </w:rPr>
              <w:t>et jaarplan en de begroting uiterlijk 1 november goedgekeurd en vastgesteld</w:t>
            </w:r>
            <w:r w:rsidR="007B16D4" w:rsidRPr="006578B3">
              <w:rPr>
                <w:rFonts w:asciiTheme="majorHAnsi" w:hAnsiTheme="majorHAnsi" w:cstheme="majorHAnsi"/>
                <w:sz w:val="15"/>
                <w:szCs w:val="15"/>
                <w:lang w:val="nl-NL"/>
              </w:rPr>
              <w:t>?</w:t>
            </w:r>
          </w:p>
        </w:tc>
        <w:tc>
          <w:tcPr>
            <w:tcW w:w="340" w:type="dxa"/>
          </w:tcPr>
          <w:p w14:paraId="401C4C0B" w14:textId="77777777" w:rsidR="0049355A" w:rsidRPr="006578B3" w:rsidRDefault="0049355A" w:rsidP="0049355A">
            <w:pPr>
              <w:spacing w:line="240" w:lineRule="exact"/>
              <w:rPr>
                <w:rFonts w:asciiTheme="majorHAnsi" w:hAnsiTheme="majorHAnsi" w:cstheme="majorHAnsi"/>
                <w:sz w:val="15"/>
                <w:szCs w:val="15"/>
                <w:lang w:val="nl-NL"/>
              </w:rPr>
            </w:pPr>
          </w:p>
        </w:tc>
        <w:tc>
          <w:tcPr>
            <w:tcW w:w="5240" w:type="dxa"/>
            <w:gridSpan w:val="2"/>
          </w:tcPr>
          <w:p w14:paraId="189E1E4F" w14:textId="77777777" w:rsidR="0049355A" w:rsidRPr="006578B3" w:rsidRDefault="0049355A" w:rsidP="0049355A">
            <w:pPr>
              <w:spacing w:line="240" w:lineRule="exact"/>
              <w:rPr>
                <w:rFonts w:asciiTheme="majorHAnsi" w:hAnsiTheme="majorHAnsi" w:cstheme="majorHAnsi"/>
                <w:sz w:val="15"/>
                <w:szCs w:val="15"/>
                <w:lang w:val="nl-NL"/>
              </w:rPr>
            </w:pPr>
          </w:p>
        </w:tc>
        <w:tc>
          <w:tcPr>
            <w:tcW w:w="2790" w:type="dxa"/>
          </w:tcPr>
          <w:p w14:paraId="04FD8E26" w14:textId="77777777" w:rsidR="0049355A" w:rsidRPr="006578B3" w:rsidRDefault="0049355A" w:rsidP="0049355A">
            <w:pPr>
              <w:spacing w:line="240" w:lineRule="exact"/>
              <w:rPr>
                <w:rFonts w:asciiTheme="majorHAnsi" w:hAnsiTheme="majorHAnsi" w:cstheme="majorHAnsi"/>
                <w:sz w:val="15"/>
                <w:szCs w:val="15"/>
                <w:lang w:val="nl-NL"/>
              </w:rPr>
            </w:pPr>
          </w:p>
        </w:tc>
      </w:tr>
      <w:tr w:rsidR="0049355A" w:rsidRPr="006578B3" w14:paraId="0C567558" w14:textId="77777777" w:rsidTr="0049355A">
        <w:tc>
          <w:tcPr>
            <w:tcW w:w="669" w:type="dxa"/>
          </w:tcPr>
          <w:p w14:paraId="3D3B4D79" w14:textId="5643B67F" w:rsidR="0049355A" w:rsidRPr="006578B3" w:rsidRDefault="00010C32"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II.7.7</w:t>
            </w:r>
          </w:p>
        </w:tc>
        <w:tc>
          <w:tcPr>
            <w:tcW w:w="5001" w:type="dxa"/>
          </w:tcPr>
          <w:p w14:paraId="2717E596" w14:textId="23DD1ED1" w:rsidR="0049355A" w:rsidRPr="006578B3" w:rsidRDefault="0093645B" w:rsidP="0049355A">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Zijn h</w:t>
            </w:r>
            <w:r w:rsidR="0049355A" w:rsidRPr="006578B3">
              <w:rPr>
                <w:rFonts w:asciiTheme="majorHAnsi" w:hAnsiTheme="majorHAnsi" w:cstheme="majorHAnsi"/>
                <w:bCs/>
                <w:sz w:val="15"/>
                <w:szCs w:val="15"/>
                <w:lang w:val="nl-NL"/>
              </w:rPr>
              <w:t xml:space="preserve">et goedkeurde jaarplan en de begroting ter kennisname aangeboden aan de algemene vergadering van aandeelhouders </w:t>
            </w:r>
            <w:r w:rsidR="007B16D4" w:rsidRPr="006578B3">
              <w:rPr>
                <w:rFonts w:asciiTheme="majorHAnsi" w:hAnsiTheme="majorHAnsi" w:cstheme="majorHAnsi"/>
                <w:bCs/>
                <w:sz w:val="15"/>
                <w:szCs w:val="15"/>
                <w:lang w:val="nl-NL"/>
              </w:rPr>
              <w:t xml:space="preserve">(in geval van een vennootschap) </w:t>
            </w:r>
            <w:r w:rsidR="0049355A" w:rsidRPr="006578B3">
              <w:rPr>
                <w:rFonts w:asciiTheme="majorHAnsi" w:hAnsiTheme="majorHAnsi" w:cstheme="majorHAnsi"/>
                <w:bCs/>
                <w:sz w:val="15"/>
                <w:szCs w:val="15"/>
                <w:lang w:val="nl-NL"/>
              </w:rPr>
              <w:t>of aan de minister</w:t>
            </w:r>
            <w:r w:rsidR="007B16D4" w:rsidRPr="006578B3">
              <w:rPr>
                <w:rFonts w:asciiTheme="majorHAnsi" w:hAnsiTheme="majorHAnsi" w:cstheme="majorHAnsi"/>
                <w:bCs/>
                <w:sz w:val="15"/>
                <w:szCs w:val="15"/>
                <w:lang w:val="nl-NL"/>
              </w:rPr>
              <w:t xml:space="preserve"> (</w:t>
            </w:r>
            <w:proofErr w:type="gramStart"/>
            <w:r w:rsidR="007B16D4" w:rsidRPr="006578B3">
              <w:rPr>
                <w:rFonts w:asciiTheme="majorHAnsi" w:hAnsiTheme="majorHAnsi" w:cstheme="majorHAnsi"/>
                <w:bCs/>
                <w:sz w:val="15"/>
                <w:szCs w:val="15"/>
                <w:lang w:val="nl-NL"/>
              </w:rPr>
              <w:t>indien</w:t>
            </w:r>
            <w:proofErr w:type="gramEnd"/>
            <w:r w:rsidR="007B16D4" w:rsidRPr="006578B3">
              <w:rPr>
                <w:rFonts w:asciiTheme="majorHAnsi" w:hAnsiTheme="majorHAnsi" w:cstheme="majorHAnsi"/>
                <w:bCs/>
                <w:sz w:val="15"/>
                <w:szCs w:val="15"/>
                <w:lang w:val="nl-NL"/>
              </w:rPr>
              <w:t xml:space="preserve"> dit is voorgeschre</w:t>
            </w:r>
            <w:r w:rsidR="0071553A" w:rsidRPr="006578B3">
              <w:rPr>
                <w:rFonts w:asciiTheme="majorHAnsi" w:hAnsiTheme="majorHAnsi" w:cstheme="majorHAnsi"/>
                <w:bCs/>
                <w:sz w:val="15"/>
                <w:szCs w:val="15"/>
                <w:lang w:val="nl-NL"/>
              </w:rPr>
              <w:t>ven in de wet)</w:t>
            </w:r>
            <w:r w:rsidRPr="006578B3">
              <w:rPr>
                <w:rFonts w:asciiTheme="majorHAnsi" w:hAnsiTheme="majorHAnsi" w:cstheme="majorHAnsi"/>
                <w:bCs/>
                <w:sz w:val="15"/>
                <w:szCs w:val="15"/>
                <w:lang w:val="nl-NL"/>
              </w:rPr>
              <w:t>?</w:t>
            </w:r>
          </w:p>
        </w:tc>
        <w:tc>
          <w:tcPr>
            <w:tcW w:w="340" w:type="dxa"/>
          </w:tcPr>
          <w:p w14:paraId="5ACF8208" w14:textId="77777777" w:rsidR="0049355A" w:rsidRPr="006578B3" w:rsidRDefault="0049355A" w:rsidP="0049355A">
            <w:pPr>
              <w:spacing w:line="240" w:lineRule="exact"/>
              <w:rPr>
                <w:rFonts w:asciiTheme="majorHAnsi" w:hAnsiTheme="majorHAnsi" w:cstheme="majorHAnsi"/>
                <w:sz w:val="15"/>
                <w:szCs w:val="15"/>
                <w:lang w:val="nl-NL"/>
              </w:rPr>
            </w:pPr>
          </w:p>
        </w:tc>
        <w:tc>
          <w:tcPr>
            <w:tcW w:w="5240" w:type="dxa"/>
            <w:gridSpan w:val="2"/>
          </w:tcPr>
          <w:p w14:paraId="65BC653D" w14:textId="77777777" w:rsidR="0049355A" w:rsidRPr="006578B3" w:rsidRDefault="0049355A" w:rsidP="0049355A">
            <w:pPr>
              <w:spacing w:line="240" w:lineRule="exact"/>
              <w:rPr>
                <w:rFonts w:asciiTheme="majorHAnsi" w:hAnsiTheme="majorHAnsi" w:cstheme="majorHAnsi"/>
                <w:sz w:val="15"/>
                <w:szCs w:val="15"/>
                <w:lang w:val="nl-NL"/>
              </w:rPr>
            </w:pPr>
          </w:p>
        </w:tc>
        <w:tc>
          <w:tcPr>
            <w:tcW w:w="2790" w:type="dxa"/>
          </w:tcPr>
          <w:p w14:paraId="0784CA6D" w14:textId="77777777" w:rsidR="0049355A" w:rsidRPr="006578B3" w:rsidRDefault="0049355A" w:rsidP="0049355A">
            <w:pPr>
              <w:spacing w:line="240" w:lineRule="exact"/>
              <w:rPr>
                <w:rFonts w:asciiTheme="majorHAnsi" w:hAnsiTheme="majorHAnsi" w:cstheme="majorHAnsi"/>
                <w:sz w:val="15"/>
                <w:szCs w:val="15"/>
                <w:lang w:val="nl-NL"/>
              </w:rPr>
            </w:pPr>
          </w:p>
        </w:tc>
      </w:tr>
      <w:tr w:rsidR="006065D5" w:rsidRPr="006578B3" w14:paraId="3C0CA299" w14:textId="77777777" w:rsidTr="0049355A">
        <w:tc>
          <w:tcPr>
            <w:tcW w:w="669" w:type="dxa"/>
          </w:tcPr>
          <w:p w14:paraId="388D00E0" w14:textId="3C578DDB" w:rsidR="006065D5" w:rsidRPr="006578B3" w:rsidRDefault="006065D5"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II.7.8</w:t>
            </w:r>
          </w:p>
        </w:tc>
        <w:tc>
          <w:tcPr>
            <w:tcW w:w="5001" w:type="dxa"/>
          </w:tcPr>
          <w:p w14:paraId="14677183" w14:textId="0F21A3C4" w:rsidR="006065D5" w:rsidRPr="006578B3" w:rsidRDefault="0093645B" w:rsidP="0049355A">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h</w:t>
            </w:r>
            <w:r w:rsidR="006065D5" w:rsidRPr="006578B3">
              <w:rPr>
                <w:rFonts w:asciiTheme="majorHAnsi" w:hAnsiTheme="majorHAnsi" w:cstheme="majorHAnsi"/>
                <w:bCs/>
                <w:sz w:val="15"/>
                <w:szCs w:val="15"/>
                <w:lang w:val="nl-NL"/>
              </w:rPr>
              <w:t>et bestuur liquiditeits-, solvabiliteits- en rendementsnormen bepaald en opgenomen in het meerjarig beleidsplan, het jaarplan en de begroting</w:t>
            </w:r>
            <w:r w:rsidRPr="006578B3">
              <w:rPr>
                <w:rFonts w:asciiTheme="majorHAnsi" w:hAnsiTheme="majorHAnsi" w:cstheme="majorHAnsi"/>
                <w:bCs/>
                <w:sz w:val="15"/>
                <w:szCs w:val="15"/>
                <w:lang w:val="nl-NL"/>
              </w:rPr>
              <w:t>?</w:t>
            </w:r>
          </w:p>
        </w:tc>
        <w:tc>
          <w:tcPr>
            <w:tcW w:w="340" w:type="dxa"/>
          </w:tcPr>
          <w:p w14:paraId="5F7A63CA" w14:textId="77777777" w:rsidR="006065D5" w:rsidRPr="006578B3" w:rsidRDefault="006065D5" w:rsidP="0049355A">
            <w:pPr>
              <w:spacing w:line="240" w:lineRule="exact"/>
              <w:rPr>
                <w:rFonts w:asciiTheme="majorHAnsi" w:hAnsiTheme="majorHAnsi" w:cstheme="majorHAnsi"/>
                <w:sz w:val="15"/>
                <w:szCs w:val="15"/>
                <w:lang w:val="nl-NL"/>
              </w:rPr>
            </w:pPr>
          </w:p>
        </w:tc>
        <w:tc>
          <w:tcPr>
            <w:tcW w:w="5240" w:type="dxa"/>
            <w:gridSpan w:val="2"/>
          </w:tcPr>
          <w:p w14:paraId="755314DF" w14:textId="77777777" w:rsidR="006065D5" w:rsidRPr="006578B3" w:rsidRDefault="006065D5" w:rsidP="0049355A">
            <w:pPr>
              <w:spacing w:line="240" w:lineRule="exact"/>
              <w:rPr>
                <w:rFonts w:asciiTheme="majorHAnsi" w:hAnsiTheme="majorHAnsi" w:cstheme="majorHAnsi"/>
                <w:sz w:val="15"/>
                <w:szCs w:val="15"/>
                <w:lang w:val="nl-NL"/>
              </w:rPr>
            </w:pPr>
          </w:p>
        </w:tc>
        <w:tc>
          <w:tcPr>
            <w:tcW w:w="2790" w:type="dxa"/>
          </w:tcPr>
          <w:p w14:paraId="0F549CB6" w14:textId="77777777" w:rsidR="006065D5" w:rsidRPr="006578B3" w:rsidRDefault="006065D5" w:rsidP="0049355A">
            <w:pPr>
              <w:spacing w:line="240" w:lineRule="exact"/>
              <w:rPr>
                <w:rFonts w:asciiTheme="majorHAnsi" w:hAnsiTheme="majorHAnsi" w:cstheme="majorHAnsi"/>
                <w:sz w:val="15"/>
                <w:szCs w:val="15"/>
                <w:lang w:val="nl-NL"/>
              </w:rPr>
            </w:pPr>
          </w:p>
        </w:tc>
      </w:tr>
      <w:tr w:rsidR="006065D5" w:rsidRPr="006578B3" w14:paraId="3616528F" w14:textId="77777777" w:rsidTr="0049355A">
        <w:tc>
          <w:tcPr>
            <w:tcW w:w="669" w:type="dxa"/>
          </w:tcPr>
          <w:p w14:paraId="1BBC4851" w14:textId="06493A35" w:rsidR="006065D5" w:rsidRPr="006578B3" w:rsidRDefault="006065D5"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II.7.9</w:t>
            </w:r>
          </w:p>
        </w:tc>
        <w:tc>
          <w:tcPr>
            <w:tcW w:w="5001" w:type="dxa"/>
          </w:tcPr>
          <w:p w14:paraId="212F0679" w14:textId="28C7AFCE" w:rsidR="006065D5" w:rsidRPr="006578B3" w:rsidRDefault="0093645B" w:rsidP="0049355A">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Zijn, t</w:t>
            </w:r>
            <w:r w:rsidR="006065D5" w:rsidRPr="006578B3">
              <w:rPr>
                <w:rFonts w:asciiTheme="majorHAnsi" w:hAnsiTheme="majorHAnsi" w:cstheme="majorHAnsi"/>
                <w:bCs/>
                <w:sz w:val="15"/>
                <w:szCs w:val="15"/>
                <w:lang w:val="nl-NL"/>
              </w:rPr>
              <w:t xml:space="preserve">egelijk met het meerjarig bedrijfsplan, het jaarplan en de begroting door de raad van </w:t>
            </w:r>
            <w:r w:rsidR="006A0F94" w:rsidRPr="006578B3">
              <w:rPr>
                <w:rFonts w:asciiTheme="majorHAnsi" w:hAnsiTheme="majorHAnsi" w:cstheme="majorHAnsi"/>
                <w:bCs/>
                <w:sz w:val="15"/>
                <w:szCs w:val="15"/>
                <w:lang w:val="nl-NL"/>
              </w:rPr>
              <w:t>commissarissen/raad van toezicht</w:t>
            </w:r>
            <w:r w:rsidR="006065D5" w:rsidRPr="006578B3">
              <w:rPr>
                <w:rFonts w:asciiTheme="majorHAnsi" w:hAnsiTheme="majorHAnsi" w:cstheme="majorHAnsi"/>
                <w:bCs/>
                <w:sz w:val="15"/>
                <w:szCs w:val="15"/>
                <w:lang w:val="nl-NL"/>
              </w:rPr>
              <w:t xml:space="preserve"> of, </w:t>
            </w:r>
            <w:proofErr w:type="gramStart"/>
            <w:r w:rsidR="006065D5" w:rsidRPr="006578B3">
              <w:rPr>
                <w:rFonts w:asciiTheme="majorHAnsi" w:hAnsiTheme="majorHAnsi" w:cstheme="majorHAnsi"/>
                <w:bCs/>
                <w:sz w:val="15"/>
                <w:szCs w:val="15"/>
                <w:lang w:val="nl-NL"/>
              </w:rPr>
              <w:t>indien</w:t>
            </w:r>
            <w:proofErr w:type="gramEnd"/>
            <w:r w:rsidR="006065D5" w:rsidRPr="006578B3">
              <w:rPr>
                <w:rFonts w:asciiTheme="majorHAnsi" w:hAnsiTheme="majorHAnsi" w:cstheme="majorHAnsi"/>
                <w:bCs/>
                <w:sz w:val="15"/>
                <w:szCs w:val="15"/>
                <w:lang w:val="nl-NL"/>
              </w:rPr>
              <w:t xml:space="preserve"> de statuten van de </w:t>
            </w:r>
            <w:r w:rsidR="006065D5" w:rsidRPr="006578B3">
              <w:rPr>
                <w:rFonts w:asciiTheme="majorHAnsi" w:hAnsiTheme="majorHAnsi" w:cstheme="majorHAnsi"/>
                <w:bCs/>
                <w:sz w:val="15"/>
                <w:szCs w:val="15"/>
                <w:lang w:val="nl-NL"/>
              </w:rPr>
              <w:lastRenderedPageBreak/>
              <w:t>rechtspersoon zulks bepalen, de algemene vergadering van aandeelhouders, de bepaalde normen goedgekeurd en vastgesteld</w:t>
            </w:r>
            <w:r w:rsidR="000D4430" w:rsidRPr="006578B3">
              <w:rPr>
                <w:rFonts w:asciiTheme="majorHAnsi" w:hAnsiTheme="majorHAnsi" w:cstheme="majorHAnsi"/>
                <w:bCs/>
                <w:sz w:val="15"/>
                <w:szCs w:val="15"/>
                <w:lang w:val="nl-NL"/>
              </w:rPr>
              <w:t>?</w:t>
            </w:r>
          </w:p>
        </w:tc>
        <w:tc>
          <w:tcPr>
            <w:tcW w:w="340" w:type="dxa"/>
          </w:tcPr>
          <w:p w14:paraId="24180888" w14:textId="77777777" w:rsidR="006065D5" w:rsidRPr="006578B3" w:rsidRDefault="006065D5" w:rsidP="0049355A">
            <w:pPr>
              <w:spacing w:line="240" w:lineRule="exact"/>
              <w:rPr>
                <w:rFonts w:asciiTheme="majorHAnsi" w:hAnsiTheme="majorHAnsi" w:cstheme="majorHAnsi"/>
                <w:sz w:val="15"/>
                <w:szCs w:val="15"/>
                <w:lang w:val="nl-NL"/>
              </w:rPr>
            </w:pPr>
          </w:p>
        </w:tc>
        <w:tc>
          <w:tcPr>
            <w:tcW w:w="5240" w:type="dxa"/>
            <w:gridSpan w:val="2"/>
          </w:tcPr>
          <w:p w14:paraId="490C0234" w14:textId="77777777" w:rsidR="006065D5" w:rsidRPr="006578B3" w:rsidRDefault="006065D5" w:rsidP="0049355A">
            <w:pPr>
              <w:spacing w:line="240" w:lineRule="exact"/>
              <w:rPr>
                <w:rFonts w:asciiTheme="majorHAnsi" w:hAnsiTheme="majorHAnsi" w:cstheme="majorHAnsi"/>
                <w:sz w:val="15"/>
                <w:szCs w:val="15"/>
                <w:lang w:val="nl-NL"/>
              </w:rPr>
            </w:pPr>
          </w:p>
        </w:tc>
        <w:tc>
          <w:tcPr>
            <w:tcW w:w="2790" w:type="dxa"/>
          </w:tcPr>
          <w:p w14:paraId="6CBD5297" w14:textId="77777777" w:rsidR="006065D5" w:rsidRPr="006578B3" w:rsidRDefault="006065D5" w:rsidP="0049355A">
            <w:pPr>
              <w:spacing w:line="240" w:lineRule="exact"/>
              <w:rPr>
                <w:rFonts w:asciiTheme="majorHAnsi" w:hAnsiTheme="majorHAnsi" w:cstheme="majorHAnsi"/>
                <w:sz w:val="15"/>
                <w:szCs w:val="15"/>
                <w:lang w:val="nl-NL"/>
              </w:rPr>
            </w:pPr>
          </w:p>
        </w:tc>
      </w:tr>
      <w:tr w:rsidR="0049355A" w:rsidRPr="006578B3" w14:paraId="0D795AC2" w14:textId="77777777" w:rsidTr="0049355A">
        <w:tc>
          <w:tcPr>
            <w:tcW w:w="669" w:type="dxa"/>
          </w:tcPr>
          <w:p w14:paraId="71904128" w14:textId="6F2CD091" w:rsidR="0049355A" w:rsidRPr="006578B3" w:rsidRDefault="00010C32"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II.7.</w:t>
            </w:r>
            <w:r w:rsidR="006065D5" w:rsidRPr="006578B3">
              <w:rPr>
                <w:rFonts w:asciiTheme="majorHAnsi" w:hAnsiTheme="majorHAnsi" w:cstheme="majorHAnsi"/>
                <w:sz w:val="15"/>
                <w:szCs w:val="15"/>
                <w:lang w:val="nl-NL"/>
              </w:rPr>
              <w:t>10</w:t>
            </w:r>
          </w:p>
        </w:tc>
        <w:tc>
          <w:tcPr>
            <w:tcW w:w="5001" w:type="dxa"/>
          </w:tcPr>
          <w:p w14:paraId="462091D8" w14:textId="0FB03D97" w:rsidR="0049355A" w:rsidRPr="006578B3" w:rsidRDefault="0049355A" w:rsidP="0049355A">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 xml:space="preserve">Het bestuur heeft de risico’s verbonden aan het gekozen beleid onderscheidenlijk de strategie schriftelijk aan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 xml:space="preserve"> gerapporteerd</w:t>
            </w:r>
            <w:r w:rsidR="0093645B" w:rsidRPr="006578B3">
              <w:rPr>
                <w:rFonts w:asciiTheme="majorHAnsi" w:hAnsiTheme="majorHAnsi" w:cstheme="majorHAnsi"/>
                <w:bCs/>
                <w:sz w:val="15"/>
                <w:szCs w:val="15"/>
                <w:lang w:val="nl-NL"/>
              </w:rPr>
              <w:t>?</w:t>
            </w:r>
          </w:p>
        </w:tc>
        <w:tc>
          <w:tcPr>
            <w:tcW w:w="340" w:type="dxa"/>
          </w:tcPr>
          <w:p w14:paraId="6A87DE1D" w14:textId="77777777" w:rsidR="0049355A" w:rsidRPr="006578B3" w:rsidRDefault="0049355A" w:rsidP="0049355A">
            <w:pPr>
              <w:spacing w:line="240" w:lineRule="exact"/>
              <w:rPr>
                <w:rFonts w:asciiTheme="majorHAnsi" w:hAnsiTheme="majorHAnsi" w:cstheme="majorHAnsi"/>
                <w:sz w:val="15"/>
                <w:szCs w:val="15"/>
                <w:lang w:val="nl-NL"/>
              </w:rPr>
            </w:pPr>
          </w:p>
        </w:tc>
        <w:tc>
          <w:tcPr>
            <w:tcW w:w="5240" w:type="dxa"/>
            <w:gridSpan w:val="2"/>
          </w:tcPr>
          <w:p w14:paraId="7960E5C8" w14:textId="77777777" w:rsidR="0049355A" w:rsidRPr="006578B3" w:rsidRDefault="0049355A" w:rsidP="0049355A">
            <w:pPr>
              <w:spacing w:line="240" w:lineRule="exact"/>
              <w:rPr>
                <w:rFonts w:asciiTheme="majorHAnsi" w:hAnsiTheme="majorHAnsi" w:cstheme="majorHAnsi"/>
                <w:sz w:val="15"/>
                <w:szCs w:val="15"/>
                <w:lang w:val="nl-NL"/>
              </w:rPr>
            </w:pPr>
          </w:p>
        </w:tc>
        <w:tc>
          <w:tcPr>
            <w:tcW w:w="2790" w:type="dxa"/>
          </w:tcPr>
          <w:p w14:paraId="155C3567" w14:textId="77777777" w:rsidR="0049355A" w:rsidRPr="006578B3" w:rsidRDefault="0049355A" w:rsidP="0049355A">
            <w:pPr>
              <w:spacing w:line="240" w:lineRule="exact"/>
              <w:rPr>
                <w:rFonts w:asciiTheme="majorHAnsi" w:hAnsiTheme="majorHAnsi" w:cstheme="majorHAnsi"/>
                <w:sz w:val="15"/>
                <w:szCs w:val="15"/>
                <w:lang w:val="nl-NL"/>
              </w:rPr>
            </w:pPr>
          </w:p>
        </w:tc>
      </w:tr>
      <w:tr w:rsidR="0049355A" w:rsidRPr="006578B3" w14:paraId="57F026A2" w14:textId="77777777" w:rsidTr="0049355A">
        <w:tc>
          <w:tcPr>
            <w:tcW w:w="669" w:type="dxa"/>
          </w:tcPr>
          <w:p w14:paraId="039B69A5" w14:textId="4000E974" w:rsidR="0049355A" w:rsidRPr="006578B3" w:rsidRDefault="00010C32"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II.7.</w:t>
            </w:r>
            <w:r w:rsidR="006065D5" w:rsidRPr="006578B3">
              <w:rPr>
                <w:rFonts w:asciiTheme="majorHAnsi" w:hAnsiTheme="majorHAnsi" w:cstheme="majorHAnsi"/>
                <w:sz w:val="15"/>
                <w:szCs w:val="15"/>
                <w:lang w:val="nl-NL"/>
              </w:rPr>
              <w:t>11</w:t>
            </w:r>
          </w:p>
        </w:tc>
        <w:tc>
          <w:tcPr>
            <w:tcW w:w="5001" w:type="dxa"/>
          </w:tcPr>
          <w:p w14:paraId="7C309603" w14:textId="6F49F7EE" w:rsidR="0049355A" w:rsidRPr="006578B3" w:rsidRDefault="0093645B" w:rsidP="0049355A">
            <w:pPr>
              <w:spacing w:line="240" w:lineRule="exact"/>
              <w:jc w:val="both"/>
              <w:rPr>
                <w:rFonts w:asciiTheme="majorHAnsi" w:hAnsiTheme="majorHAnsi" w:cstheme="majorHAnsi"/>
                <w:bCs/>
                <w:sz w:val="15"/>
                <w:szCs w:val="15"/>
                <w:lang w:val="nl-NL"/>
              </w:rPr>
            </w:pPr>
            <w:r w:rsidRPr="006578B3">
              <w:rPr>
                <w:rFonts w:asciiTheme="majorHAnsi" w:hAnsiTheme="majorHAnsi" w:cstheme="majorHAnsi"/>
                <w:sz w:val="15"/>
                <w:szCs w:val="15"/>
                <w:lang w:val="nl-NL"/>
              </w:rPr>
              <w:t>Heeft h</w:t>
            </w:r>
            <w:r w:rsidR="0049355A" w:rsidRPr="006578B3">
              <w:rPr>
                <w:rFonts w:asciiTheme="majorHAnsi" w:hAnsiTheme="majorHAnsi" w:cstheme="majorHAnsi"/>
                <w:sz w:val="15"/>
                <w:szCs w:val="15"/>
                <w:lang w:val="nl-NL"/>
              </w:rPr>
              <w:t xml:space="preserve">et bestuur aan de </w:t>
            </w:r>
            <w:r w:rsidR="0049355A" w:rsidRPr="006578B3">
              <w:rPr>
                <w:rFonts w:asciiTheme="majorHAnsi" w:hAnsiTheme="majorHAnsi" w:cstheme="majorHAnsi"/>
                <w:bCs/>
                <w:sz w:val="15"/>
                <w:szCs w:val="15"/>
                <w:lang w:val="nl-NL"/>
              </w:rPr>
              <w:t xml:space="preserve">raad van </w:t>
            </w:r>
            <w:r w:rsidR="006A0F94" w:rsidRPr="006578B3">
              <w:rPr>
                <w:rFonts w:asciiTheme="majorHAnsi" w:hAnsiTheme="majorHAnsi" w:cstheme="majorHAnsi"/>
                <w:bCs/>
                <w:sz w:val="15"/>
                <w:szCs w:val="15"/>
                <w:lang w:val="nl-NL"/>
              </w:rPr>
              <w:t>commissarissen/raad van toezicht</w:t>
            </w:r>
            <w:r w:rsidR="0049355A" w:rsidRPr="006578B3">
              <w:rPr>
                <w:rFonts w:asciiTheme="majorHAnsi" w:hAnsiTheme="majorHAnsi" w:cstheme="majorHAnsi"/>
                <w:bCs/>
                <w:sz w:val="15"/>
                <w:szCs w:val="15"/>
                <w:lang w:val="nl-NL"/>
              </w:rPr>
              <w:t xml:space="preserve"> de uitkomsten </w:t>
            </w:r>
            <w:r w:rsidRPr="006578B3">
              <w:rPr>
                <w:rFonts w:asciiTheme="majorHAnsi" w:hAnsiTheme="majorHAnsi" w:cstheme="majorHAnsi"/>
                <w:bCs/>
                <w:sz w:val="15"/>
                <w:szCs w:val="15"/>
                <w:lang w:val="nl-NL"/>
              </w:rPr>
              <w:t xml:space="preserve">gemeld </w:t>
            </w:r>
            <w:r w:rsidR="0049355A" w:rsidRPr="006578B3">
              <w:rPr>
                <w:rFonts w:asciiTheme="majorHAnsi" w:hAnsiTheme="majorHAnsi" w:cstheme="majorHAnsi"/>
                <w:bCs/>
                <w:sz w:val="15"/>
                <w:szCs w:val="15"/>
                <w:lang w:val="nl-NL"/>
              </w:rPr>
              <w:t>van de beoordeling van de opzet van de interne beheersingssystemen die gericht zijn op het verschaffen van een redelijke mate van zekerheid dat de activa zijn beveiligd tegen ongeoorloofd gebruik</w:t>
            </w:r>
            <w:r w:rsidRPr="006578B3">
              <w:rPr>
                <w:rFonts w:asciiTheme="majorHAnsi" w:hAnsiTheme="majorHAnsi" w:cstheme="majorHAnsi"/>
                <w:bCs/>
                <w:sz w:val="15"/>
                <w:szCs w:val="15"/>
                <w:lang w:val="nl-NL"/>
              </w:rPr>
              <w:t>?</w:t>
            </w:r>
          </w:p>
        </w:tc>
        <w:tc>
          <w:tcPr>
            <w:tcW w:w="340" w:type="dxa"/>
          </w:tcPr>
          <w:p w14:paraId="6EF7DE55" w14:textId="77777777" w:rsidR="0049355A" w:rsidRPr="006578B3" w:rsidRDefault="0049355A" w:rsidP="0049355A">
            <w:pPr>
              <w:spacing w:line="240" w:lineRule="exact"/>
              <w:rPr>
                <w:rFonts w:asciiTheme="majorHAnsi" w:hAnsiTheme="majorHAnsi" w:cstheme="majorHAnsi"/>
                <w:sz w:val="15"/>
                <w:szCs w:val="15"/>
                <w:lang w:val="nl-NL"/>
              </w:rPr>
            </w:pPr>
          </w:p>
        </w:tc>
        <w:tc>
          <w:tcPr>
            <w:tcW w:w="5240" w:type="dxa"/>
            <w:gridSpan w:val="2"/>
          </w:tcPr>
          <w:p w14:paraId="36195CA3" w14:textId="77777777" w:rsidR="0049355A" w:rsidRPr="006578B3" w:rsidRDefault="0049355A" w:rsidP="0049355A">
            <w:pPr>
              <w:spacing w:line="240" w:lineRule="exact"/>
              <w:rPr>
                <w:rFonts w:asciiTheme="majorHAnsi" w:hAnsiTheme="majorHAnsi" w:cstheme="majorHAnsi"/>
                <w:sz w:val="15"/>
                <w:szCs w:val="15"/>
                <w:lang w:val="nl-NL"/>
              </w:rPr>
            </w:pPr>
          </w:p>
        </w:tc>
        <w:tc>
          <w:tcPr>
            <w:tcW w:w="2790" w:type="dxa"/>
          </w:tcPr>
          <w:p w14:paraId="0603B980" w14:textId="77777777" w:rsidR="0049355A" w:rsidRPr="006578B3" w:rsidRDefault="0049355A" w:rsidP="0049355A">
            <w:pPr>
              <w:spacing w:line="240" w:lineRule="exact"/>
              <w:rPr>
                <w:rFonts w:asciiTheme="majorHAnsi" w:hAnsiTheme="majorHAnsi" w:cstheme="majorHAnsi"/>
                <w:sz w:val="15"/>
                <w:szCs w:val="15"/>
                <w:lang w:val="nl-NL"/>
              </w:rPr>
            </w:pPr>
          </w:p>
        </w:tc>
      </w:tr>
      <w:tr w:rsidR="0049355A" w:rsidRPr="006578B3" w14:paraId="78C346F0" w14:textId="77777777" w:rsidTr="0049355A">
        <w:tc>
          <w:tcPr>
            <w:tcW w:w="669" w:type="dxa"/>
          </w:tcPr>
          <w:p w14:paraId="33070B77" w14:textId="332DAB91" w:rsidR="0049355A" w:rsidRPr="006578B3" w:rsidRDefault="00010C32"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II.7.1</w:t>
            </w:r>
            <w:r w:rsidR="006065D5" w:rsidRPr="006578B3">
              <w:rPr>
                <w:rFonts w:asciiTheme="majorHAnsi" w:hAnsiTheme="majorHAnsi" w:cstheme="majorHAnsi"/>
                <w:sz w:val="15"/>
                <w:szCs w:val="15"/>
                <w:lang w:val="nl-NL"/>
              </w:rPr>
              <w:t>2</w:t>
            </w:r>
          </w:p>
        </w:tc>
        <w:tc>
          <w:tcPr>
            <w:tcW w:w="5001" w:type="dxa"/>
          </w:tcPr>
          <w:p w14:paraId="304F9C50" w14:textId="03B96871" w:rsidR="0049355A" w:rsidRPr="006578B3" w:rsidRDefault="0093645B" w:rsidP="0049355A">
            <w:pPr>
              <w:spacing w:line="240" w:lineRule="exact"/>
              <w:jc w:val="both"/>
              <w:rPr>
                <w:rFonts w:asciiTheme="majorHAnsi" w:hAnsiTheme="majorHAnsi" w:cstheme="majorHAnsi"/>
                <w:bCs/>
                <w:sz w:val="15"/>
                <w:szCs w:val="15"/>
                <w:lang w:val="nl-NL"/>
              </w:rPr>
            </w:pPr>
            <w:r w:rsidRPr="006578B3">
              <w:rPr>
                <w:rFonts w:asciiTheme="majorHAnsi" w:hAnsiTheme="majorHAnsi" w:cstheme="majorHAnsi"/>
                <w:sz w:val="15"/>
                <w:szCs w:val="15"/>
                <w:lang w:val="nl-NL"/>
              </w:rPr>
              <w:t>Heeft h</w:t>
            </w:r>
            <w:r w:rsidR="0049355A" w:rsidRPr="006578B3">
              <w:rPr>
                <w:rFonts w:asciiTheme="majorHAnsi" w:hAnsiTheme="majorHAnsi" w:cstheme="majorHAnsi"/>
                <w:sz w:val="15"/>
                <w:szCs w:val="15"/>
                <w:lang w:val="nl-NL"/>
              </w:rPr>
              <w:t xml:space="preserve">et bestuur aan de </w:t>
            </w:r>
            <w:r w:rsidR="0049355A" w:rsidRPr="006578B3">
              <w:rPr>
                <w:rFonts w:asciiTheme="majorHAnsi" w:hAnsiTheme="majorHAnsi" w:cstheme="majorHAnsi"/>
                <w:bCs/>
                <w:sz w:val="15"/>
                <w:szCs w:val="15"/>
                <w:lang w:val="nl-NL"/>
              </w:rPr>
              <w:t xml:space="preserve">raad van </w:t>
            </w:r>
            <w:r w:rsidR="006A0F94" w:rsidRPr="006578B3">
              <w:rPr>
                <w:rFonts w:asciiTheme="majorHAnsi" w:hAnsiTheme="majorHAnsi" w:cstheme="majorHAnsi"/>
                <w:bCs/>
                <w:sz w:val="15"/>
                <w:szCs w:val="15"/>
                <w:lang w:val="nl-NL"/>
              </w:rPr>
              <w:t>commissarissen/raad van toezicht</w:t>
            </w:r>
            <w:r w:rsidR="0049355A" w:rsidRPr="006578B3">
              <w:rPr>
                <w:rFonts w:asciiTheme="majorHAnsi" w:hAnsiTheme="majorHAnsi" w:cstheme="majorHAnsi"/>
                <w:bCs/>
                <w:sz w:val="15"/>
                <w:szCs w:val="15"/>
                <w:lang w:val="nl-NL"/>
              </w:rPr>
              <w:t xml:space="preserve"> </w:t>
            </w:r>
            <w:r w:rsidRPr="006578B3">
              <w:rPr>
                <w:rFonts w:asciiTheme="majorHAnsi" w:hAnsiTheme="majorHAnsi" w:cstheme="majorHAnsi"/>
                <w:bCs/>
                <w:sz w:val="15"/>
                <w:szCs w:val="15"/>
                <w:lang w:val="nl-NL"/>
              </w:rPr>
              <w:t xml:space="preserve">gemeld </w:t>
            </w:r>
            <w:r w:rsidR="0049355A" w:rsidRPr="006578B3">
              <w:rPr>
                <w:rFonts w:asciiTheme="majorHAnsi" w:hAnsiTheme="majorHAnsi" w:cstheme="majorHAnsi"/>
                <w:bCs/>
                <w:sz w:val="15"/>
                <w:szCs w:val="15"/>
                <w:lang w:val="nl-NL"/>
              </w:rPr>
              <w:t>dat een adequate financiële administratie wordt gevoerd en dat de door de rechtspersoon gepresenteerde financiële informatie betrouwbaar is</w:t>
            </w:r>
            <w:r w:rsidRPr="006578B3">
              <w:rPr>
                <w:rFonts w:asciiTheme="majorHAnsi" w:hAnsiTheme="majorHAnsi" w:cstheme="majorHAnsi"/>
                <w:bCs/>
                <w:sz w:val="15"/>
                <w:szCs w:val="15"/>
                <w:lang w:val="nl-NL"/>
              </w:rPr>
              <w:t>?</w:t>
            </w:r>
          </w:p>
        </w:tc>
        <w:tc>
          <w:tcPr>
            <w:tcW w:w="340" w:type="dxa"/>
          </w:tcPr>
          <w:p w14:paraId="792C78DC" w14:textId="77777777" w:rsidR="0049355A" w:rsidRPr="006578B3" w:rsidRDefault="0049355A" w:rsidP="0049355A">
            <w:pPr>
              <w:spacing w:line="240" w:lineRule="exact"/>
              <w:rPr>
                <w:rFonts w:asciiTheme="majorHAnsi" w:hAnsiTheme="majorHAnsi" w:cstheme="majorHAnsi"/>
                <w:sz w:val="15"/>
                <w:szCs w:val="15"/>
                <w:lang w:val="nl-NL"/>
              </w:rPr>
            </w:pPr>
          </w:p>
        </w:tc>
        <w:tc>
          <w:tcPr>
            <w:tcW w:w="5240" w:type="dxa"/>
            <w:gridSpan w:val="2"/>
          </w:tcPr>
          <w:p w14:paraId="3A257AEC" w14:textId="77777777" w:rsidR="0049355A" w:rsidRPr="006578B3" w:rsidRDefault="0049355A" w:rsidP="0049355A">
            <w:pPr>
              <w:spacing w:line="240" w:lineRule="exact"/>
              <w:rPr>
                <w:rFonts w:asciiTheme="majorHAnsi" w:hAnsiTheme="majorHAnsi" w:cstheme="majorHAnsi"/>
                <w:sz w:val="15"/>
                <w:szCs w:val="15"/>
                <w:lang w:val="nl-NL"/>
              </w:rPr>
            </w:pPr>
          </w:p>
        </w:tc>
        <w:tc>
          <w:tcPr>
            <w:tcW w:w="2790" w:type="dxa"/>
          </w:tcPr>
          <w:p w14:paraId="4AE971E5" w14:textId="77777777" w:rsidR="0049355A" w:rsidRPr="006578B3" w:rsidRDefault="0049355A" w:rsidP="0049355A">
            <w:pPr>
              <w:spacing w:line="240" w:lineRule="exact"/>
              <w:rPr>
                <w:rFonts w:asciiTheme="majorHAnsi" w:hAnsiTheme="majorHAnsi" w:cstheme="majorHAnsi"/>
                <w:sz w:val="15"/>
                <w:szCs w:val="15"/>
                <w:lang w:val="nl-NL"/>
              </w:rPr>
            </w:pPr>
          </w:p>
        </w:tc>
      </w:tr>
      <w:tr w:rsidR="0049355A" w:rsidRPr="006578B3" w14:paraId="35E6F13A" w14:textId="77777777" w:rsidTr="0049355A">
        <w:tc>
          <w:tcPr>
            <w:tcW w:w="669" w:type="dxa"/>
          </w:tcPr>
          <w:p w14:paraId="768562D7" w14:textId="12D12B7E" w:rsidR="0049355A" w:rsidRPr="006578B3" w:rsidRDefault="00010C32" w:rsidP="0049355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II.7.1</w:t>
            </w:r>
            <w:r w:rsidR="006065D5" w:rsidRPr="006578B3">
              <w:rPr>
                <w:rFonts w:asciiTheme="majorHAnsi" w:hAnsiTheme="majorHAnsi" w:cstheme="majorHAnsi"/>
                <w:sz w:val="15"/>
                <w:szCs w:val="15"/>
                <w:lang w:val="nl-NL"/>
              </w:rPr>
              <w:t>3</w:t>
            </w:r>
          </w:p>
        </w:tc>
        <w:tc>
          <w:tcPr>
            <w:tcW w:w="5001" w:type="dxa"/>
          </w:tcPr>
          <w:p w14:paraId="762DC378" w14:textId="5644192D" w:rsidR="0049355A" w:rsidRPr="006578B3" w:rsidRDefault="0093645B" w:rsidP="0049355A">
            <w:pPr>
              <w:spacing w:line="240" w:lineRule="exact"/>
              <w:jc w:val="both"/>
              <w:rPr>
                <w:rFonts w:asciiTheme="majorHAnsi" w:hAnsiTheme="majorHAnsi" w:cstheme="majorHAnsi"/>
                <w:bCs/>
                <w:sz w:val="15"/>
                <w:szCs w:val="15"/>
                <w:lang w:val="nl-NL"/>
              </w:rPr>
            </w:pPr>
            <w:r w:rsidRPr="006578B3">
              <w:rPr>
                <w:rFonts w:asciiTheme="majorHAnsi" w:hAnsiTheme="majorHAnsi" w:cstheme="majorHAnsi"/>
                <w:sz w:val="15"/>
                <w:szCs w:val="15"/>
                <w:lang w:val="nl-NL"/>
              </w:rPr>
              <w:t>Hebben d</w:t>
            </w:r>
            <w:r w:rsidR="0049355A" w:rsidRPr="006578B3">
              <w:rPr>
                <w:rFonts w:asciiTheme="majorHAnsi" w:hAnsiTheme="majorHAnsi" w:cstheme="majorHAnsi"/>
                <w:sz w:val="15"/>
                <w:szCs w:val="15"/>
                <w:lang w:val="nl-NL"/>
              </w:rPr>
              <w:t>e hoofdzaken van voornoemde rapportages een vaste plaats in het jaarverslag</w:t>
            </w:r>
            <w:r w:rsidRPr="006578B3">
              <w:rPr>
                <w:rFonts w:asciiTheme="majorHAnsi" w:hAnsiTheme="majorHAnsi" w:cstheme="majorHAnsi"/>
                <w:sz w:val="15"/>
                <w:szCs w:val="15"/>
                <w:lang w:val="nl-NL"/>
              </w:rPr>
              <w:t>?</w:t>
            </w:r>
          </w:p>
        </w:tc>
        <w:tc>
          <w:tcPr>
            <w:tcW w:w="340" w:type="dxa"/>
          </w:tcPr>
          <w:p w14:paraId="54B0CC0D" w14:textId="77777777" w:rsidR="0049355A" w:rsidRPr="006578B3" w:rsidRDefault="0049355A" w:rsidP="0049355A">
            <w:pPr>
              <w:spacing w:line="240" w:lineRule="exact"/>
              <w:rPr>
                <w:rFonts w:asciiTheme="majorHAnsi" w:hAnsiTheme="majorHAnsi" w:cstheme="majorHAnsi"/>
                <w:sz w:val="15"/>
                <w:szCs w:val="15"/>
                <w:lang w:val="nl-NL"/>
              </w:rPr>
            </w:pPr>
          </w:p>
        </w:tc>
        <w:tc>
          <w:tcPr>
            <w:tcW w:w="5240" w:type="dxa"/>
            <w:gridSpan w:val="2"/>
          </w:tcPr>
          <w:p w14:paraId="1D90F97F" w14:textId="77777777" w:rsidR="0049355A" w:rsidRPr="006578B3" w:rsidRDefault="0049355A" w:rsidP="0049355A">
            <w:pPr>
              <w:spacing w:line="240" w:lineRule="exact"/>
              <w:rPr>
                <w:rFonts w:asciiTheme="majorHAnsi" w:hAnsiTheme="majorHAnsi" w:cstheme="majorHAnsi"/>
                <w:sz w:val="15"/>
                <w:szCs w:val="15"/>
                <w:lang w:val="nl-NL"/>
              </w:rPr>
            </w:pPr>
          </w:p>
        </w:tc>
        <w:tc>
          <w:tcPr>
            <w:tcW w:w="2790" w:type="dxa"/>
          </w:tcPr>
          <w:p w14:paraId="5DC050C1" w14:textId="77777777" w:rsidR="0049355A" w:rsidRPr="006578B3" w:rsidRDefault="0049355A" w:rsidP="0049355A">
            <w:pPr>
              <w:spacing w:line="240" w:lineRule="exact"/>
              <w:rPr>
                <w:rFonts w:asciiTheme="majorHAnsi" w:hAnsiTheme="majorHAnsi" w:cstheme="majorHAnsi"/>
                <w:sz w:val="15"/>
                <w:szCs w:val="15"/>
                <w:lang w:val="nl-NL"/>
              </w:rPr>
            </w:pPr>
          </w:p>
        </w:tc>
      </w:tr>
    </w:tbl>
    <w:p w14:paraId="53C69B61" w14:textId="77777777" w:rsidR="00937BE5" w:rsidRPr="006578B3" w:rsidRDefault="00937BE5" w:rsidP="00EA27A5">
      <w:pPr>
        <w:spacing w:line="240" w:lineRule="exact"/>
        <w:rPr>
          <w:sz w:val="15"/>
          <w:szCs w:val="15"/>
          <w:lang w:val="nl-NL"/>
        </w:rPr>
      </w:pPr>
    </w:p>
    <w:p w14:paraId="36376587" w14:textId="77777777" w:rsidR="00937BE5" w:rsidRPr="006578B3" w:rsidRDefault="00937BE5" w:rsidP="00EA27A5">
      <w:pPr>
        <w:spacing w:line="240" w:lineRule="exact"/>
        <w:rPr>
          <w:sz w:val="15"/>
          <w:szCs w:val="15"/>
          <w:lang w:val="nl-NL"/>
        </w:rPr>
      </w:pPr>
    </w:p>
    <w:tbl>
      <w:tblPr>
        <w:tblStyle w:val="TableGrid"/>
        <w:tblW w:w="1404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4911"/>
        <w:gridCol w:w="2700"/>
        <w:gridCol w:w="3060"/>
        <w:gridCol w:w="2700"/>
      </w:tblGrid>
      <w:tr w:rsidR="0061088C" w:rsidRPr="006578B3" w14:paraId="5FBE6F1C" w14:textId="77777777" w:rsidTr="00293046">
        <w:trPr>
          <w:tblHeader/>
        </w:trPr>
        <w:tc>
          <w:tcPr>
            <w:tcW w:w="669" w:type="dxa"/>
            <w:tcBorders>
              <w:bottom w:val="single" w:sz="4" w:space="0" w:color="auto"/>
            </w:tcBorders>
          </w:tcPr>
          <w:p w14:paraId="45E2C874"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4911" w:type="dxa"/>
            <w:tcBorders>
              <w:bottom w:val="single" w:sz="4" w:space="0" w:color="auto"/>
            </w:tcBorders>
          </w:tcPr>
          <w:p w14:paraId="2830D91E" w14:textId="665EB06B" w:rsidR="0061088C"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700" w:type="dxa"/>
            <w:tcBorders>
              <w:bottom w:val="single" w:sz="4" w:space="0" w:color="auto"/>
            </w:tcBorders>
          </w:tcPr>
          <w:p w14:paraId="7506189B"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060" w:type="dxa"/>
            <w:tcBorders>
              <w:bottom w:val="single" w:sz="4" w:space="0" w:color="auto"/>
            </w:tcBorders>
          </w:tcPr>
          <w:p w14:paraId="05EAE1CE"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700" w:type="dxa"/>
            <w:tcBorders>
              <w:bottom w:val="single" w:sz="4" w:space="0" w:color="auto"/>
            </w:tcBorders>
          </w:tcPr>
          <w:p w14:paraId="1EE55A1B"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61088C" w:rsidRPr="006578B3" w14:paraId="107B655D" w14:textId="77777777" w:rsidTr="00293046">
        <w:trPr>
          <w:tblHeader/>
        </w:trPr>
        <w:tc>
          <w:tcPr>
            <w:tcW w:w="14040" w:type="dxa"/>
            <w:gridSpan w:val="5"/>
            <w:shd w:val="pct5" w:color="auto" w:fill="auto"/>
          </w:tcPr>
          <w:p w14:paraId="27B972F2" w14:textId="1A12FC68"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II.8 | Risicobeheersing</w:t>
            </w:r>
          </w:p>
        </w:tc>
      </w:tr>
      <w:tr w:rsidR="0061088C" w:rsidRPr="006578B3" w14:paraId="4B409332" w14:textId="77777777" w:rsidTr="00293046">
        <w:tc>
          <w:tcPr>
            <w:tcW w:w="669" w:type="dxa"/>
          </w:tcPr>
          <w:p w14:paraId="68EC6425" w14:textId="4A0A1FDC" w:rsidR="0061088C" w:rsidRPr="006578B3" w:rsidRDefault="0061088C" w:rsidP="00B935C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II.8.1</w:t>
            </w:r>
          </w:p>
        </w:tc>
        <w:tc>
          <w:tcPr>
            <w:tcW w:w="4911" w:type="dxa"/>
          </w:tcPr>
          <w:p w14:paraId="4FCAC498" w14:textId="4A3CF035" w:rsidR="0061088C" w:rsidRPr="006578B3" w:rsidRDefault="00E52459" w:rsidP="00B935C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61088C" w:rsidRPr="006578B3">
              <w:rPr>
                <w:rFonts w:asciiTheme="majorHAnsi" w:hAnsiTheme="majorHAnsi" w:cstheme="majorHAnsi"/>
                <w:bCs/>
                <w:sz w:val="15"/>
                <w:szCs w:val="15"/>
                <w:lang w:val="nl-NL"/>
              </w:rPr>
              <w:t>e rechtspersoon</w:t>
            </w:r>
            <w:r w:rsidRPr="006578B3">
              <w:rPr>
                <w:rFonts w:asciiTheme="majorHAnsi" w:hAnsiTheme="majorHAnsi" w:cstheme="majorHAnsi"/>
                <w:bCs/>
                <w:sz w:val="15"/>
                <w:szCs w:val="15"/>
                <w:lang w:val="nl-NL"/>
              </w:rPr>
              <w:t xml:space="preserve"> </w:t>
            </w:r>
            <w:r w:rsidR="0061088C" w:rsidRPr="006578B3">
              <w:rPr>
                <w:rFonts w:asciiTheme="majorHAnsi" w:hAnsiTheme="majorHAnsi" w:cstheme="majorHAnsi"/>
                <w:bCs/>
                <w:sz w:val="15"/>
                <w:szCs w:val="15"/>
                <w:lang w:val="nl-NL"/>
              </w:rPr>
              <w:t>adequat</w:t>
            </w:r>
            <w:r w:rsidR="004E3D19" w:rsidRPr="006578B3">
              <w:rPr>
                <w:rFonts w:asciiTheme="majorHAnsi" w:hAnsiTheme="majorHAnsi" w:cstheme="majorHAnsi"/>
                <w:bCs/>
                <w:sz w:val="15"/>
                <w:szCs w:val="15"/>
                <w:lang w:val="nl-NL"/>
              </w:rPr>
              <w:t>e</w:t>
            </w:r>
            <w:r w:rsidR="0061088C" w:rsidRPr="006578B3">
              <w:rPr>
                <w:rFonts w:asciiTheme="majorHAnsi" w:hAnsiTheme="majorHAnsi" w:cstheme="majorHAnsi"/>
                <w:bCs/>
                <w:sz w:val="15"/>
                <w:szCs w:val="15"/>
                <w:lang w:val="nl-NL"/>
              </w:rPr>
              <w:t xml:space="preserve"> interne risicobeheersings- en </w:t>
            </w:r>
            <w:proofErr w:type="spellStart"/>
            <w:r w:rsidR="0061088C" w:rsidRPr="006578B3">
              <w:rPr>
                <w:rFonts w:asciiTheme="majorHAnsi" w:hAnsiTheme="majorHAnsi" w:cstheme="majorHAnsi"/>
                <w:bCs/>
                <w:sz w:val="15"/>
                <w:szCs w:val="15"/>
                <w:lang w:val="nl-NL"/>
              </w:rPr>
              <w:t>controle</w:t>
            </w:r>
            <w:r w:rsidR="00085ACF" w:rsidRPr="006578B3">
              <w:rPr>
                <w:rFonts w:asciiTheme="majorHAnsi" w:hAnsiTheme="majorHAnsi" w:cstheme="majorHAnsi"/>
                <w:bCs/>
                <w:sz w:val="15"/>
                <w:szCs w:val="15"/>
                <w:lang w:val="nl-NL"/>
              </w:rPr>
              <w:t>-</w:t>
            </w:r>
            <w:r w:rsidR="0061088C" w:rsidRPr="006578B3">
              <w:rPr>
                <w:rFonts w:asciiTheme="majorHAnsi" w:hAnsiTheme="majorHAnsi" w:cstheme="majorHAnsi"/>
                <w:bCs/>
                <w:sz w:val="15"/>
                <w:szCs w:val="15"/>
                <w:lang w:val="nl-NL"/>
              </w:rPr>
              <w:t>syste</w:t>
            </w:r>
            <w:r w:rsidR="004E3D19" w:rsidRPr="006578B3">
              <w:rPr>
                <w:rFonts w:asciiTheme="majorHAnsi" w:hAnsiTheme="majorHAnsi" w:cstheme="majorHAnsi"/>
                <w:bCs/>
                <w:sz w:val="15"/>
                <w:szCs w:val="15"/>
                <w:lang w:val="nl-NL"/>
              </w:rPr>
              <w:t>men</w:t>
            </w:r>
            <w:proofErr w:type="spellEnd"/>
            <w:r w:rsidR="004E3D19" w:rsidRPr="006578B3">
              <w:rPr>
                <w:rFonts w:asciiTheme="majorHAnsi" w:hAnsiTheme="majorHAnsi" w:cstheme="majorHAnsi"/>
                <w:bCs/>
                <w:sz w:val="15"/>
                <w:szCs w:val="15"/>
                <w:lang w:val="nl-NL"/>
              </w:rPr>
              <w:t xml:space="preserve"> opgezet</w:t>
            </w:r>
            <w:r w:rsidRPr="006578B3">
              <w:rPr>
                <w:rFonts w:asciiTheme="majorHAnsi" w:hAnsiTheme="majorHAnsi" w:cstheme="majorHAnsi"/>
                <w:bCs/>
                <w:sz w:val="15"/>
                <w:szCs w:val="15"/>
                <w:lang w:val="nl-NL"/>
              </w:rPr>
              <w:t>?</w:t>
            </w:r>
          </w:p>
        </w:tc>
        <w:tc>
          <w:tcPr>
            <w:tcW w:w="2700" w:type="dxa"/>
          </w:tcPr>
          <w:p w14:paraId="30E4DD4D" w14:textId="77777777" w:rsidR="0061088C" w:rsidRPr="006578B3" w:rsidRDefault="0061088C" w:rsidP="00B935C3">
            <w:pPr>
              <w:spacing w:line="240" w:lineRule="exact"/>
              <w:rPr>
                <w:rFonts w:asciiTheme="majorHAnsi" w:hAnsiTheme="majorHAnsi" w:cstheme="majorHAnsi"/>
                <w:sz w:val="15"/>
                <w:szCs w:val="15"/>
                <w:lang w:val="nl-NL"/>
              </w:rPr>
            </w:pPr>
          </w:p>
        </w:tc>
        <w:tc>
          <w:tcPr>
            <w:tcW w:w="3060" w:type="dxa"/>
          </w:tcPr>
          <w:p w14:paraId="570AA3E5" w14:textId="77777777" w:rsidR="0061088C" w:rsidRPr="006578B3" w:rsidRDefault="0061088C" w:rsidP="00B935C3">
            <w:pPr>
              <w:spacing w:line="240" w:lineRule="exact"/>
              <w:rPr>
                <w:rFonts w:asciiTheme="majorHAnsi" w:hAnsiTheme="majorHAnsi" w:cstheme="majorHAnsi"/>
                <w:sz w:val="15"/>
                <w:szCs w:val="15"/>
                <w:lang w:val="nl-NL"/>
              </w:rPr>
            </w:pPr>
          </w:p>
        </w:tc>
        <w:tc>
          <w:tcPr>
            <w:tcW w:w="2700" w:type="dxa"/>
          </w:tcPr>
          <w:p w14:paraId="4E3E68A0" w14:textId="77777777" w:rsidR="0061088C" w:rsidRPr="006578B3" w:rsidRDefault="0061088C" w:rsidP="00B935C3">
            <w:pPr>
              <w:spacing w:line="240" w:lineRule="exact"/>
              <w:rPr>
                <w:rFonts w:asciiTheme="majorHAnsi" w:hAnsiTheme="majorHAnsi" w:cstheme="majorHAnsi"/>
                <w:sz w:val="15"/>
                <w:szCs w:val="15"/>
                <w:lang w:val="nl-NL"/>
              </w:rPr>
            </w:pPr>
          </w:p>
        </w:tc>
      </w:tr>
      <w:tr w:rsidR="0061088C" w:rsidRPr="006578B3" w14:paraId="1EB2214C" w14:textId="77777777" w:rsidTr="00293046">
        <w:tc>
          <w:tcPr>
            <w:tcW w:w="669" w:type="dxa"/>
          </w:tcPr>
          <w:p w14:paraId="075BD38A" w14:textId="02B039C4" w:rsidR="0061088C" w:rsidRPr="006578B3" w:rsidRDefault="0061088C" w:rsidP="00B935C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II.8.2</w:t>
            </w:r>
          </w:p>
        </w:tc>
        <w:tc>
          <w:tcPr>
            <w:tcW w:w="4911" w:type="dxa"/>
          </w:tcPr>
          <w:p w14:paraId="68CEF799" w14:textId="313FFB50" w:rsidR="0061088C" w:rsidRPr="006578B3" w:rsidRDefault="00E52459" w:rsidP="00B935C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h</w:t>
            </w:r>
            <w:r w:rsidR="0061088C" w:rsidRPr="006578B3">
              <w:rPr>
                <w:rFonts w:asciiTheme="majorHAnsi" w:hAnsiTheme="majorHAnsi" w:cstheme="majorHAnsi"/>
                <w:bCs/>
                <w:sz w:val="15"/>
                <w:szCs w:val="15"/>
                <w:lang w:val="nl-NL"/>
              </w:rPr>
              <w:t>et bestuur de risico's die verbonden zijn aan de strategie en de activiteiten van de rechtspersoon en de met haar verbonden onderneming</w:t>
            </w:r>
            <w:r w:rsidR="004E3D19" w:rsidRPr="006578B3">
              <w:rPr>
                <w:rFonts w:asciiTheme="majorHAnsi" w:hAnsiTheme="majorHAnsi" w:cstheme="majorHAnsi"/>
                <w:bCs/>
                <w:sz w:val="15"/>
                <w:szCs w:val="15"/>
                <w:lang w:val="nl-NL"/>
              </w:rPr>
              <w:t xml:space="preserve"> geïnventariseerd en geanalyseerd</w:t>
            </w:r>
            <w:r w:rsidRPr="006578B3">
              <w:rPr>
                <w:rFonts w:asciiTheme="majorHAnsi" w:hAnsiTheme="majorHAnsi" w:cstheme="majorHAnsi"/>
                <w:bCs/>
                <w:sz w:val="15"/>
                <w:szCs w:val="15"/>
                <w:lang w:val="nl-NL"/>
              </w:rPr>
              <w:t>?</w:t>
            </w:r>
          </w:p>
        </w:tc>
        <w:tc>
          <w:tcPr>
            <w:tcW w:w="2700" w:type="dxa"/>
          </w:tcPr>
          <w:p w14:paraId="66FD97B3" w14:textId="77777777" w:rsidR="0061088C" w:rsidRPr="006578B3" w:rsidRDefault="0061088C" w:rsidP="00B935C3">
            <w:pPr>
              <w:spacing w:line="240" w:lineRule="exact"/>
              <w:rPr>
                <w:rFonts w:asciiTheme="majorHAnsi" w:hAnsiTheme="majorHAnsi" w:cstheme="majorHAnsi"/>
                <w:sz w:val="15"/>
                <w:szCs w:val="15"/>
                <w:lang w:val="nl-NL"/>
              </w:rPr>
            </w:pPr>
          </w:p>
        </w:tc>
        <w:tc>
          <w:tcPr>
            <w:tcW w:w="3060" w:type="dxa"/>
          </w:tcPr>
          <w:p w14:paraId="29B1962E" w14:textId="77777777" w:rsidR="0061088C" w:rsidRPr="006578B3" w:rsidRDefault="0061088C" w:rsidP="00B935C3">
            <w:pPr>
              <w:spacing w:line="240" w:lineRule="exact"/>
              <w:rPr>
                <w:rFonts w:asciiTheme="majorHAnsi" w:hAnsiTheme="majorHAnsi" w:cstheme="majorHAnsi"/>
                <w:sz w:val="15"/>
                <w:szCs w:val="15"/>
                <w:lang w:val="nl-NL"/>
              </w:rPr>
            </w:pPr>
          </w:p>
        </w:tc>
        <w:tc>
          <w:tcPr>
            <w:tcW w:w="2700" w:type="dxa"/>
          </w:tcPr>
          <w:p w14:paraId="1CDB289F" w14:textId="77777777" w:rsidR="0061088C" w:rsidRPr="006578B3" w:rsidRDefault="0061088C" w:rsidP="00B935C3">
            <w:pPr>
              <w:spacing w:line="240" w:lineRule="exact"/>
              <w:rPr>
                <w:rFonts w:asciiTheme="majorHAnsi" w:hAnsiTheme="majorHAnsi" w:cstheme="majorHAnsi"/>
                <w:sz w:val="15"/>
                <w:szCs w:val="15"/>
                <w:lang w:val="nl-NL"/>
              </w:rPr>
            </w:pPr>
          </w:p>
        </w:tc>
      </w:tr>
      <w:tr w:rsidR="0061088C" w:rsidRPr="006578B3" w14:paraId="6E4695DE" w14:textId="77777777" w:rsidTr="00293046">
        <w:tc>
          <w:tcPr>
            <w:tcW w:w="669" w:type="dxa"/>
          </w:tcPr>
          <w:p w14:paraId="72917202" w14:textId="135748E2" w:rsidR="0061088C" w:rsidRPr="006578B3" w:rsidRDefault="00B935C3" w:rsidP="00B935C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II.8.3</w:t>
            </w:r>
          </w:p>
        </w:tc>
        <w:tc>
          <w:tcPr>
            <w:tcW w:w="4911" w:type="dxa"/>
          </w:tcPr>
          <w:p w14:paraId="50CFBA26" w14:textId="72D985D8" w:rsidR="0061088C" w:rsidRPr="006578B3" w:rsidRDefault="00E52459" w:rsidP="00B935C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4E3D19" w:rsidRPr="006578B3">
              <w:rPr>
                <w:rFonts w:asciiTheme="majorHAnsi" w:hAnsiTheme="majorHAnsi" w:cstheme="majorHAnsi"/>
                <w:sz w:val="15"/>
                <w:szCs w:val="15"/>
                <w:lang w:val="nl-NL"/>
              </w:rPr>
              <w:t>et bestuur de risicobereidheid van de rechtspersoon vastgesteld</w:t>
            </w:r>
            <w:r w:rsidRPr="006578B3">
              <w:rPr>
                <w:rFonts w:asciiTheme="majorHAnsi" w:hAnsiTheme="majorHAnsi" w:cstheme="majorHAnsi"/>
                <w:sz w:val="15"/>
                <w:szCs w:val="15"/>
                <w:lang w:val="nl-NL"/>
              </w:rPr>
              <w:t>?</w:t>
            </w:r>
          </w:p>
        </w:tc>
        <w:tc>
          <w:tcPr>
            <w:tcW w:w="2700" w:type="dxa"/>
          </w:tcPr>
          <w:p w14:paraId="4C253492" w14:textId="77777777" w:rsidR="0061088C" w:rsidRPr="006578B3" w:rsidRDefault="0061088C" w:rsidP="00B935C3">
            <w:pPr>
              <w:spacing w:line="240" w:lineRule="exact"/>
              <w:rPr>
                <w:rFonts w:asciiTheme="majorHAnsi" w:hAnsiTheme="majorHAnsi" w:cstheme="majorHAnsi"/>
                <w:sz w:val="15"/>
                <w:szCs w:val="15"/>
                <w:lang w:val="nl-NL"/>
              </w:rPr>
            </w:pPr>
          </w:p>
        </w:tc>
        <w:tc>
          <w:tcPr>
            <w:tcW w:w="3060" w:type="dxa"/>
          </w:tcPr>
          <w:p w14:paraId="4A5EAD0A" w14:textId="77777777" w:rsidR="0061088C" w:rsidRPr="006578B3" w:rsidRDefault="0061088C" w:rsidP="00B935C3">
            <w:pPr>
              <w:spacing w:line="240" w:lineRule="exact"/>
              <w:rPr>
                <w:rFonts w:asciiTheme="majorHAnsi" w:hAnsiTheme="majorHAnsi" w:cstheme="majorHAnsi"/>
                <w:sz w:val="15"/>
                <w:szCs w:val="15"/>
                <w:lang w:val="nl-NL"/>
              </w:rPr>
            </w:pPr>
          </w:p>
        </w:tc>
        <w:tc>
          <w:tcPr>
            <w:tcW w:w="2700" w:type="dxa"/>
          </w:tcPr>
          <w:p w14:paraId="2D2136F8" w14:textId="77777777" w:rsidR="0061088C" w:rsidRPr="006578B3" w:rsidRDefault="0061088C" w:rsidP="00B935C3">
            <w:pPr>
              <w:spacing w:line="240" w:lineRule="exact"/>
              <w:rPr>
                <w:rFonts w:asciiTheme="majorHAnsi" w:hAnsiTheme="majorHAnsi" w:cstheme="majorHAnsi"/>
                <w:sz w:val="15"/>
                <w:szCs w:val="15"/>
                <w:lang w:val="nl-NL"/>
              </w:rPr>
            </w:pPr>
          </w:p>
        </w:tc>
      </w:tr>
      <w:tr w:rsidR="0061088C" w:rsidRPr="006578B3" w14:paraId="080A0717" w14:textId="77777777" w:rsidTr="00293046">
        <w:tc>
          <w:tcPr>
            <w:tcW w:w="669" w:type="dxa"/>
          </w:tcPr>
          <w:p w14:paraId="24F05452" w14:textId="5154A446" w:rsidR="0061088C" w:rsidRPr="006578B3" w:rsidRDefault="00B935C3" w:rsidP="00B935C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II.8.4</w:t>
            </w:r>
          </w:p>
        </w:tc>
        <w:tc>
          <w:tcPr>
            <w:tcW w:w="4911" w:type="dxa"/>
          </w:tcPr>
          <w:p w14:paraId="32DF8C35" w14:textId="54C46576" w:rsidR="0061088C" w:rsidRPr="006578B3" w:rsidRDefault="004E3D19" w:rsidP="00B935C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w:t>
            </w:r>
            <w:r w:rsidR="00E52459" w:rsidRPr="006578B3">
              <w:rPr>
                <w:rFonts w:asciiTheme="majorHAnsi" w:hAnsiTheme="majorHAnsi" w:cstheme="majorHAnsi"/>
                <w:sz w:val="15"/>
                <w:szCs w:val="15"/>
                <w:lang w:val="nl-NL"/>
              </w:rPr>
              <w:t>eft het</w:t>
            </w:r>
            <w:r w:rsidRPr="006578B3">
              <w:rPr>
                <w:rFonts w:asciiTheme="majorHAnsi" w:hAnsiTheme="majorHAnsi" w:cstheme="majorHAnsi"/>
                <w:sz w:val="15"/>
                <w:szCs w:val="15"/>
                <w:lang w:val="nl-NL"/>
              </w:rPr>
              <w:t xml:space="preserve"> bestuur besloten welke maatregelen tegenover de risico’s worden gezet</w:t>
            </w:r>
          </w:p>
        </w:tc>
        <w:tc>
          <w:tcPr>
            <w:tcW w:w="2700" w:type="dxa"/>
          </w:tcPr>
          <w:p w14:paraId="45128C7E" w14:textId="77777777" w:rsidR="0061088C" w:rsidRPr="006578B3" w:rsidRDefault="0061088C" w:rsidP="00B935C3">
            <w:pPr>
              <w:spacing w:line="240" w:lineRule="exact"/>
              <w:rPr>
                <w:rFonts w:asciiTheme="majorHAnsi" w:hAnsiTheme="majorHAnsi" w:cstheme="majorHAnsi"/>
                <w:sz w:val="15"/>
                <w:szCs w:val="15"/>
                <w:lang w:val="nl-NL"/>
              </w:rPr>
            </w:pPr>
          </w:p>
        </w:tc>
        <w:tc>
          <w:tcPr>
            <w:tcW w:w="3060" w:type="dxa"/>
          </w:tcPr>
          <w:p w14:paraId="73A4A34C" w14:textId="77777777" w:rsidR="0061088C" w:rsidRPr="006578B3" w:rsidRDefault="0061088C" w:rsidP="00B935C3">
            <w:pPr>
              <w:spacing w:line="240" w:lineRule="exact"/>
              <w:rPr>
                <w:rFonts w:asciiTheme="majorHAnsi" w:hAnsiTheme="majorHAnsi" w:cstheme="majorHAnsi"/>
                <w:sz w:val="15"/>
                <w:szCs w:val="15"/>
                <w:lang w:val="nl-NL"/>
              </w:rPr>
            </w:pPr>
          </w:p>
        </w:tc>
        <w:tc>
          <w:tcPr>
            <w:tcW w:w="2700" w:type="dxa"/>
          </w:tcPr>
          <w:p w14:paraId="0E199F89" w14:textId="77777777" w:rsidR="0061088C" w:rsidRPr="006578B3" w:rsidRDefault="0061088C" w:rsidP="00B935C3">
            <w:pPr>
              <w:spacing w:line="240" w:lineRule="exact"/>
              <w:rPr>
                <w:rFonts w:asciiTheme="majorHAnsi" w:hAnsiTheme="majorHAnsi" w:cstheme="majorHAnsi"/>
                <w:sz w:val="15"/>
                <w:szCs w:val="15"/>
                <w:lang w:val="nl-NL"/>
              </w:rPr>
            </w:pPr>
          </w:p>
        </w:tc>
      </w:tr>
      <w:tr w:rsidR="0061088C" w:rsidRPr="006578B3" w14:paraId="76D64AE4" w14:textId="77777777" w:rsidTr="00293046">
        <w:tc>
          <w:tcPr>
            <w:tcW w:w="669" w:type="dxa"/>
          </w:tcPr>
          <w:p w14:paraId="19AB9EA0" w14:textId="320B3E4D" w:rsidR="0061088C" w:rsidRPr="006578B3" w:rsidRDefault="00B935C3" w:rsidP="00B935C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lastRenderedPageBreak/>
              <w:t>II.8.5</w:t>
            </w:r>
          </w:p>
        </w:tc>
        <w:tc>
          <w:tcPr>
            <w:tcW w:w="4911" w:type="dxa"/>
          </w:tcPr>
          <w:p w14:paraId="67F12E7F" w14:textId="43BD4EC9" w:rsidR="0061088C" w:rsidRPr="006578B3" w:rsidRDefault="00E52459" w:rsidP="00B935C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4E3D19" w:rsidRPr="006578B3">
              <w:rPr>
                <w:rFonts w:asciiTheme="majorHAnsi" w:hAnsiTheme="majorHAnsi" w:cstheme="majorHAnsi"/>
                <w:sz w:val="15"/>
                <w:szCs w:val="15"/>
                <w:lang w:val="nl-NL"/>
              </w:rPr>
              <w:t>et bestuur op basis van de risicobeoordeling adequate interne risicobeheersings- en controlesystemen ontworpen, geïmplementeerd en onderhoud dit systeem</w:t>
            </w:r>
            <w:r w:rsidRPr="006578B3">
              <w:rPr>
                <w:rFonts w:asciiTheme="majorHAnsi" w:hAnsiTheme="majorHAnsi" w:cstheme="majorHAnsi"/>
                <w:sz w:val="15"/>
                <w:szCs w:val="15"/>
                <w:lang w:val="nl-NL"/>
              </w:rPr>
              <w:t>?</w:t>
            </w:r>
          </w:p>
        </w:tc>
        <w:tc>
          <w:tcPr>
            <w:tcW w:w="2700" w:type="dxa"/>
          </w:tcPr>
          <w:p w14:paraId="2A91BE31" w14:textId="77777777" w:rsidR="0061088C" w:rsidRPr="006578B3" w:rsidRDefault="0061088C" w:rsidP="00B935C3">
            <w:pPr>
              <w:spacing w:line="240" w:lineRule="exact"/>
              <w:rPr>
                <w:rFonts w:asciiTheme="majorHAnsi" w:hAnsiTheme="majorHAnsi" w:cstheme="majorHAnsi"/>
                <w:sz w:val="15"/>
                <w:szCs w:val="15"/>
                <w:lang w:val="nl-NL"/>
              </w:rPr>
            </w:pPr>
          </w:p>
        </w:tc>
        <w:tc>
          <w:tcPr>
            <w:tcW w:w="3060" w:type="dxa"/>
          </w:tcPr>
          <w:p w14:paraId="343A2189" w14:textId="77777777" w:rsidR="0061088C" w:rsidRPr="006578B3" w:rsidRDefault="0061088C" w:rsidP="00B935C3">
            <w:pPr>
              <w:spacing w:line="240" w:lineRule="exact"/>
              <w:rPr>
                <w:rFonts w:asciiTheme="majorHAnsi" w:hAnsiTheme="majorHAnsi" w:cstheme="majorHAnsi"/>
                <w:sz w:val="15"/>
                <w:szCs w:val="15"/>
                <w:lang w:val="nl-NL"/>
              </w:rPr>
            </w:pPr>
          </w:p>
        </w:tc>
        <w:tc>
          <w:tcPr>
            <w:tcW w:w="2700" w:type="dxa"/>
          </w:tcPr>
          <w:p w14:paraId="35256667" w14:textId="77777777" w:rsidR="0061088C" w:rsidRPr="006578B3" w:rsidRDefault="0061088C" w:rsidP="00B935C3">
            <w:pPr>
              <w:spacing w:line="240" w:lineRule="exact"/>
              <w:rPr>
                <w:rFonts w:asciiTheme="majorHAnsi" w:hAnsiTheme="majorHAnsi" w:cstheme="majorHAnsi"/>
                <w:sz w:val="15"/>
                <w:szCs w:val="15"/>
                <w:lang w:val="nl-NL"/>
              </w:rPr>
            </w:pPr>
          </w:p>
        </w:tc>
      </w:tr>
      <w:tr w:rsidR="0061088C" w:rsidRPr="006578B3" w14:paraId="0D350B73" w14:textId="77777777" w:rsidTr="00293046">
        <w:tc>
          <w:tcPr>
            <w:tcW w:w="669" w:type="dxa"/>
          </w:tcPr>
          <w:p w14:paraId="160405FD" w14:textId="63B3C412" w:rsidR="0061088C" w:rsidRPr="006578B3" w:rsidRDefault="00B935C3" w:rsidP="00B935C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II.8.6</w:t>
            </w:r>
          </w:p>
        </w:tc>
        <w:tc>
          <w:tcPr>
            <w:tcW w:w="4911" w:type="dxa"/>
          </w:tcPr>
          <w:p w14:paraId="336689D0" w14:textId="7E195585" w:rsidR="0061088C" w:rsidRPr="006578B3" w:rsidRDefault="00E52459" w:rsidP="00B935C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4E3D19" w:rsidRPr="006578B3">
              <w:rPr>
                <w:rFonts w:asciiTheme="majorHAnsi" w:hAnsiTheme="majorHAnsi" w:cstheme="majorHAnsi"/>
                <w:sz w:val="15"/>
                <w:szCs w:val="15"/>
                <w:lang w:val="nl-NL"/>
              </w:rPr>
              <w:t xml:space="preserve">et bestuur deze systemen </w:t>
            </w:r>
            <w:r w:rsidR="004E3D19" w:rsidRPr="006578B3">
              <w:rPr>
                <w:rFonts w:asciiTheme="majorHAnsi" w:hAnsiTheme="majorHAnsi" w:cstheme="majorHAnsi"/>
                <w:bCs/>
                <w:sz w:val="15"/>
                <w:szCs w:val="15"/>
                <w:lang w:val="nl-NL"/>
              </w:rPr>
              <w:t>voor zover relevant geïntegreerd in de werkprocessen binnen de rechtspersoon en de met haar verbonden onderneming</w:t>
            </w:r>
            <w:r w:rsidRPr="006578B3">
              <w:rPr>
                <w:rFonts w:asciiTheme="majorHAnsi" w:hAnsiTheme="majorHAnsi" w:cstheme="majorHAnsi"/>
                <w:bCs/>
                <w:sz w:val="15"/>
                <w:szCs w:val="15"/>
                <w:lang w:val="nl-NL"/>
              </w:rPr>
              <w:t>?</w:t>
            </w:r>
          </w:p>
        </w:tc>
        <w:tc>
          <w:tcPr>
            <w:tcW w:w="2700" w:type="dxa"/>
          </w:tcPr>
          <w:p w14:paraId="7FC1AE4D" w14:textId="77777777" w:rsidR="0061088C" w:rsidRPr="006578B3" w:rsidRDefault="0061088C" w:rsidP="00B935C3">
            <w:pPr>
              <w:spacing w:line="240" w:lineRule="exact"/>
              <w:rPr>
                <w:rFonts w:asciiTheme="majorHAnsi" w:hAnsiTheme="majorHAnsi" w:cstheme="majorHAnsi"/>
                <w:sz w:val="15"/>
                <w:szCs w:val="15"/>
                <w:lang w:val="nl-NL"/>
              </w:rPr>
            </w:pPr>
          </w:p>
        </w:tc>
        <w:tc>
          <w:tcPr>
            <w:tcW w:w="3060" w:type="dxa"/>
          </w:tcPr>
          <w:p w14:paraId="4448B396" w14:textId="77777777" w:rsidR="0061088C" w:rsidRPr="006578B3" w:rsidRDefault="0061088C" w:rsidP="00B935C3">
            <w:pPr>
              <w:spacing w:line="240" w:lineRule="exact"/>
              <w:rPr>
                <w:rFonts w:asciiTheme="majorHAnsi" w:hAnsiTheme="majorHAnsi" w:cstheme="majorHAnsi"/>
                <w:sz w:val="15"/>
                <w:szCs w:val="15"/>
                <w:lang w:val="nl-NL"/>
              </w:rPr>
            </w:pPr>
          </w:p>
        </w:tc>
        <w:tc>
          <w:tcPr>
            <w:tcW w:w="2700" w:type="dxa"/>
          </w:tcPr>
          <w:p w14:paraId="341E65D2" w14:textId="77777777" w:rsidR="0061088C" w:rsidRPr="006578B3" w:rsidRDefault="0061088C" w:rsidP="00B935C3">
            <w:pPr>
              <w:spacing w:line="240" w:lineRule="exact"/>
              <w:rPr>
                <w:rFonts w:asciiTheme="majorHAnsi" w:hAnsiTheme="majorHAnsi" w:cstheme="majorHAnsi"/>
                <w:sz w:val="15"/>
                <w:szCs w:val="15"/>
                <w:lang w:val="nl-NL"/>
              </w:rPr>
            </w:pPr>
          </w:p>
        </w:tc>
      </w:tr>
      <w:tr w:rsidR="009222CE" w:rsidRPr="006578B3" w14:paraId="787E35FA" w14:textId="77777777" w:rsidTr="00293046">
        <w:tc>
          <w:tcPr>
            <w:tcW w:w="669" w:type="dxa"/>
          </w:tcPr>
          <w:p w14:paraId="53EA0EDB" w14:textId="147BA97A" w:rsidR="009222CE" w:rsidRPr="006578B3" w:rsidRDefault="00B935C3" w:rsidP="00B935C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II.8.7</w:t>
            </w:r>
          </w:p>
        </w:tc>
        <w:tc>
          <w:tcPr>
            <w:tcW w:w="4911" w:type="dxa"/>
          </w:tcPr>
          <w:p w14:paraId="5548D720" w14:textId="36A48487" w:rsidR="009222CE" w:rsidRPr="006578B3" w:rsidRDefault="00E52459" w:rsidP="00B935C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9222CE" w:rsidRPr="006578B3">
              <w:rPr>
                <w:rFonts w:asciiTheme="majorHAnsi" w:hAnsiTheme="majorHAnsi" w:cstheme="majorHAnsi"/>
                <w:sz w:val="15"/>
                <w:szCs w:val="15"/>
                <w:lang w:val="nl-NL"/>
              </w:rPr>
              <w:t xml:space="preserve">et bestuur heeft er zorg voor gedragen dat deze systemen </w:t>
            </w:r>
            <w:r w:rsidR="009222CE" w:rsidRPr="006578B3">
              <w:rPr>
                <w:rFonts w:asciiTheme="majorHAnsi" w:hAnsiTheme="majorHAnsi" w:cstheme="majorHAnsi"/>
                <w:bCs/>
                <w:sz w:val="15"/>
                <w:szCs w:val="15"/>
                <w:lang w:val="nl-NL"/>
              </w:rPr>
              <w:t>bekend zijn bij diegenen voor wier werk zij relevant zijn</w:t>
            </w:r>
            <w:r w:rsidRPr="006578B3">
              <w:rPr>
                <w:rFonts w:asciiTheme="majorHAnsi" w:hAnsiTheme="majorHAnsi" w:cstheme="majorHAnsi"/>
                <w:bCs/>
                <w:sz w:val="15"/>
                <w:szCs w:val="15"/>
                <w:lang w:val="nl-NL"/>
              </w:rPr>
              <w:t>?</w:t>
            </w:r>
          </w:p>
        </w:tc>
        <w:tc>
          <w:tcPr>
            <w:tcW w:w="2700" w:type="dxa"/>
          </w:tcPr>
          <w:p w14:paraId="6671D238" w14:textId="77777777" w:rsidR="009222CE" w:rsidRPr="006578B3" w:rsidRDefault="009222CE" w:rsidP="00B935C3">
            <w:pPr>
              <w:spacing w:line="240" w:lineRule="exact"/>
              <w:rPr>
                <w:rFonts w:asciiTheme="majorHAnsi" w:hAnsiTheme="majorHAnsi" w:cstheme="majorHAnsi"/>
                <w:sz w:val="15"/>
                <w:szCs w:val="15"/>
                <w:lang w:val="nl-NL"/>
              </w:rPr>
            </w:pPr>
          </w:p>
        </w:tc>
        <w:tc>
          <w:tcPr>
            <w:tcW w:w="3060" w:type="dxa"/>
          </w:tcPr>
          <w:p w14:paraId="379AA841" w14:textId="77777777" w:rsidR="009222CE" w:rsidRPr="006578B3" w:rsidRDefault="009222CE" w:rsidP="00B935C3">
            <w:pPr>
              <w:spacing w:line="240" w:lineRule="exact"/>
              <w:rPr>
                <w:rFonts w:asciiTheme="majorHAnsi" w:hAnsiTheme="majorHAnsi" w:cstheme="majorHAnsi"/>
                <w:sz w:val="15"/>
                <w:szCs w:val="15"/>
                <w:lang w:val="nl-NL"/>
              </w:rPr>
            </w:pPr>
          </w:p>
        </w:tc>
        <w:tc>
          <w:tcPr>
            <w:tcW w:w="2700" w:type="dxa"/>
          </w:tcPr>
          <w:p w14:paraId="43358D65" w14:textId="77777777" w:rsidR="009222CE" w:rsidRPr="006578B3" w:rsidRDefault="009222CE" w:rsidP="00B935C3">
            <w:pPr>
              <w:spacing w:line="240" w:lineRule="exact"/>
              <w:rPr>
                <w:rFonts w:asciiTheme="majorHAnsi" w:hAnsiTheme="majorHAnsi" w:cstheme="majorHAnsi"/>
                <w:sz w:val="15"/>
                <w:szCs w:val="15"/>
                <w:lang w:val="nl-NL"/>
              </w:rPr>
            </w:pPr>
          </w:p>
        </w:tc>
      </w:tr>
      <w:tr w:rsidR="009222CE" w:rsidRPr="006578B3" w14:paraId="0DC94375" w14:textId="77777777" w:rsidTr="00293046">
        <w:tc>
          <w:tcPr>
            <w:tcW w:w="669" w:type="dxa"/>
          </w:tcPr>
          <w:p w14:paraId="1CE9B34E" w14:textId="48D6C9CC" w:rsidR="009222CE" w:rsidRPr="006578B3" w:rsidRDefault="00B935C3" w:rsidP="00B935C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II.8.8</w:t>
            </w:r>
          </w:p>
        </w:tc>
        <w:tc>
          <w:tcPr>
            <w:tcW w:w="4911" w:type="dxa"/>
          </w:tcPr>
          <w:p w14:paraId="4C907800" w14:textId="08FB9D05" w:rsidR="009222CE" w:rsidRPr="006578B3" w:rsidRDefault="00E52459" w:rsidP="00B935C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9222CE" w:rsidRPr="006578B3">
              <w:rPr>
                <w:rFonts w:asciiTheme="majorHAnsi" w:hAnsiTheme="majorHAnsi" w:cstheme="majorHAnsi"/>
                <w:sz w:val="15"/>
                <w:szCs w:val="15"/>
                <w:lang w:val="nl-NL"/>
              </w:rPr>
              <w:t>et bestuur de werking van de interne risicobeheersings- en controlesystemen gemonitord</w:t>
            </w:r>
            <w:r w:rsidRPr="006578B3">
              <w:rPr>
                <w:rFonts w:asciiTheme="majorHAnsi" w:hAnsiTheme="majorHAnsi" w:cstheme="majorHAnsi"/>
                <w:sz w:val="15"/>
                <w:szCs w:val="15"/>
                <w:lang w:val="nl-NL"/>
              </w:rPr>
              <w:t>?</w:t>
            </w:r>
          </w:p>
        </w:tc>
        <w:tc>
          <w:tcPr>
            <w:tcW w:w="2700" w:type="dxa"/>
          </w:tcPr>
          <w:p w14:paraId="5D586879" w14:textId="77777777" w:rsidR="009222CE" w:rsidRPr="006578B3" w:rsidRDefault="009222CE" w:rsidP="00B935C3">
            <w:pPr>
              <w:spacing w:line="240" w:lineRule="exact"/>
              <w:rPr>
                <w:rFonts w:asciiTheme="majorHAnsi" w:hAnsiTheme="majorHAnsi" w:cstheme="majorHAnsi"/>
                <w:sz w:val="15"/>
                <w:szCs w:val="15"/>
                <w:lang w:val="nl-NL"/>
              </w:rPr>
            </w:pPr>
          </w:p>
        </w:tc>
        <w:tc>
          <w:tcPr>
            <w:tcW w:w="3060" w:type="dxa"/>
          </w:tcPr>
          <w:p w14:paraId="23ACC6F2" w14:textId="77777777" w:rsidR="009222CE" w:rsidRPr="006578B3" w:rsidRDefault="009222CE" w:rsidP="00B935C3">
            <w:pPr>
              <w:spacing w:line="240" w:lineRule="exact"/>
              <w:rPr>
                <w:rFonts w:asciiTheme="majorHAnsi" w:hAnsiTheme="majorHAnsi" w:cstheme="majorHAnsi"/>
                <w:sz w:val="15"/>
                <w:szCs w:val="15"/>
                <w:lang w:val="nl-NL"/>
              </w:rPr>
            </w:pPr>
          </w:p>
        </w:tc>
        <w:tc>
          <w:tcPr>
            <w:tcW w:w="2700" w:type="dxa"/>
          </w:tcPr>
          <w:p w14:paraId="3658F55A" w14:textId="77777777" w:rsidR="009222CE" w:rsidRPr="006578B3" w:rsidRDefault="009222CE" w:rsidP="00B935C3">
            <w:pPr>
              <w:spacing w:line="240" w:lineRule="exact"/>
              <w:rPr>
                <w:rFonts w:asciiTheme="majorHAnsi" w:hAnsiTheme="majorHAnsi" w:cstheme="majorHAnsi"/>
                <w:sz w:val="15"/>
                <w:szCs w:val="15"/>
                <w:lang w:val="nl-NL"/>
              </w:rPr>
            </w:pPr>
          </w:p>
        </w:tc>
      </w:tr>
      <w:tr w:rsidR="009222CE" w:rsidRPr="006578B3" w14:paraId="6B5C0B6E" w14:textId="77777777" w:rsidTr="00293046">
        <w:tc>
          <w:tcPr>
            <w:tcW w:w="669" w:type="dxa"/>
          </w:tcPr>
          <w:p w14:paraId="7D2D9719" w14:textId="34EE8004" w:rsidR="009222CE" w:rsidRPr="006578B3" w:rsidRDefault="00B935C3" w:rsidP="00B935C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II.8.9</w:t>
            </w:r>
          </w:p>
        </w:tc>
        <w:tc>
          <w:tcPr>
            <w:tcW w:w="4911" w:type="dxa"/>
          </w:tcPr>
          <w:p w14:paraId="590A91BE" w14:textId="5DCEF5EE" w:rsidR="009222CE" w:rsidRPr="006578B3" w:rsidRDefault="009222CE" w:rsidP="00B935C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w:t>
            </w:r>
            <w:r w:rsidR="00E52459" w:rsidRPr="006578B3">
              <w:rPr>
                <w:rFonts w:asciiTheme="majorHAnsi" w:hAnsiTheme="majorHAnsi" w:cstheme="majorHAnsi"/>
                <w:sz w:val="15"/>
                <w:szCs w:val="15"/>
                <w:lang w:val="nl-NL"/>
              </w:rPr>
              <w:t>ef</w:t>
            </w:r>
            <w:r w:rsidRPr="006578B3">
              <w:rPr>
                <w:rFonts w:asciiTheme="majorHAnsi" w:hAnsiTheme="majorHAnsi" w:cstheme="majorHAnsi"/>
                <w:sz w:val="15"/>
                <w:szCs w:val="15"/>
                <w:lang w:val="nl-NL"/>
              </w:rPr>
              <w:t>t</w:t>
            </w:r>
            <w:r w:rsidR="00E52459" w:rsidRPr="006578B3">
              <w:rPr>
                <w:rFonts w:asciiTheme="majorHAnsi" w:hAnsiTheme="majorHAnsi" w:cstheme="majorHAnsi"/>
                <w:sz w:val="15"/>
                <w:szCs w:val="15"/>
                <w:lang w:val="nl-NL"/>
              </w:rPr>
              <w:t xml:space="preserve"> het</w:t>
            </w:r>
            <w:r w:rsidRPr="006578B3">
              <w:rPr>
                <w:rFonts w:asciiTheme="majorHAnsi" w:hAnsiTheme="majorHAnsi" w:cstheme="majorHAnsi"/>
                <w:sz w:val="15"/>
                <w:szCs w:val="15"/>
                <w:lang w:val="nl-NL"/>
              </w:rPr>
              <w:t xml:space="preserve"> bestuur een systematische beoordeling uitgevoerd van de opzet en werking van de systemen</w:t>
            </w:r>
            <w:r w:rsidR="00E52459" w:rsidRPr="006578B3">
              <w:rPr>
                <w:rFonts w:asciiTheme="majorHAnsi" w:hAnsiTheme="majorHAnsi" w:cstheme="majorHAnsi"/>
                <w:sz w:val="15"/>
                <w:szCs w:val="15"/>
                <w:lang w:val="nl-NL"/>
              </w:rPr>
              <w:t>?</w:t>
            </w:r>
          </w:p>
        </w:tc>
        <w:tc>
          <w:tcPr>
            <w:tcW w:w="2700" w:type="dxa"/>
          </w:tcPr>
          <w:p w14:paraId="05860303" w14:textId="77777777" w:rsidR="009222CE" w:rsidRPr="006578B3" w:rsidRDefault="009222CE" w:rsidP="00B935C3">
            <w:pPr>
              <w:spacing w:line="240" w:lineRule="exact"/>
              <w:rPr>
                <w:rFonts w:asciiTheme="majorHAnsi" w:hAnsiTheme="majorHAnsi" w:cstheme="majorHAnsi"/>
                <w:sz w:val="15"/>
                <w:szCs w:val="15"/>
                <w:lang w:val="nl-NL"/>
              </w:rPr>
            </w:pPr>
          </w:p>
        </w:tc>
        <w:tc>
          <w:tcPr>
            <w:tcW w:w="3060" w:type="dxa"/>
          </w:tcPr>
          <w:p w14:paraId="012E4D88" w14:textId="77777777" w:rsidR="009222CE" w:rsidRPr="006578B3" w:rsidRDefault="009222CE" w:rsidP="00B935C3">
            <w:pPr>
              <w:spacing w:line="240" w:lineRule="exact"/>
              <w:rPr>
                <w:rFonts w:asciiTheme="majorHAnsi" w:hAnsiTheme="majorHAnsi" w:cstheme="majorHAnsi"/>
                <w:sz w:val="15"/>
                <w:szCs w:val="15"/>
                <w:lang w:val="nl-NL"/>
              </w:rPr>
            </w:pPr>
          </w:p>
        </w:tc>
        <w:tc>
          <w:tcPr>
            <w:tcW w:w="2700" w:type="dxa"/>
          </w:tcPr>
          <w:p w14:paraId="6860F9CD" w14:textId="77777777" w:rsidR="009222CE" w:rsidRPr="006578B3" w:rsidRDefault="009222CE" w:rsidP="00B935C3">
            <w:pPr>
              <w:spacing w:line="240" w:lineRule="exact"/>
              <w:rPr>
                <w:rFonts w:asciiTheme="majorHAnsi" w:hAnsiTheme="majorHAnsi" w:cstheme="majorHAnsi"/>
                <w:sz w:val="15"/>
                <w:szCs w:val="15"/>
                <w:lang w:val="nl-NL"/>
              </w:rPr>
            </w:pPr>
          </w:p>
        </w:tc>
      </w:tr>
      <w:tr w:rsidR="009222CE" w:rsidRPr="006578B3" w14:paraId="30E4043D" w14:textId="77777777" w:rsidTr="00293046">
        <w:tc>
          <w:tcPr>
            <w:tcW w:w="669" w:type="dxa"/>
          </w:tcPr>
          <w:p w14:paraId="452F7E16" w14:textId="00349936" w:rsidR="009222CE" w:rsidRPr="006578B3" w:rsidRDefault="00B935C3" w:rsidP="00B935C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II.8.10</w:t>
            </w:r>
          </w:p>
        </w:tc>
        <w:tc>
          <w:tcPr>
            <w:tcW w:w="4911" w:type="dxa"/>
          </w:tcPr>
          <w:p w14:paraId="4A04E6E3" w14:textId="769582FE" w:rsidR="009222CE" w:rsidRPr="006578B3" w:rsidRDefault="009222CE" w:rsidP="00B935C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w:t>
            </w:r>
            <w:r w:rsidR="00E52459" w:rsidRPr="006578B3">
              <w:rPr>
                <w:rFonts w:asciiTheme="majorHAnsi" w:hAnsiTheme="majorHAnsi" w:cstheme="majorHAnsi"/>
                <w:sz w:val="15"/>
                <w:szCs w:val="15"/>
                <w:lang w:val="nl-NL"/>
              </w:rPr>
              <w:t>ef</w:t>
            </w:r>
            <w:r w:rsidRPr="006578B3">
              <w:rPr>
                <w:rFonts w:asciiTheme="majorHAnsi" w:hAnsiTheme="majorHAnsi" w:cstheme="majorHAnsi"/>
                <w:sz w:val="15"/>
                <w:szCs w:val="15"/>
                <w:lang w:val="nl-NL"/>
              </w:rPr>
              <w:t xml:space="preserve">t </w:t>
            </w:r>
            <w:r w:rsidR="00E52459" w:rsidRPr="006578B3">
              <w:rPr>
                <w:rFonts w:asciiTheme="majorHAnsi" w:hAnsiTheme="majorHAnsi" w:cstheme="majorHAnsi"/>
                <w:sz w:val="15"/>
                <w:szCs w:val="15"/>
                <w:lang w:val="nl-NL"/>
              </w:rPr>
              <w:t xml:space="preserve">het </w:t>
            </w:r>
            <w:r w:rsidRPr="006578B3">
              <w:rPr>
                <w:rFonts w:asciiTheme="majorHAnsi" w:hAnsiTheme="majorHAnsi" w:cstheme="majorHAnsi"/>
                <w:sz w:val="15"/>
                <w:szCs w:val="15"/>
                <w:lang w:val="nl-NL"/>
              </w:rPr>
              <w:t xml:space="preserve">bestuur waar nodig </w:t>
            </w:r>
            <w:r w:rsidRPr="006578B3">
              <w:rPr>
                <w:rFonts w:asciiTheme="majorHAnsi" w:hAnsiTheme="majorHAnsi" w:cstheme="majorHAnsi"/>
                <w:bCs/>
                <w:sz w:val="15"/>
                <w:szCs w:val="15"/>
                <w:lang w:val="nl-NL"/>
              </w:rPr>
              <w:t>verbeteringen in de interne risicobeheersings- en controlesystemen doorgevoerd</w:t>
            </w:r>
            <w:r w:rsidR="00E52459" w:rsidRPr="006578B3">
              <w:rPr>
                <w:rFonts w:asciiTheme="majorHAnsi" w:hAnsiTheme="majorHAnsi" w:cstheme="majorHAnsi"/>
                <w:bCs/>
                <w:sz w:val="15"/>
                <w:szCs w:val="15"/>
                <w:lang w:val="nl-NL"/>
              </w:rPr>
              <w:t>?</w:t>
            </w:r>
          </w:p>
        </w:tc>
        <w:tc>
          <w:tcPr>
            <w:tcW w:w="2700" w:type="dxa"/>
          </w:tcPr>
          <w:p w14:paraId="391A6496" w14:textId="77777777" w:rsidR="009222CE" w:rsidRPr="006578B3" w:rsidRDefault="009222CE" w:rsidP="00B935C3">
            <w:pPr>
              <w:spacing w:line="240" w:lineRule="exact"/>
              <w:rPr>
                <w:rFonts w:asciiTheme="majorHAnsi" w:hAnsiTheme="majorHAnsi" w:cstheme="majorHAnsi"/>
                <w:sz w:val="15"/>
                <w:szCs w:val="15"/>
                <w:lang w:val="nl-NL"/>
              </w:rPr>
            </w:pPr>
          </w:p>
        </w:tc>
        <w:tc>
          <w:tcPr>
            <w:tcW w:w="3060" w:type="dxa"/>
          </w:tcPr>
          <w:p w14:paraId="4491AB54" w14:textId="77777777" w:rsidR="009222CE" w:rsidRPr="006578B3" w:rsidRDefault="009222CE" w:rsidP="00B935C3">
            <w:pPr>
              <w:spacing w:line="240" w:lineRule="exact"/>
              <w:rPr>
                <w:rFonts w:asciiTheme="majorHAnsi" w:hAnsiTheme="majorHAnsi" w:cstheme="majorHAnsi"/>
                <w:sz w:val="15"/>
                <w:szCs w:val="15"/>
                <w:lang w:val="nl-NL"/>
              </w:rPr>
            </w:pPr>
          </w:p>
        </w:tc>
        <w:tc>
          <w:tcPr>
            <w:tcW w:w="2700" w:type="dxa"/>
          </w:tcPr>
          <w:p w14:paraId="23669161" w14:textId="77777777" w:rsidR="009222CE" w:rsidRPr="006578B3" w:rsidRDefault="009222CE" w:rsidP="00B935C3">
            <w:pPr>
              <w:spacing w:line="240" w:lineRule="exact"/>
              <w:rPr>
                <w:rFonts w:asciiTheme="majorHAnsi" w:hAnsiTheme="majorHAnsi" w:cstheme="majorHAnsi"/>
                <w:sz w:val="15"/>
                <w:szCs w:val="15"/>
                <w:lang w:val="nl-NL"/>
              </w:rPr>
            </w:pPr>
          </w:p>
        </w:tc>
      </w:tr>
    </w:tbl>
    <w:p w14:paraId="2EA51E85" w14:textId="77777777" w:rsidR="00937BE5" w:rsidRPr="006578B3" w:rsidRDefault="00937BE5" w:rsidP="00EA27A5">
      <w:pPr>
        <w:spacing w:line="240" w:lineRule="exact"/>
        <w:rPr>
          <w:sz w:val="15"/>
          <w:szCs w:val="15"/>
          <w:lang w:val="nl-NL"/>
        </w:rPr>
      </w:pPr>
    </w:p>
    <w:p w14:paraId="1AC609B2" w14:textId="77777777" w:rsidR="00B935C3" w:rsidRPr="006578B3" w:rsidRDefault="00B935C3" w:rsidP="00EA27A5">
      <w:pPr>
        <w:spacing w:line="240" w:lineRule="exact"/>
        <w:rPr>
          <w:sz w:val="15"/>
          <w:szCs w:val="15"/>
          <w:lang w:val="nl-NL"/>
        </w:rPr>
      </w:pPr>
    </w:p>
    <w:tbl>
      <w:tblPr>
        <w:tblStyle w:val="TableGrid"/>
        <w:tblW w:w="1395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4911"/>
        <w:gridCol w:w="2790"/>
        <w:gridCol w:w="3060"/>
        <w:gridCol w:w="2520"/>
      </w:tblGrid>
      <w:tr w:rsidR="0061088C" w:rsidRPr="006578B3" w14:paraId="372208FD" w14:textId="77777777" w:rsidTr="00293046">
        <w:trPr>
          <w:tblHeader/>
        </w:trPr>
        <w:tc>
          <w:tcPr>
            <w:tcW w:w="669" w:type="dxa"/>
            <w:tcBorders>
              <w:bottom w:val="single" w:sz="4" w:space="0" w:color="auto"/>
            </w:tcBorders>
          </w:tcPr>
          <w:p w14:paraId="4C78FF18"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4911" w:type="dxa"/>
            <w:tcBorders>
              <w:bottom w:val="single" w:sz="4" w:space="0" w:color="auto"/>
            </w:tcBorders>
          </w:tcPr>
          <w:p w14:paraId="58DF2C69" w14:textId="573DD8FE" w:rsidR="0061088C"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790" w:type="dxa"/>
            <w:tcBorders>
              <w:bottom w:val="single" w:sz="4" w:space="0" w:color="auto"/>
            </w:tcBorders>
          </w:tcPr>
          <w:p w14:paraId="04B7992E"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060" w:type="dxa"/>
            <w:tcBorders>
              <w:bottom w:val="single" w:sz="4" w:space="0" w:color="auto"/>
            </w:tcBorders>
          </w:tcPr>
          <w:p w14:paraId="127C35CE"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520" w:type="dxa"/>
            <w:tcBorders>
              <w:bottom w:val="single" w:sz="4" w:space="0" w:color="auto"/>
            </w:tcBorders>
          </w:tcPr>
          <w:p w14:paraId="4228ED3D"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61088C" w:rsidRPr="006578B3" w14:paraId="66244251" w14:textId="77777777" w:rsidTr="00293046">
        <w:trPr>
          <w:tblHeader/>
        </w:trPr>
        <w:tc>
          <w:tcPr>
            <w:tcW w:w="13950" w:type="dxa"/>
            <w:gridSpan w:val="5"/>
            <w:shd w:val="pct5" w:color="auto" w:fill="auto"/>
          </w:tcPr>
          <w:p w14:paraId="2FBFA4DB" w14:textId="73ED4503"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w:t>
            </w:r>
            <w:r w:rsidR="009222CE" w:rsidRPr="006578B3">
              <w:rPr>
                <w:rFonts w:asciiTheme="majorHAnsi" w:hAnsiTheme="majorHAnsi" w:cstheme="majorHAnsi"/>
                <w:b/>
                <w:bCs/>
                <w:sz w:val="15"/>
                <w:szCs w:val="15"/>
                <w:lang w:val="nl-NL"/>
              </w:rPr>
              <w:t>9</w:t>
            </w:r>
            <w:r w:rsidRPr="006578B3">
              <w:rPr>
                <w:rFonts w:asciiTheme="majorHAnsi" w:hAnsiTheme="majorHAnsi" w:cstheme="majorHAnsi"/>
                <w:b/>
                <w:bCs/>
                <w:sz w:val="15"/>
                <w:szCs w:val="15"/>
                <w:lang w:val="nl-NL"/>
              </w:rPr>
              <w:t xml:space="preserve"> | </w:t>
            </w:r>
            <w:r w:rsidR="009222CE" w:rsidRPr="006578B3">
              <w:rPr>
                <w:rFonts w:asciiTheme="majorHAnsi" w:hAnsiTheme="majorHAnsi" w:cstheme="majorHAnsi"/>
                <w:b/>
                <w:bCs/>
                <w:sz w:val="15"/>
                <w:szCs w:val="15"/>
                <w:lang w:val="nl-NL"/>
              </w:rPr>
              <w:t>Interne auditfunctie</w:t>
            </w:r>
          </w:p>
        </w:tc>
      </w:tr>
      <w:tr w:rsidR="0061088C" w:rsidRPr="006578B3" w14:paraId="11075F3C" w14:textId="77777777" w:rsidTr="00293046">
        <w:tc>
          <w:tcPr>
            <w:tcW w:w="669" w:type="dxa"/>
          </w:tcPr>
          <w:p w14:paraId="181118B0" w14:textId="18D98102" w:rsidR="0061088C" w:rsidRPr="006578B3" w:rsidRDefault="0061088C"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293046" w:rsidRPr="006578B3">
              <w:rPr>
                <w:rFonts w:asciiTheme="majorHAnsi" w:hAnsiTheme="majorHAnsi" w:cstheme="majorHAnsi"/>
                <w:sz w:val="15"/>
                <w:szCs w:val="15"/>
                <w:lang w:val="nl-NL"/>
              </w:rPr>
              <w:t>9</w:t>
            </w:r>
            <w:r w:rsidRPr="006578B3">
              <w:rPr>
                <w:rFonts w:asciiTheme="majorHAnsi" w:hAnsiTheme="majorHAnsi" w:cstheme="majorHAnsi"/>
                <w:sz w:val="15"/>
                <w:szCs w:val="15"/>
                <w:lang w:val="nl-NL"/>
              </w:rPr>
              <w:t>.1</w:t>
            </w:r>
          </w:p>
        </w:tc>
        <w:tc>
          <w:tcPr>
            <w:tcW w:w="4911" w:type="dxa"/>
          </w:tcPr>
          <w:p w14:paraId="62ECC3B2" w14:textId="1D68AF12" w:rsidR="0061088C" w:rsidRPr="006578B3" w:rsidRDefault="009222CE" w:rsidP="00293046">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w:t>
            </w:r>
            <w:r w:rsidR="00E52459" w:rsidRPr="006578B3">
              <w:rPr>
                <w:rFonts w:asciiTheme="majorHAnsi" w:hAnsiTheme="majorHAnsi" w:cstheme="majorHAnsi"/>
                <w:sz w:val="15"/>
                <w:szCs w:val="15"/>
                <w:lang w:val="nl-NL"/>
              </w:rPr>
              <w:t>ef</w:t>
            </w:r>
            <w:r w:rsidRPr="006578B3">
              <w:rPr>
                <w:rFonts w:asciiTheme="majorHAnsi" w:hAnsiTheme="majorHAnsi" w:cstheme="majorHAnsi"/>
                <w:sz w:val="15"/>
                <w:szCs w:val="15"/>
                <w:lang w:val="nl-NL"/>
              </w:rPr>
              <w:t xml:space="preserve">t </w:t>
            </w:r>
            <w:r w:rsidR="00E52459" w:rsidRPr="006578B3">
              <w:rPr>
                <w:rFonts w:asciiTheme="majorHAnsi" w:hAnsiTheme="majorHAnsi" w:cstheme="majorHAnsi"/>
                <w:sz w:val="15"/>
                <w:szCs w:val="15"/>
                <w:lang w:val="nl-NL"/>
              </w:rPr>
              <w:t xml:space="preserve">het </w:t>
            </w:r>
            <w:r w:rsidRPr="006578B3">
              <w:rPr>
                <w:rFonts w:asciiTheme="majorHAnsi" w:hAnsiTheme="majorHAnsi" w:cstheme="majorHAnsi"/>
                <w:sz w:val="15"/>
                <w:szCs w:val="15"/>
                <w:lang w:val="nl-NL"/>
              </w:rPr>
              <w:t>bestuur de interne auditfunctie ingericht</w:t>
            </w:r>
            <w:r w:rsidR="00E52459" w:rsidRPr="006578B3">
              <w:rPr>
                <w:rFonts w:asciiTheme="majorHAnsi" w:hAnsiTheme="majorHAnsi" w:cstheme="majorHAnsi"/>
                <w:sz w:val="15"/>
                <w:szCs w:val="15"/>
                <w:lang w:val="nl-NL"/>
              </w:rPr>
              <w:t>?</w:t>
            </w:r>
          </w:p>
        </w:tc>
        <w:tc>
          <w:tcPr>
            <w:tcW w:w="2790" w:type="dxa"/>
          </w:tcPr>
          <w:p w14:paraId="301C6080" w14:textId="77777777" w:rsidR="0061088C" w:rsidRPr="006578B3" w:rsidRDefault="0061088C" w:rsidP="00293046">
            <w:pPr>
              <w:spacing w:line="240" w:lineRule="exact"/>
              <w:rPr>
                <w:rFonts w:asciiTheme="majorHAnsi" w:hAnsiTheme="majorHAnsi" w:cstheme="majorHAnsi"/>
                <w:sz w:val="15"/>
                <w:szCs w:val="15"/>
                <w:lang w:val="nl-NL"/>
              </w:rPr>
            </w:pPr>
          </w:p>
        </w:tc>
        <w:tc>
          <w:tcPr>
            <w:tcW w:w="3060" w:type="dxa"/>
          </w:tcPr>
          <w:p w14:paraId="4BAEEA5D" w14:textId="77777777" w:rsidR="0061088C" w:rsidRPr="006578B3" w:rsidRDefault="0061088C" w:rsidP="00293046">
            <w:pPr>
              <w:spacing w:line="240" w:lineRule="exact"/>
              <w:rPr>
                <w:rFonts w:asciiTheme="majorHAnsi" w:hAnsiTheme="majorHAnsi" w:cstheme="majorHAnsi"/>
                <w:sz w:val="15"/>
                <w:szCs w:val="15"/>
                <w:lang w:val="nl-NL"/>
              </w:rPr>
            </w:pPr>
          </w:p>
        </w:tc>
        <w:tc>
          <w:tcPr>
            <w:tcW w:w="2520" w:type="dxa"/>
          </w:tcPr>
          <w:p w14:paraId="1061BFCA" w14:textId="77777777" w:rsidR="0061088C" w:rsidRPr="006578B3" w:rsidRDefault="0061088C" w:rsidP="00293046">
            <w:pPr>
              <w:spacing w:line="240" w:lineRule="exact"/>
              <w:rPr>
                <w:rFonts w:asciiTheme="majorHAnsi" w:hAnsiTheme="majorHAnsi" w:cstheme="majorHAnsi"/>
                <w:sz w:val="15"/>
                <w:szCs w:val="15"/>
                <w:lang w:val="nl-NL"/>
              </w:rPr>
            </w:pPr>
          </w:p>
        </w:tc>
      </w:tr>
      <w:tr w:rsidR="0061088C" w:rsidRPr="006578B3" w14:paraId="7C1F87AD" w14:textId="77777777" w:rsidTr="00293046">
        <w:tc>
          <w:tcPr>
            <w:tcW w:w="669" w:type="dxa"/>
          </w:tcPr>
          <w:p w14:paraId="62DD32C6" w14:textId="3543895F" w:rsidR="0061088C" w:rsidRPr="006578B3" w:rsidRDefault="0061088C"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293046" w:rsidRPr="006578B3">
              <w:rPr>
                <w:rFonts w:asciiTheme="majorHAnsi" w:hAnsiTheme="majorHAnsi" w:cstheme="majorHAnsi"/>
                <w:sz w:val="15"/>
                <w:szCs w:val="15"/>
                <w:lang w:val="nl-NL"/>
              </w:rPr>
              <w:t>9</w:t>
            </w:r>
            <w:r w:rsidRPr="006578B3">
              <w:rPr>
                <w:rFonts w:asciiTheme="majorHAnsi" w:hAnsiTheme="majorHAnsi" w:cstheme="majorHAnsi"/>
                <w:sz w:val="15"/>
                <w:szCs w:val="15"/>
                <w:lang w:val="nl-NL"/>
              </w:rPr>
              <w:t>.2</w:t>
            </w:r>
          </w:p>
        </w:tc>
        <w:tc>
          <w:tcPr>
            <w:tcW w:w="4911" w:type="dxa"/>
          </w:tcPr>
          <w:p w14:paraId="5AF1B5B0" w14:textId="4EFA5BF4" w:rsidR="0061088C" w:rsidRPr="006578B3" w:rsidRDefault="00E52459" w:rsidP="0029304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Houdt d</w:t>
            </w:r>
            <w:r w:rsidR="009222CE"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EA27A5" w:rsidRPr="006578B3">
              <w:rPr>
                <w:rFonts w:asciiTheme="majorHAnsi" w:hAnsiTheme="majorHAnsi" w:cstheme="majorHAnsi"/>
                <w:bCs/>
                <w:sz w:val="15"/>
                <w:szCs w:val="15"/>
                <w:lang w:val="nl-NL"/>
              </w:rPr>
              <w:t>,</w:t>
            </w:r>
            <w:r w:rsidRPr="006578B3">
              <w:rPr>
                <w:rFonts w:asciiTheme="majorHAnsi" w:hAnsiTheme="majorHAnsi" w:cstheme="majorHAnsi"/>
                <w:bCs/>
                <w:sz w:val="15"/>
                <w:szCs w:val="15"/>
                <w:lang w:val="nl-NL"/>
              </w:rPr>
              <w:t xml:space="preserve"> </w:t>
            </w:r>
            <w:r w:rsidR="009222CE" w:rsidRPr="006578B3">
              <w:rPr>
                <w:rFonts w:asciiTheme="majorHAnsi" w:hAnsiTheme="majorHAnsi" w:cstheme="majorHAnsi"/>
                <w:bCs/>
                <w:sz w:val="15"/>
                <w:szCs w:val="15"/>
                <w:lang w:val="nl-NL"/>
              </w:rPr>
              <w:t>toezicht op de adequate werking en inrichting van de interne auditfunctie</w:t>
            </w:r>
            <w:r w:rsidRPr="006578B3">
              <w:rPr>
                <w:rFonts w:asciiTheme="majorHAnsi" w:hAnsiTheme="majorHAnsi" w:cstheme="majorHAnsi"/>
                <w:bCs/>
                <w:sz w:val="15"/>
                <w:szCs w:val="15"/>
                <w:lang w:val="nl-NL"/>
              </w:rPr>
              <w:t>?</w:t>
            </w:r>
          </w:p>
        </w:tc>
        <w:tc>
          <w:tcPr>
            <w:tcW w:w="2790" w:type="dxa"/>
          </w:tcPr>
          <w:p w14:paraId="05D40006" w14:textId="77777777" w:rsidR="0061088C" w:rsidRPr="006578B3" w:rsidRDefault="0061088C" w:rsidP="00293046">
            <w:pPr>
              <w:spacing w:line="240" w:lineRule="exact"/>
              <w:rPr>
                <w:rFonts w:asciiTheme="majorHAnsi" w:hAnsiTheme="majorHAnsi" w:cstheme="majorHAnsi"/>
                <w:sz w:val="15"/>
                <w:szCs w:val="15"/>
                <w:lang w:val="nl-NL"/>
              </w:rPr>
            </w:pPr>
          </w:p>
        </w:tc>
        <w:tc>
          <w:tcPr>
            <w:tcW w:w="3060" w:type="dxa"/>
          </w:tcPr>
          <w:p w14:paraId="3111ACEA" w14:textId="77777777" w:rsidR="0061088C" w:rsidRPr="006578B3" w:rsidRDefault="0061088C" w:rsidP="00293046">
            <w:pPr>
              <w:spacing w:line="240" w:lineRule="exact"/>
              <w:rPr>
                <w:rFonts w:asciiTheme="majorHAnsi" w:hAnsiTheme="majorHAnsi" w:cstheme="majorHAnsi"/>
                <w:sz w:val="15"/>
                <w:szCs w:val="15"/>
                <w:lang w:val="nl-NL"/>
              </w:rPr>
            </w:pPr>
          </w:p>
        </w:tc>
        <w:tc>
          <w:tcPr>
            <w:tcW w:w="2520" w:type="dxa"/>
          </w:tcPr>
          <w:p w14:paraId="0E235278" w14:textId="77777777" w:rsidR="0061088C" w:rsidRPr="006578B3" w:rsidRDefault="0061088C" w:rsidP="00293046">
            <w:pPr>
              <w:spacing w:line="240" w:lineRule="exact"/>
              <w:rPr>
                <w:rFonts w:asciiTheme="majorHAnsi" w:hAnsiTheme="majorHAnsi" w:cstheme="majorHAnsi"/>
                <w:sz w:val="15"/>
                <w:szCs w:val="15"/>
                <w:lang w:val="nl-NL"/>
              </w:rPr>
            </w:pPr>
          </w:p>
        </w:tc>
      </w:tr>
      <w:tr w:rsidR="009222CE" w:rsidRPr="006578B3" w14:paraId="71A70E45" w14:textId="77777777" w:rsidTr="00293046">
        <w:tc>
          <w:tcPr>
            <w:tcW w:w="669" w:type="dxa"/>
          </w:tcPr>
          <w:p w14:paraId="17343207" w14:textId="694FE71F" w:rsidR="009222CE"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II.9.3</w:t>
            </w:r>
          </w:p>
        </w:tc>
        <w:tc>
          <w:tcPr>
            <w:tcW w:w="4911" w:type="dxa"/>
          </w:tcPr>
          <w:p w14:paraId="486FE573" w14:textId="7D5E9F6B" w:rsidR="009222CE" w:rsidRPr="006578B3" w:rsidRDefault="00E52459"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9222CE"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9222CE" w:rsidRPr="006578B3">
              <w:rPr>
                <w:rFonts w:asciiTheme="majorHAnsi" w:hAnsiTheme="majorHAnsi" w:cstheme="majorHAnsi"/>
                <w:bCs/>
                <w:sz w:val="15"/>
                <w:szCs w:val="15"/>
                <w:lang w:val="nl-NL"/>
              </w:rPr>
              <w:t xml:space="preserve"> regelmatig contact met diegene die de </w:t>
            </w:r>
            <w:r w:rsidR="007C6053" w:rsidRPr="006578B3">
              <w:rPr>
                <w:rFonts w:asciiTheme="majorHAnsi" w:hAnsiTheme="majorHAnsi" w:cstheme="majorHAnsi"/>
                <w:bCs/>
                <w:sz w:val="15"/>
                <w:szCs w:val="15"/>
                <w:lang w:val="nl-NL"/>
              </w:rPr>
              <w:t>audit</w:t>
            </w:r>
            <w:r w:rsidR="009222CE" w:rsidRPr="006578B3">
              <w:rPr>
                <w:rFonts w:asciiTheme="majorHAnsi" w:hAnsiTheme="majorHAnsi" w:cstheme="majorHAnsi"/>
                <w:bCs/>
                <w:sz w:val="15"/>
                <w:szCs w:val="15"/>
                <w:lang w:val="nl-NL"/>
              </w:rPr>
              <w:t>functie vervult</w:t>
            </w:r>
            <w:r w:rsidRPr="006578B3">
              <w:rPr>
                <w:rFonts w:asciiTheme="majorHAnsi" w:hAnsiTheme="majorHAnsi" w:cstheme="majorHAnsi"/>
                <w:bCs/>
                <w:sz w:val="15"/>
                <w:szCs w:val="15"/>
                <w:lang w:val="nl-NL"/>
              </w:rPr>
              <w:t>?</w:t>
            </w:r>
          </w:p>
        </w:tc>
        <w:tc>
          <w:tcPr>
            <w:tcW w:w="2790" w:type="dxa"/>
          </w:tcPr>
          <w:p w14:paraId="07C23B62" w14:textId="77777777" w:rsidR="009222CE" w:rsidRPr="006578B3" w:rsidRDefault="009222CE" w:rsidP="00293046">
            <w:pPr>
              <w:spacing w:line="240" w:lineRule="exact"/>
              <w:rPr>
                <w:rFonts w:asciiTheme="majorHAnsi" w:hAnsiTheme="majorHAnsi" w:cstheme="majorHAnsi"/>
                <w:sz w:val="15"/>
                <w:szCs w:val="15"/>
                <w:lang w:val="nl-NL"/>
              </w:rPr>
            </w:pPr>
          </w:p>
        </w:tc>
        <w:tc>
          <w:tcPr>
            <w:tcW w:w="3060" w:type="dxa"/>
          </w:tcPr>
          <w:p w14:paraId="416CC078" w14:textId="77777777" w:rsidR="009222CE" w:rsidRPr="006578B3" w:rsidRDefault="009222CE" w:rsidP="00293046">
            <w:pPr>
              <w:spacing w:line="240" w:lineRule="exact"/>
              <w:rPr>
                <w:rFonts w:asciiTheme="majorHAnsi" w:hAnsiTheme="majorHAnsi" w:cstheme="majorHAnsi"/>
                <w:sz w:val="15"/>
                <w:szCs w:val="15"/>
                <w:lang w:val="nl-NL"/>
              </w:rPr>
            </w:pPr>
          </w:p>
        </w:tc>
        <w:tc>
          <w:tcPr>
            <w:tcW w:w="2520" w:type="dxa"/>
          </w:tcPr>
          <w:p w14:paraId="04209955" w14:textId="77777777" w:rsidR="009222CE" w:rsidRPr="006578B3" w:rsidRDefault="009222CE" w:rsidP="00293046">
            <w:pPr>
              <w:spacing w:line="240" w:lineRule="exact"/>
              <w:rPr>
                <w:rFonts w:asciiTheme="majorHAnsi" w:hAnsiTheme="majorHAnsi" w:cstheme="majorHAnsi"/>
                <w:sz w:val="15"/>
                <w:szCs w:val="15"/>
                <w:lang w:val="nl-NL"/>
              </w:rPr>
            </w:pPr>
          </w:p>
        </w:tc>
      </w:tr>
      <w:tr w:rsidR="009222CE" w:rsidRPr="006578B3" w14:paraId="0309A7E3" w14:textId="77777777" w:rsidTr="00293046">
        <w:tc>
          <w:tcPr>
            <w:tcW w:w="669" w:type="dxa"/>
          </w:tcPr>
          <w:p w14:paraId="30DB5658" w14:textId="6E652E52" w:rsidR="009222CE"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II.9.4</w:t>
            </w:r>
          </w:p>
        </w:tc>
        <w:tc>
          <w:tcPr>
            <w:tcW w:w="4911" w:type="dxa"/>
          </w:tcPr>
          <w:p w14:paraId="698C2962" w14:textId="3216D524" w:rsidR="009222CE" w:rsidRPr="006578B3" w:rsidRDefault="00E52459"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h</w:t>
            </w:r>
            <w:r w:rsidR="007C6053" w:rsidRPr="006578B3">
              <w:rPr>
                <w:rFonts w:asciiTheme="majorHAnsi" w:hAnsiTheme="majorHAnsi" w:cstheme="majorHAnsi"/>
                <w:bCs/>
                <w:sz w:val="15"/>
                <w:szCs w:val="15"/>
                <w:lang w:val="nl-NL"/>
              </w:rPr>
              <w:t xml:space="preserve">et bestuur zowel de benoeming als het ontslag van de interne auditor, samen met een advies van de auditcommissie, ter goedkeuring voorgelegd aan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w:t>
            </w:r>
          </w:p>
        </w:tc>
        <w:tc>
          <w:tcPr>
            <w:tcW w:w="2790" w:type="dxa"/>
          </w:tcPr>
          <w:p w14:paraId="411C9661" w14:textId="77777777" w:rsidR="009222CE" w:rsidRPr="006578B3" w:rsidRDefault="009222CE" w:rsidP="00293046">
            <w:pPr>
              <w:spacing w:line="240" w:lineRule="exact"/>
              <w:rPr>
                <w:rFonts w:asciiTheme="majorHAnsi" w:hAnsiTheme="majorHAnsi" w:cstheme="majorHAnsi"/>
                <w:sz w:val="15"/>
                <w:szCs w:val="15"/>
                <w:lang w:val="nl-NL"/>
              </w:rPr>
            </w:pPr>
          </w:p>
        </w:tc>
        <w:tc>
          <w:tcPr>
            <w:tcW w:w="3060" w:type="dxa"/>
          </w:tcPr>
          <w:p w14:paraId="00C1D1CC" w14:textId="77777777" w:rsidR="009222CE" w:rsidRPr="006578B3" w:rsidRDefault="009222CE" w:rsidP="00293046">
            <w:pPr>
              <w:spacing w:line="240" w:lineRule="exact"/>
              <w:rPr>
                <w:rFonts w:asciiTheme="majorHAnsi" w:hAnsiTheme="majorHAnsi" w:cstheme="majorHAnsi"/>
                <w:sz w:val="15"/>
                <w:szCs w:val="15"/>
                <w:lang w:val="nl-NL"/>
              </w:rPr>
            </w:pPr>
          </w:p>
        </w:tc>
        <w:tc>
          <w:tcPr>
            <w:tcW w:w="2520" w:type="dxa"/>
          </w:tcPr>
          <w:p w14:paraId="269A2852" w14:textId="77777777" w:rsidR="009222CE" w:rsidRPr="006578B3" w:rsidRDefault="009222CE" w:rsidP="00293046">
            <w:pPr>
              <w:spacing w:line="240" w:lineRule="exact"/>
              <w:rPr>
                <w:rFonts w:asciiTheme="majorHAnsi" w:hAnsiTheme="majorHAnsi" w:cstheme="majorHAnsi"/>
                <w:sz w:val="15"/>
                <w:szCs w:val="15"/>
                <w:lang w:val="nl-NL"/>
              </w:rPr>
            </w:pPr>
          </w:p>
        </w:tc>
      </w:tr>
      <w:tr w:rsidR="009222CE" w:rsidRPr="006578B3" w14:paraId="5BCAF535" w14:textId="77777777" w:rsidTr="00293046">
        <w:tc>
          <w:tcPr>
            <w:tcW w:w="669" w:type="dxa"/>
          </w:tcPr>
          <w:p w14:paraId="1DA5CF92" w14:textId="75A0C1FF" w:rsidR="009222CE"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lastRenderedPageBreak/>
              <w:t>II.9.5</w:t>
            </w:r>
          </w:p>
        </w:tc>
        <w:tc>
          <w:tcPr>
            <w:tcW w:w="4911" w:type="dxa"/>
          </w:tcPr>
          <w:p w14:paraId="7D18DD64" w14:textId="074E7088" w:rsidR="009222CE" w:rsidRPr="006578B3" w:rsidRDefault="00E52459"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h</w:t>
            </w:r>
            <w:r w:rsidR="007C6053" w:rsidRPr="006578B3">
              <w:rPr>
                <w:rFonts w:asciiTheme="majorHAnsi" w:hAnsiTheme="majorHAnsi" w:cstheme="majorHAnsi"/>
                <w:bCs/>
                <w:sz w:val="15"/>
                <w:szCs w:val="15"/>
                <w:lang w:val="nl-NL"/>
              </w:rPr>
              <w:t>et bestuur in een jaarlijks overleg met de auditcommissie de wijze waarop de interne auditfunctie zijn taak uitvoert beoordeelt</w:t>
            </w:r>
            <w:r w:rsidRPr="006578B3">
              <w:rPr>
                <w:rFonts w:asciiTheme="majorHAnsi" w:hAnsiTheme="majorHAnsi" w:cstheme="majorHAnsi"/>
                <w:bCs/>
                <w:sz w:val="15"/>
                <w:szCs w:val="15"/>
                <w:lang w:val="nl-NL"/>
              </w:rPr>
              <w:t>?</w:t>
            </w:r>
          </w:p>
        </w:tc>
        <w:tc>
          <w:tcPr>
            <w:tcW w:w="2790" w:type="dxa"/>
          </w:tcPr>
          <w:p w14:paraId="3DF23EDD" w14:textId="77777777" w:rsidR="009222CE" w:rsidRPr="006578B3" w:rsidRDefault="009222CE" w:rsidP="00293046">
            <w:pPr>
              <w:spacing w:line="240" w:lineRule="exact"/>
              <w:rPr>
                <w:rFonts w:asciiTheme="majorHAnsi" w:hAnsiTheme="majorHAnsi" w:cstheme="majorHAnsi"/>
                <w:sz w:val="15"/>
                <w:szCs w:val="15"/>
                <w:lang w:val="nl-NL"/>
              </w:rPr>
            </w:pPr>
          </w:p>
        </w:tc>
        <w:tc>
          <w:tcPr>
            <w:tcW w:w="3060" w:type="dxa"/>
          </w:tcPr>
          <w:p w14:paraId="11626F97" w14:textId="77777777" w:rsidR="009222CE" w:rsidRPr="006578B3" w:rsidRDefault="009222CE" w:rsidP="00293046">
            <w:pPr>
              <w:spacing w:line="240" w:lineRule="exact"/>
              <w:rPr>
                <w:rFonts w:asciiTheme="majorHAnsi" w:hAnsiTheme="majorHAnsi" w:cstheme="majorHAnsi"/>
                <w:sz w:val="15"/>
                <w:szCs w:val="15"/>
                <w:lang w:val="nl-NL"/>
              </w:rPr>
            </w:pPr>
          </w:p>
        </w:tc>
        <w:tc>
          <w:tcPr>
            <w:tcW w:w="2520" w:type="dxa"/>
          </w:tcPr>
          <w:p w14:paraId="085FBC64" w14:textId="77777777" w:rsidR="009222CE" w:rsidRPr="006578B3" w:rsidRDefault="009222CE" w:rsidP="00293046">
            <w:pPr>
              <w:spacing w:line="240" w:lineRule="exact"/>
              <w:rPr>
                <w:rFonts w:asciiTheme="majorHAnsi" w:hAnsiTheme="majorHAnsi" w:cstheme="majorHAnsi"/>
                <w:sz w:val="15"/>
                <w:szCs w:val="15"/>
                <w:lang w:val="nl-NL"/>
              </w:rPr>
            </w:pPr>
          </w:p>
        </w:tc>
      </w:tr>
      <w:tr w:rsidR="009222CE" w:rsidRPr="006578B3" w14:paraId="3A20F1C5" w14:textId="77777777" w:rsidTr="00293046">
        <w:tc>
          <w:tcPr>
            <w:tcW w:w="669" w:type="dxa"/>
          </w:tcPr>
          <w:p w14:paraId="142DEAE4" w14:textId="6A88C5D0" w:rsidR="009222CE"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II.9.6</w:t>
            </w:r>
          </w:p>
        </w:tc>
        <w:tc>
          <w:tcPr>
            <w:tcW w:w="4911" w:type="dxa"/>
          </w:tcPr>
          <w:p w14:paraId="4098F13D" w14:textId="6CA94CD2" w:rsidR="009222CE" w:rsidRPr="006578B3" w:rsidRDefault="00E52459"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h</w:t>
            </w:r>
            <w:r w:rsidR="007C6053" w:rsidRPr="006578B3">
              <w:rPr>
                <w:rFonts w:asciiTheme="majorHAnsi" w:hAnsiTheme="majorHAnsi" w:cstheme="majorHAnsi"/>
                <w:bCs/>
                <w:sz w:val="15"/>
                <w:szCs w:val="15"/>
                <w:lang w:val="nl-NL"/>
              </w:rPr>
              <w:t>et bestuur het functioneren van de interne auditfunctie laten beoordelen door een onafhankelijke derde partij (ten minste eenmaal in de vijf jaar)</w:t>
            </w:r>
            <w:r w:rsidRPr="006578B3">
              <w:rPr>
                <w:rFonts w:asciiTheme="majorHAnsi" w:hAnsiTheme="majorHAnsi" w:cstheme="majorHAnsi"/>
                <w:bCs/>
                <w:sz w:val="15"/>
                <w:szCs w:val="15"/>
                <w:lang w:val="nl-NL"/>
              </w:rPr>
              <w:t>?</w:t>
            </w:r>
          </w:p>
        </w:tc>
        <w:tc>
          <w:tcPr>
            <w:tcW w:w="2790" w:type="dxa"/>
          </w:tcPr>
          <w:p w14:paraId="466B84C8" w14:textId="77777777" w:rsidR="009222CE" w:rsidRPr="006578B3" w:rsidRDefault="009222CE" w:rsidP="00293046">
            <w:pPr>
              <w:spacing w:line="240" w:lineRule="exact"/>
              <w:rPr>
                <w:rFonts w:asciiTheme="majorHAnsi" w:hAnsiTheme="majorHAnsi" w:cstheme="majorHAnsi"/>
                <w:sz w:val="15"/>
                <w:szCs w:val="15"/>
                <w:lang w:val="nl-NL"/>
              </w:rPr>
            </w:pPr>
          </w:p>
        </w:tc>
        <w:tc>
          <w:tcPr>
            <w:tcW w:w="3060" w:type="dxa"/>
          </w:tcPr>
          <w:p w14:paraId="25D1BB68" w14:textId="77777777" w:rsidR="009222CE" w:rsidRPr="006578B3" w:rsidRDefault="009222CE" w:rsidP="00293046">
            <w:pPr>
              <w:spacing w:line="240" w:lineRule="exact"/>
              <w:rPr>
                <w:rFonts w:asciiTheme="majorHAnsi" w:hAnsiTheme="majorHAnsi" w:cstheme="majorHAnsi"/>
                <w:sz w:val="15"/>
                <w:szCs w:val="15"/>
                <w:lang w:val="nl-NL"/>
              </w:rPr>
            </w:pPr>
          </w:p>
        </w:tc>
        <w:tc>
          <w:tcPr>
            <w:tcW w:w="2520" w:type="dxa"/>
          </w:tcPr>
          <w:p w14:paraId="7A0F5AF2" w14:textId="77777777" w:rsidR="009222CE" w:rsidRPr="006578B3" w:rsidRDefault="009222CE" w:rsidP="00293046">
            <w:pPr>
              <w:spacing w:line="240" w:lineRule="exact"/>
              <w:rPr>
                <w:rFonts w:asciiTheme="majorHAnsi" w:hAnsiTheme="majorHAnsi" w:cstheme="majorHAnsi"/>
                <w:sz w:val="15"/>
                <w:szCs w:val="15"/>
                <w:lang w:val="nl-NL"/>
              </w:rPr>
            </w:pPr>
          </w:p>
        </w:tc>
      </w:tr>
      <w:tr w:rsidR="007C6053" w:rsidRPr="006578B3" w14:paraId="75D8672D" w14:textId="77777777" w:rsidTr="00293046">
        <w:tc>
          <w:tcPr>
            <w:tcW w:w="669" w:type="dxa"/>
          </w:tcPr>
          <w:p w14:paraId="3BB8F7C0" w14:textId="7F455917" w:rsidR="007C6053"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II.9.7</w:t>
            </w:r>
          </w:p>
        </w:tc>
        <w:tc>
          <w:tcPr>
            <w:tcW w:w="4911" w:type="dxa"/>
          </w:tcPr>
          <w:p w14:paraId="420567A0" w14:textId="6A018EB3" w:rsidR="007C6053" w:rsidRPr="006578B3" w:rsidRDefault="00E52459"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7C6053" w:rsidRPr="006578B3">
              <w:rPr>
                <w:rFonts w:asciiTheme="majorHAnsi" w:hAnsiTheme="majorHAnsi" w:cstheme="majorHAnsi"/>
                <w:bCs/>
                <w:sz w:val="15"/>
                <w:szCs w:val="15"/>
                <w:lang w:val="nl-NL"/>
              </w:rPr>
              <w:t>e interne auditfunctie een werkplan opgesteld in overleg met het bestuur, de auditcommissie en de externe accountant</w:t>
            </w:r>
            <w:r w:rsidRPr="006578B3">
              <w:rPr>
                <w:rFonts w:asciiTheme="majorHAnsi" w:hAnsiTheme="majorHAnsi" w:cstheme="majorHAnsi"/>
                <w:bCs/>
                <w:sz w:val="15"/>
                <w:szCs w:val="15"/>
                <w:lang w:val="nl-NL"/>
              </w:rPr>
              <w:t>?</w:t>
            </w:r>
          </w:p>
        </w:tc>
        <w:tc>
          <w:tcPr>
            <w:tcW w:w="2790" w:type="dxa"/>
          </w:tcPr>
          <w:p w14:paraId="64654E06" w14:textId="77777777" w:rsidR="007C6053" w:rsidRPr="006578B3" w:rsidRDefault="007C6053" w:rsidP="00293046">
            <w:pPr>
              <w:spacing w:line="240" w:lineRule="exact"/>
              <w:rPr>
                <w:rFonts w:asciiTheme="majorHAnsi" w:hAnsiTheme="majorHAnsi" w:cstheme="majorHAnsi"/>
                <w:sz w:val="15"/>
                <w:szCs w:val="15"/>
                <w:lang w:val="nl-NL"/>
              </w:rPr>
            </w:pPr>
          </w:p>
        </w:tc>
        <w:tc>
          <w:tcPr>
            <w:tcW w:w="3060" w:type="dxa"/>
          </w:tcPr>
          <w:p w14:paraId="1D6F2169" w14:textId="77777777" w:rsidR="007C6053" w:rsidRPr="006578B3" w:rsidRDefault="007C6053" w:rsidP="00293046">
            <w:pPr>
              <w:spacing w:line="240" w:lineRule="exact"/>
              <w:rPr>
                <w:rFonts w:asciiTheme="majorHAnsi" w:hAnsiTheme="majorHAnsi" w:cstheme="majorHAnsi"/>
                <w:sz w:val="15"/>
                <w:szCs w:val="15"/>
                <w:lang w:val="nl-NL"/>
              </w:rPr>
            </w:pPr>
          </w:p>
        </w:tc>
        <w:tc>
          <w:tcPr>
            <w:tcW w:w="2520" w:type="dxa"/>
          </w:tcPr>
          <w:p w14:paraId="4B617BD5" w14:textId="77777777" w:rsidR="007C6053" w:rsidRPr="006578B3" w:rsidRDefault="007C6053" w:rsidP="00293046">
            <w:pPr>
              <w:spacing w:line="240" w:lineRule="exact"/>
              <w:rPr>
                <w:rFonts w:asciiTheme="majorHAnsi" w:hAnsiTheme="majorHAnsi" w:cstheme="majorHAnsi"/>
                <w:sz w:val="15"/>
                <w:szCs w:val="15"/>
                <w:lang w:val="nl-NL"/>
              </w:rPr>
            </w:pPr>
          </w:p>
        </w:tc>
      </w:tr>
      <w:tr w:rsidR="007C6053" w:rsidRPr="006578B3" w14:paraId="656146D6" w14:textId="77777777" w:rsidTr="00293046">
        <w:tc>
          <w:tcPr>
            <w:tcW w:w="669" w:type="dxa"/>
          </w:tcPr>
          <w:p w14:paraId="09FB3086" w14:textId="478BCD7F" w:rsidR="007C6053"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II.9.8</w:t>
            </w:r>
          </w:p>
        </w:tc>
        <w:tc>
          <w:tcPr>
            <w:tcW w:w="4911" w:type="dxa"/>
          </w:tcPr>
          <w:p w14:paraId="04812BDF" w14:textId="1C5F4C9B" w:rsidR="007C6053" w:rsidRPr="006578B3" w:rsidRDefault="00E52459"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Beschikt d</w:t>
            </w:r>
            <w:r w:rsidR="007C6053" w:rsidRPr="006578B3">
              <w:rPr>
                <w:rFonts w:asciiTheme="majorHAnsi" w:hAnsiTheme="majorHAnsi" w:cstheme="majorHAnsi"/>
                <w:bCs/>
                <w:sz w:val="15"/>
                <w:szCs w:val="15"/>
                <w:lang w:val="nl-NL"/>
              </w:rPr>
              <w:t>e interne auditfunctie over voldoende middelen om het werkplan uit te voeren heeft toegang tot alle informatie die voor de uitvoering van haar werkzaamheden van belang is</w:t>
            </w:r>
            <w:r w:rsidRPr="006578B3">
              <w:rPr>
                <w:rFonts w:asciiTheme="majorHAnsi" w:hAnsiTheme="majorHAnsi" w:cstheme="majorHAnsi"/>
                <w:bCs/>
                <w:sz w:val="15"/>
                <w:szCs w:val="15"/>
                <w:lang w:val="nl-NL"/>
              </w:rPr>
              <w:t>?</w:t>
            </w:r>
          </w:p>
        </w:tc>
        <w:tc>
          <w:tcPr>
            <w:tcW w:w="2790" w:type="dxa"/>
          </w:tcPr>
          <w:p w14:paraId="6A7CBD69" w14:textId="77777777" w:rsidR="007C6053" w:rsidRPr="006578B3" w:rsidRDefault="007C6053" w:rsidP="00293046">
            <w:pPr>
              <w:spacing w:line="240" w:lineRule="exact"/>
              <w:rPr>
                <w:rFonts w:asciiTheme="majorHAnsi" w:hAnsiTheme="majorHAnsi" w:cstheme="majorHAnsi"/>
                <w:sz w:val="15"/>
                <w:szCs w:val="15"/>
                <w:lang w:val="nl-NL"/>
              </w:rPr>
            </w:pPr>
          </w:p>
        </w:tc>
        <w:tc>
          <w:tcPr>
            <w:tcW w:w="3060" w:type="dxa"/>
          </w:tcPr>
          <w:p w14:paraId="4E7B5636" w14:textId="77777777" w:rsidR="007C6053" w:rsidRPr="006578B3" w:rsidRDefault="007C6053" w:rsidP="00293046">
            <w:pPr>
              <w:spacing w:line="240" w:lineRule="exact"/>
              <w:rPr>
                <w:rFonts w:asciiTheme="majorHAnsi" w:hAnsiTheme="majorHAnsi" w:cstheme="majorHAnsi"/>
                <w:sz w:val="15"/>
                <w:szCs w:val="15"/>
                <w:lang w:val="nl-NL"/>
              </w:rPr>
            </w:pPr>
          </w:p>
        </w:tc>
        <w:tc>
          <w:tcPr>
            <w:tcW w:w="2520" w:type="dxa"/>
          </w:tcPr>
          <w:p w14:paraId="6CA73320" w14:textId="77777777" w:rsidR="007C6053" w:rsidRPr="006578B3" w:rsidRDefault="007C6053" w:rsidP="00293046">
            <w:pPr>
              <w:spacing w:line="240" w:lineRule="exact"/>
              <w:rPr>
                <w:rFonts w:asciiTheme="majorHAnsi" w:hAnsiTheme="majorHAnsi" w:cstheme="majorHAnsi"/>
                <w:sz w:val="15"/>
                <w:szCs w:val="15"/>
                <w:lang w:val="nl-NL"/>
              </w:rPr>
            </w:pPr>
          </w:p>
        </w:tc>
      </w:tr>
      <w:tr w:rsidR="007C6053" w:rsidRPr="006578B3" w14:paraId="79328924" w14:textId="77777777" w:rsidTr="00293046">
        <w:tc>
          <w:tcPr>
            <w:tcW w:w="669" w:type="dxa"/>
          </w:tcPr>
          <w:p w14:paraId="5FE77574" w14:textId="6815F880" w:rsidR="007C6053"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II.9.9</w:t>
            </w:r>
          </w:p>
        </w:tc>
        <w:tc>
          <w:tcPr>
            <w:tcW w:w="4911" w:type="dxa"/>
          </w:tcPr>
          <w:p w14:paraId="4D91CAB1" w14:textId="075E471E" w:rsidR="007C6053" w:rsidRPr="006578B3" w:rsidRDefault="00E52459"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7C6053" w:rsidRPr="006578B3">
              <w:rPr>
                <w:rFonts w:asciiTheme="majorHAnsi" w:hAnsiTheme="majorHAnsi" w:cstheme="majorHAnsi"/>
                <w:bCs/>
                <w:sz w:val="15"/>
                <w:szCs w:val="15"/>
                <w:lang w:val="nl-NL"/>
              </w:rPr>
              <w:t>e interne auditfunctie toegang tot alle informatie die voor de uitvoering van haar werkzaamheden van belang is</w:t>
            </w:r>
            <w:r w:rsidRPr="006578B3">
              <w:rPr>
                <w:rFonts w:asciiTheme="majorHAnsi" w:hAnsiTheme="majorHAnsi" w:cstheme="majorHAnsi"/>
                <w:bCs/>
                <w:sz w:val="15"/>
                <w:szCs w:val="15"/>
                <w:lang w:val="nl-NL"/>
              </w:rPr>
              <w:t>?</w:t>
            </w:r>
          </w:p>
        </w:tc>
        <w:tc>
          <w:tcPr>
            <w:tcW w:w="2790" w:type="dxa"/>
          </w:tcPr>
          <w:p w14:paraId="6D19C330" w14:textId="77777777" w:rsidR="007C6053" w:rsidRPr="006578B3" w:rsidRDefault="007C6053" w:rsidP="00293046">
            <w:pPr>
              <w:spacing w:line="240" w:lineRule="exact"/>
              <w:rPr>
                <w:rFonts w:asciiTheme="majorHAnsi" w:hAnsiTheme="majorHAnsi" w:cstheme="majorHAnsi"/>
                <w:sz w:val="15"/>
                <w:szCs w:val="15"/>
                <w:lang w:val="nl-NL"/>
              </w:rPr>
            </w:pPr>
          </w:p>
        </w:tc>
        <w:tc>
          <w:tcPr>
            <w:tcW w:w="3060" w:type="dxa"/>
          </w:tcPr>
          <w:p w14:paraId="1061EEF1" w14:textId="77777777" w:rsidR="007C6053" w:rsidRPr="006578B3" w:rsidRDefault="007C6053" w:rsidP="00293046">
            <w:pPr>
              <w:spacing w:line="240" w:lineRule="exact"/>
              <w:rPr>
                <w:rFonts w:asciiTheme="majorHAnsi" w:hAnsiTheme="majorHAnsi" w:cstheme="majorHAnsi"/>
                <w:sz w:val="15"/>
                <w:szCs w:val="15"/>
                <w:lang w:val="nl-NL"/>
              </w:rPr>
            </w:pPr>
          </w:p>
        </w:tc>
        <w:tc>
          <w:tcPr>
            <w:tcW w:w="2520" w:type="dxa"/>
          </w:tcPr>
          <w:p w14:paraId="1818599D" w14:textId="77777777" w:rsidR="007C6053" w:rsidRPr="006578B3" w:rsidRDefault="007C6053" w:rsidP="00293046">
            <w:pPr>
              <w:spacing w:line="240" w:lineRule="exact"/>
              <w:rPr>
                <w:rFonts w:asciiTheme="majorHAnsi" w:hAnsiTheme="majorHAnsi" w:cstheme="majorHAnsi"/>
                <w:sz w:val="15"/>
                <w:szCs w:val="15"/>
                <w:lang w:val="nl-NL"/>
              </w:rPr>
            </w:pPr>
          </w:p>
        </w:tc>
      </w:tr>
      <w:tr w:rsidR="007C6053" w:rsidRPr="006578B3" w14:paraId="2F58ACE4" w14:textId="77777777" w:rsidTr="00293046">
        <w:tc>
          <w:tcPr>
            <w:tcW w:w="669" w:type="dxa"/>
          </w:tcPr>
          <w:p w14:paraId="0F3C36F5" w14:textId="6272B057" w:rsidR="007C6053"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II.9.10</w:t>
            </w:r>
          </w:p>
        </w:tc>
        <w:tc>
          <w:tcPr>
            <w:tcW w:w="4911" w:type="dxa"/>
          </w:tcPr>
          <w:p w14:paraId="14151AEA" w14:textId="553A2B6D" w:rsidR="007C6053" w:rsidRPr="006578B3" w:rsidRDefault="00E52459"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7C6053" w:rsidRPr="006578B3">
              <w:rPr>
                <w:rFonts w:asciiTheme="majorHAnsi" w:hAnsiTheme="majorHAnsi" w:cstheme="majorHAnsi"/>
                <w:bCs/>
                <w:sz w:val="15"/>
                <w:szCs w:val="15"/>
                <w:lang w:val="nl-NL"/>
              </w:rPr>
              <w:t>e interne auditfunctie direct toegang tot de auditcommissie en de externe accountant</w:t>
            </w:r>
            <w:r w:rsidRPr="006578B3">
              <w:rPr>
                <w:rFonts w:asciiTheme="majorHAnsi" w:hAnsiTheme="majorHAnsi" w:cstheme="majorHAnsi"/>
                <w:bCs/>
                <w:sz w:val="15"/>
                <w:szCs w:val="15"/>
                <w:lang w:val="nl-NL"/>
              </w:rPr>
              <w:t>?</w:t>
            </w:r>
          </w:p>
        </w:tc>
        <w:tc>
          <w:tcPr>
            <w:tcW w:w="2790" w:type="dxa"/>
          </w:tcPr>
          <w:p w14:paraId="08B6488C" w14:textId="77777777" w:rsidR="007C6053" w:rsidRPr="006578B3" w:rsidRDefault="007C6053" w:rsidP="00293046">
            <w:pPr>
              <w:spacing w:line="240" w:lineRule="exact"/>
              <w:rPr>
                <w:rFonts w:asciiTheme="majorHAnsi" w:hAnsiTheme="majorHAnsi" w:cstheme="majorHAnsi"/>
                <w:sz w:val="15"/>
                <w:szCs w:val="15"/>
                <w:lang w:val="nl-NL"/>
              </w:rPr>
            </w:pPr>
          </w:p>
        </w:tc>
        <w:tc>
          <w:tcPr>
            <w:tcW w:w="3060" w:type="dxa"/>
          </w:tcPr>
          <w:p w14:paraId="5409C58D" w14:textId="77777777" w:rsidR="007C6053" w:rsidRPr="006578B3" w:rsidRDefault="007C6053" w:rsidP="00293046">
            <w:pPr>
              <w:spacing w:line="240" w:lineRule="exact"/>
              <w:rPr>
                <w:rFonts w:asciiTheme="majorHAnsi" w:hAnsiTheme="majorHAnsi" w:cstheme="majorHAnsi"/>
                <w:sz w:val="15"/>
                <w:szCs w:val="15"/>
                <w:lang w:val="nl-NL"/>
              </w:rPr>
            </w:pPr>
          </w:p>
        </w:tc>
        <w:tc>
          <w:tcPr>
            <w:tcW w:w="2520" w:type="dxa"/>
          </w:tcPr>
          <w:p w14:paraId="15EC8FE3" w14:textId="77777777" w:rsidR="007C6053" w:rsidRPr="006578B3" w:rsidRDefault="007C6053" w:rsidP="00293046">
            <w:pPr>
              <w:spacing w:line="240" w:lineRule="exact"/>
              <w:rPr>
                <w:rFonts w:asciiTheme="majorHAnsi" w:hAnsiTheme="majorHAnsi" w:cstheme="majorHAnsi"/>
                <w:sz w:val="15"/>
                <w:szCs w:val="15"/>
                <w:lang w:val="nl-NL"/>
              </w:rPr>
            </w:pPr>
          </w:p>
        </w:tc>
      </w:tr>
      <w:tr w:rsidR="007C6053" w:rsidRPr="006578B3" w14:paraId="34FC5E00" w14:textId="77777777" w:rsidTr="00293046">
        <w:tc>
          <w:tcPr>
            <w:tcW w:w="669" w:type="dxa"/>
          </w:tcPr>
          <w:p w14:paraId="77ED6DDB" w14:textId="5F02F63A" w:rsidR="007C6053"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II.9.11</w:t>
            </w:r>
          </w:p>
        </w:tc>
        <w:tc>
          <w:tcPr>
            <w:tcW w:w="4911" w:type="dxa"/>
          </w:tcPr>
          <w:p w14:paraId="6A9C7240" w14:textId="30FB96ED" w:rsidR="007C6053" w:rsidRPr="006578B3" w:rsidRDefault="00413308"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AF5BFE" w:rsidRPr="006578B3">
              <w:rPr>
                <w:rFonts w:asciiTheme="majorHAnsi" w:hAnsiTheme="majorHAnsi" w:cstheme="majorHAnsi"/>
                <w:bCs/>
                <w:sz w:val="15"/>
                <w:szCs w:val="15"/>
                <w:lang w:val="nl-NL"/>
              </w:rPr>
              <w:t xml:space="preserve">e interne auditfunctie zijn onderzoeksresultaten aan het bestuur, de raad van </w:t>
            </w:r>
            <w:r w:rsidR="006A0F94" w:rsidRPr="006578B3">
              <w:rPr>
                <w:rFonts w:asciiTheme="majorHAnsi" w:hAnsiTheme="majorHAnsi" w:cstheme="majorHAnsi"/>
                <w:bCs/>
                <w:sz w:val="15"/>
                <w:szCs w:val="15"/>
                <w:lang w:val="nl-NL"/>
              </w:rPr>
              <w:t>commissarissen/raad van toezicht</w:t>
            </w:r>
            <w:r w:rsidR="00AF5BFE" w:rsidRPr="006578B3">
              <w:rPr>
                <w:rFonts w:asciiTheme="majorHAnsi" w:hAnsiTheme="majorHAnsi" w:cstheme="majorHAnsi"/>
                <w:bCs/>
                <w:sz w:val="15"/>
                <w:szCs w:val="15"/>
                <w:lang w:val="nl-NL"/>
              </w:rPr>
              <w:t xml:space="preserve"> en de auditcommissie gerapporteerd</w:t>
            </w:r>
            <w:r w:rsidR="006929A1" w:rsidRPr="006578B3">
              <w:rPr>
                <w:rFonts w:asciiTheme="majorHAnsi" w:hAnsiTheme="majorHAnsi" w:cstheme="majorHAnsi"/>
                <w:bCs/>
                <w:sz w:val="15"/>
                <w:szCs w:val="15"/>
                <w:lang w:val="nl-NL"/>
              </w:rPr>
              <w:t xml:space="preserve"> (zie artikel 9, lid voor onderwerpen die in ieder geval aanbod moeten komen in de rapportage)</w:t>
            </w:r>
            <w:r w:rsidRPr="006578B3">
              <w:rPr>
                <w:rFonts w:asciiTheme="majorHAnsi" w:hAnsiTheme="majorHAnsi" w:cstheme="majorHAnsi"/>
                <w:bCs/>
                <w:sz w:val="15"/>
                <w:szCs w:val="15"/>
                <w:lang w:val="nl-NL"/>
              </w:rPr>
              <w:t>?</w:t>
            </w:r>
          </w:p>
        </w:tc>
        <w:tc>
          <w:tcPr>
            <w:tcW w:w="2790" w:type="dxa"/>
          </w:tcPr>
          <w:p w14:paraId="0ED7FFA8" w14:textId="77777777" w:rsidR="007C6053" w:rsidRPr="006578B3" w:rsidRDefault="007C6053" w:rsidP="00293046">
            <w:pPr>
              <w:spacing w:line="240" w:lineRule="exact"/>
              <w:rPr>
                <w:rFonts w:asciiTheme="majorHAnsi" w:hAnsiTheme="majorHAnsi" w:cstheme="majorHAnsi"/>
                <w:sz w:val="15"/>
                <w:szCs w:val="15"/>
                <w:lang w:val="nl-NL"/>
              </w:rPr>
            </w:pPr>
          </w:p>
        </w:tc>
        <w:tc>
          <w:tcPr>
            <w:tcW w:w="3060" w:type="dxa"/>
          </w:tcPr>
          <w:p w14:paraId="0F7793EB" w14:textId="77777777" w:rsidR="007C6053" w:rsidRPr="006578B3" w:rsidRDefault="007C6053" w:rsidP="00293046">
            <w:pPr>
              <w:spacing w:line="240" w:lineRule="exact"/>
              <w:rPr>
                <w:rFonts w:asciiTheme="majorHAnsi" w:hAnsiTheme="majorHAnsi" w:cstheme="majorHAnsi"/>
                <w:sz w:val="15"/>
                <w:szCs w:val="15"/>
                <w:lang w:val="nl-NL"/>
              </w:rPr>
            </w:pPr>
          </w:p>
        </w:tc>
        <w:tc>
          <w:tcPr>
            <w:tcW w:w="2520" w:type="dxa"/>
          </w:tcPr>
          <w:p w14:paraId="79726793" w14:textId="77777777" w:rsidR="007C6053" w:rsidRPr="006578B3" w:rsidRDefault="007C6053" w:rsidP="00293046">
            <w:pPr>
              <w:spacing w:line="240" w:lineRule="exact"/>
              <w:rPr>
                <w:rFonts w:asciiTheme="majorHAnsi" w:hAnsiTheme="majorHAnsi" w:cstheme="majorHAnsi"/>
                <w:sz w:val="15"/>
                <w:szCs w:val="15"/>
                <w:lang w:val="nl-NL"/>
              </w:rPr>
            </w:pPr>
          </w:p>
        </w:tc>
      </w:tr>
      <w:tr w:rsidR="007C6053" w:rsidRPr="006578B3" w14:paraId="4CD4BEFB" w14:textId="77777777" w:rsidTr="00293046">
        <w:tc>
          <w:tcPr>
            <w:tcW w:w="669" w:type="dxa"/>
          </w:tcPr>
          <w:p w14:paraId="50AEF98B" w14:textId="01667A11" w:rsidR="007C6053"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II.9.12</w:t>
            </w:r>
          </w:p>
        </w:tc>
        <w:tc>
          <w:tcPr>
            <w:tcW w:w="4911" w:type="dxa"/>
          </w:tcPr>
          <w:p w14:paraId="63A837A4" w14:textId="434F4C59" w:rsidR="007C6053" w:rsidRPr="006578B3" w:rsidRDefault="00413308"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AF5BFE" w:rsidRPr="006578B3">
              <w:rPr>
                <w:rFonts w:asciiTheme="majorHAnsi" w:hAnsiTheme="majorHAnsi" w:cstheme="majorHAnsi"/>
                <w:bCs/>
                <w:sz w:val="15"/>
                <w:szCs w:val="15"/>
                <w:lang w:val="nl-NL"/>
              </w:rPr>
              <w:t>e interne auditfunctie de externe accountant geïnformeerd</w:t>
            </w:r>
            <w:r w:rsidRPr="006578B3">
              <w:rPr>
                <w:rFonts w:asciiTheme="majorHAnsi" w:hAnsiTheme="majorHAnsi" w:cstheme="majorHAnsi"/>
                <w:bCs/>
                <w:sz w:val="15"/>
                <w:szCs w:val="15"/>
                <w:lang w:val="nl-NL"/>
              </w:rPr>
              <w:t>?</w:t>
            </w:r>
          </w:p>
        </w:tc>
        <w:tc>
          <w:tcPr>
            <w:tcW w:w="2790" w:type="dxa"/>
          </w:tcPr>
          <w:p w14:paraId="476B68DE" w14:textId="77777777" w:rsidR="007C6053" w:rsidRPr="006578B3" w:rsidRDefault="007C6053" w:rsidP="00293046">
            <w:pPr>
              <w:spacing w:line="240" w:lineRule="exact"/>
              <w:rPr>
                <w:rFonts w:asciiTheme="majorHAnsi" w:hAnsiTheme="majorHAnsi" w:cstheme="majorHAnsi"/>
                <w:sz w:val="15"/>
                <w:szCs w:val="15"/>
                <w:lang w:val="nl-NL"/>
              </w:rPr>
            </w:pPr>
          </w:p>
        </w:tc>
        <w:tc>
          <w:tcPr>
            <w:tcW w:w="3060" w:type="dxa"/>
          </w:tcPr>
          <w:p w14:paraId="7EA2E1C3" w14:textId="77777777" w:rsidR="007C6053" w:rsidRPr="006578B3" w:rsidRDefault="007C6053" w:rsidP="00293046">
            <w:pPr>
              <w:spacing w:line="240" w:lineRule="exact"/>
              <w:rPr>
                <w:rFonts w:asciiTheme="majorHAnsi" w:hAnsiTheme="majorHAnsi" w:cstheme="majorHAnsi"/>
                <w:sz w:val="15"/>
                <w:szCs w:val="15"/>
                <w:lang w:val="nl-NL"/>
              </w:rPr>
            </w:pPr>
          </w:p>
        </w:tc>
        <w:tc>
          <w:tcPr>
            <w:tcW w:w="2520" w:type="dxa"/>
          </w:tcPr>
          <w:p w14:paraId="49BC033B" w14:textId="77777777" w:rsidR="007C6053" w:rsidRPr="006578B3" w:rsidRDefault="007C6053" w:rsidP="00293046">
            <w:pPr>
              <w:spacing w:line="240" w:lineRule="exact"/>
              <w:rPr>
                <w:rFonts w:asciiTheme="majorHAnsi" w:hAnsiTheme="majorHAnsi" w:cstheme="majorHAnsi"/>
                <w:sz w:val="15"/>
                <w:szCs w:val="15"/>
                <w:lang w:val="nl-NL"/>
              </w:rPr>
            </w:pPr>
          </w:p>
        </w:tc>
      </w:tr>
      <w:tr w:rsidR="007C6053" w:rsidRPr="006578B3" w14:paraId="31C85A76" w14:textId="77777777" w:rsidTr="00293046">
        <w:tc>
          <w:tcPr>
            <w:tcW w:w="669" w:type="dxa"/>
          </w:tcPr>
          <w:p w14:paraId="037EE94B" w14:textId="475B8F10" w:rsidR="007C6053"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II.9.13</w:t>
            </w:r>
          </w:p>
        </w:tc>
        <w:tc>
          <w:tcPr>
            <w:tcW w:w="4911" w:type="dxa"/>
          </w:tcPr>
          <w:p w14:paraId="36C88670" w14:textId="0282F61A" w:rsidR="007C6053" w:rsidRPr="006578B3" w:rsidRDefault="00413308" w:rsidP="00B935C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AF5BFE" w:rsidRPr="006578B3">
              <w:rPr>
                <w:rFonts w:asciiTheme="majorHAnsi" w:hAnsiTheme="majorHAnsi" w:cstheme="majorHAnsi"/>
                <w:bCs/>
                <w:sz w:val="15"/>
                <w:szCs w:val="15"/>
                <w:lang w:val="nl-NL"/>
              </w:rPr>
              <w:t xml:space="preserve">e interne auditfunctie </w:t>
            </w:r>
            <w:r w:rsidRPr="006578B3">
              <w:rPr>
                <w:rFonts w:asciiTheme="majorHAnsi" w:hAnsiTheme="majorHAnsi" w:cstheme="majorHAnsi"/>
                <w:bCs/>
                <w:sz w:val="15"/>
                <w:szCs w:val="15"/>
                <w:lang w:val="nl-NL"/>
              </w:rPr>
              <w:t xml:space="preserve">het </w:t>
            </w:r>
            <w:r w:rsidR="00AF5BFE" w:rsidRPr="006578B3">
              <w:rPr>
                <w:rFonts w:asciiTheme="majorHAnsi" w:hAnsiTheme="majorHAnsi" w:cstheme="majorHAnsi"/>
                <w:bCs/>
                <w:sz w:val="15"/>
                <w:szCs w:val="15"/>
                <w:lang w:val="nl-NL"/>
              </w:rPr>
              <w:t>bestuur en de voorzitter van de auditcommissie onverwijld geïnformeerd wanneer hij bij de uitvoering van zijn opdracht een materiële misstand of onregelmatigheid heeft geconstateerd of vermoedt</w:t>
            </w:r>
            <w:r w:rsidRPr="006578B3">
              <w:rPr>
                <w:rFonts w:asciiTheme="majorHAnsi" w:hAnsiTheme="majorHAnsi" w:cstheme="majorHAnsi"/>
                <w:bCs/>
                <w:sz w:val="15"/>
                <w:szCs w:val="15"/>
                <w:lang w:val="nl-NL"/>
              </w:rPr>
              <w:t>?</w:t>
            </w:r>
          </w:p>
        </w:tc>
        <w:tc>
          <w:tcPr>
            <w:tcW w:w="2790" w:type="dxa"/>
          </w:tcPr>
          <w:p w14:paraId="45DA4643" w14:textId="77777777" w:rsidR="007C6053" w:rsidRPr="006578B3" w:rsidRDefault="007C6053" w:rsidP="00B935C3">
            <w:pPr>
              <w:spacing w:line="240" w:lineRule="exact"/>
              <w:rPr>
                <w:rFonts w:asciiTheme="majorHAnsi" w:hAnsiTheme="majorHAnsi" w:cstheme="majorHAnsi"/>
                <w:sz w:val="15"/>
                <w:szCs w:val="15"/>
                <w:lang w:val="nl-NL"/>
              </w:rPr>
            </w:pPr>
          </w:p>
        </w:tc>
        <w:tc>
          <w:tcPr>
            <w:tcW w:w="3060" w:type="dxa"/>
          </w:tcPr>
          <w:p w14:paraId="61C64E6E" w14:textId="77777777" w:rsidR="007C6053" w:rsidRPr="006578B3" w:rsidRDefault="007C6053" w:rsidP="00293046">
            <w:pPr>
              <w:spacing w:line="240" w:lineRule="exact"/>
              <w:rPr>
                <w:rFonts w:asciiTheme="majorHAnsi" w:hAnsiTheme="majorHAnsi" w:cstheme="majorHAnsi"/>
                <w:sz w:val="15"/>
                <w:szCs w:val="15"/>
                <w:lang w:val="nl-NL"/>
              </w:rPr>
            </w:pPr>
          </w:p>
        </w:tc>
        <w:tc>
          <w:tcPr>
            <w:tcW w:w="2520" w:type="dxa"/>
          </w:tcPr>
          <w:p w14:paraId="0FBBC6DA" w14:textId="77777777" w:rsidR="007C6053" w:rsidRPr="006578B3" w:rsidRDefault="007C6053" w:rsidP="00293046">
            <w:pPr>
              <w:spacing w:line="240" w:lineRule="exact"/>
              <w:rPr>
                <w:rFonts w:asciiTheme="majorHAnsi" w:hAnsiTheme="majorHAnsi" w:cstheme="majorHAnsi"/>
                <w:sz w:val="15"/>
                <w:szCs w:val="15"/>
                <w:lang w:val="nl-NL"/>
              </w:rPr>
            </w:pPr>
          </w:p>
        </w:tc>
      </w:tr>
      <w:tr w:rsidR="007C6053" w:rsidRPr="006578B3" w14:paraId="2640B1AB" w14:textId="77777777" w:rsidTr="00293046">
        <w:tc>
          <w:tcPr>
            <w:tcW w:w="669" w:type="dxa"/>
          </w:tcPr>
          <w:p w14:paraId="6E431C5C" w14:textId="3D48169E" w:rsidR="007C6053"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II.9.14</w:t>
            </w:r>
          </w:p>
        </w:tc>
        <w:tc>
          <w:tcPr>
            <w:tcW w:w="4911" w:type="dxa"/>
          </w:tcPr>
          <w:p w14:paraId="1FA3D7CE" w14:textId="3ED9DB90" w:rsidR="007C6053" w:rsidRPr="006578B3" w:rsidRDefault="00413308" w:rsidP="00B935C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AF5BFE" w:rsidRPr="006578B3">
              <w:rPr>
                <w:rFonts w:asciiTheme="majorHAnsi" w:hAnsiTheme="majorHAnsi" w:cstheme="majorHAnsi"/>
                <w:bCs/>
                <w:sz w:val="15"/>
                <w:szCs w:val="15"/>
                <w:lang w:val="nl-NL"/>
              </w:rPr>
              <w:t xml:space="preserve">e interne auditfunctie wanneer een materiële misstand of onregelmatigheid, of het vermoeden daarvan, het functioneren van een bestuurder betreft, dit aan de voorzitter van de raad van </w:t>
            </w:r>
            <w:r w:rsidR="006A0F94" w:rsidRPr="006578B3">
              <w:rPr>
                <w:rFonts w:asciiTheme="majorHAnsi" w:hAnsiTheme="majorHAnsi" w:cstheme="majorHAnsi"/>
                <w:bCs/>
                <w:sz w:val="15"/>
                <w:szCs w:val="15"/>
                <w:lang w:val="nl-NL"/>
              </w:rPr>
              <w:t>commissarissen/raad van toezicht</w:t>
            </w:r>
            <w:r w:rsidR="00AF5BFE" w:rsidRPr="006578B3">
              <w:rPr>
                <w:rFonts w:asciiTheme="majorHAnsi" w:hAnsiTheme="majorHAnsi" w:cstheme="majorHAnsi"/>
                <w:bCs/>
                <w:sz w:val="15"/>
                <w:szCs w:val="15"/>
                <w:lang w:val="nl-NL"/>
              </w:rPr>
              <w:t xml:space="preserve"> gemeld</w:t>
            </w:r>
            <w:r w:rsidRPr="006578B3">
              <w:rPr>
                <w:rFonts w:asciiTheme="majorHAnsi" w:hAnsiTheme="majorHAnsi" w:cstheme="majorHAnsi"/>
                <w:bCs/>
                <w:sz w:val="15"/>
                <w:szCs w:val="15"/>
                <w:lang w:val="nl-NL"/>
              </w:rPr>
              <w:t>?</w:t>
            </w:r>
          </w:p>
        </w:tc>
        <w:tc>
          <w:tcPr>
            <w:tcW w:w="2790" w:type="dxa"/>
          </w:tcPr>
          <w:p w14:paraId="6B9AC057" w14:textId="77777777" w:rsidR="007C6053" w:rsidRPr="006578B3" w:rsidRDefault="007C6053" w:rsidP="00B935C3">
            <w:pPr>
              <w:spacing w:line="240" w:lineRule="exact"/>
              <w:rPr>
                <w:rFonts w:asciiTheme="majorHAnsi" w:hAnsiTheme="majorHAnsi" w:cstheme="majorHAnsi"/>
                <w:sz w:val="15"/>
                <w:szCs w:val="15"/>
                <w:lang w:val="nl-NL"/>
              </w:rPr>
            </w:pPr>
          </w:p>
        </w:tc>
        <w:tc>
          <w:tcPr>
            <w:tcW w:w="3060" w:type="dxa"/>
          </w:tcPr>
          <w:p w14:paraId="2AD1C6E3" w14:textId="77777777" w:rsidR="007C6053" w:rsidRPr="006578B3" w:rsidRDefault="007C6053" w:rsidP="00293046">
            <w:pPr>
              <w:spacing w:line="240" w:lineRule="exact"/>
              <w:rPr>
                <w:rFonts w:asciiTheme="majorHAnsi" w:hAnsiTheme="majorHAnsi" w:cstheme="majorHAnsi"/>
                <w:sz w:val="15"/>
                <w:szCs w:val="15"/>
                <w:lang w:val="nl-NL"/>
              </w:rPr>
            </w:pPr>
          </w:p>
        </w:tc>
        <w:tc>
          <w:tcPr>
            <w:tcW w:w="2520" w:type="dxa"/>
          </w:tcPr>
          <w:p w14:paraId="4CC7C0EA" w14:textId="77777777" w:rsidR="007C6053" w:rsidRPr="006578B3" w:rsidRDefault="007C6053" w:rsidP="00293046">
            <w:pPr>
              <w:spacing w:line="240" w:lineRule="exact"/>
              <w:rPr>
                <w:rFonts w:asciiTheme="majorHAnsi" w:hAnsiTheme="majorHAnsi" w:cstheme="majorHAnsi"/>
                <w:sz w:val="15"/>
                <w:szCs w:val="15"/>
                <w:lang w:val="nl-NL"/>
              </w:rPr>
            </w:pPr>
          </w:p>
        </w:tc>
      </w:tr>
      <w:tr w:rsidR="007C6053" w:rsidRPr="006578B3" w14:paraId="6211557E" w14:textId="77777777" w:rsidTr="00293046">
        <w:tc>
          <w:tcPr>
            <w:tcW w:w="669" w:type="dxa"/>
          </w:tcPr>
          <w:p w14:paraId="1AECACBD" w14:textId="7266F496" w:rsidR="007C6053"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II.9.15</w:t>
            </w:r>
          </w:p>
        </w:tc>
        <w:tc>
          <w:tcPr>
            <w:tcW w:w="4911" w:type="dxa"/>
          </w:tcPr>
          <w:p w14:paraId="04AB8A4F" w14:textId="46C8F882" w:rsidR="007C6053" w:rsidRPr="006578B3" w:rsidRDefault="00413308"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AF5BFE"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AF5BFE" w:rsidRPr="006578B3">
              <w:rPr>
                <w:rFonts w:asciiTheme="majorHAnsi" w:hAnsiTheme="majorHAnsi" w:cstheme="majorHAnsi"/>
                <w:bCs/>
                <w:sz w:val="15"/>
                <w:szCs w:val="15"/>
                <w:lang w:val="nl-NL"/>
              </w:rPr>
              <w:t xml:space="preserve">, </w:t>
            </w:r>
            <w:proofErr w:type="gramStart"/>
            <w:r w:rsidR="00AF5BFE" w:rsidRPr="006578B3">
              <w:rPr>
                <w:rFonts w:asciiTheme="majorHAnsi" w:hAnsiTheme="majorHAnsi" w:cstheme="majorHAnsi"/>
                <w:bCs/>
                <w:sz w:val="15"/>
                <w:szCs w:val="15"/>
                <w:lang w:val="nl-NL"/>
              </w:rPr>
              <w:t>indien</w:t>
            </w:r>
            <w:proofErr w:type="gramEnd"/>
            <w:r w:rsidR="00AF5BFE" w:rsidRPr="006578B3">
              <w:rPr>
                <w:rFonts w:asciiTheme="majorHAnsi" w:hAnsiTheme="majorHAnsi" w:cstheme="majorHAnsi"/>
                <w:bCs/>
                <w:sz w:val="15"/>
                <w:szCs w:val="15"/>
                <w:lang w:val="nl-NL"/>
              </w:rPr>
              <w:t xml:space="preserve"> voor de interne auditfunctie geen interne audit dienst is ingericht, beoordeeld</w:t>
            </w:r>
            <w:r w:rsidR="00090C77" w:rsidRPr="006578B3">
              <w:rPr>
                <w:rFonts w:asciiTheme="majorHAnsi" w:hAnsiTheme="majorHAnsi" w:cstheme="majorHAnsi"/>
                <w:bCs/>
                <w:sz w:val="15"/>
                <w:szCs w:val="15"/>
                <w:lang w:val="nl-NL"/>
              </w:rPr>
              <w:t>,</w:t>
            </w:r>
            <w:r w:rsidR="00AF5BFE" w:rsidRPr="006578B3">
              <w:rPr>
                <w:rFonts w:asciiTheme="majorHAnsi" w:hAnsiTheme="majorHAnsi" w:cstheme="majorHAnsi"/>
                <w:bCs/>
                <w:sz w:val="15"/>
                <w:szCs w:val="15"/>
                <w:lang w:val="nl-NL"/>
              </w:rPr>
              <w:t xml:space="preserve"> </w:t>
            </w:r>
            <w:r w:rsidR="00090C77" w:rsidRPr="006578B3">
              <w:rPr>
                <w:rFonts w:asciiTheme="majorHAnsi" w:hAnsiTheme="majorHAnsi" w:cstheme="majorHAnsi"/>
                <w:bCs/>
                <w:sz w:val="15"/>
                <w:szCs w:val="15"/>
                <w:lang w:val="nl-NL"/>
              </w:rPr>
              <w:t xml:space="preserve">mede op basis </w:t>
            </w:r>
            <w:r w:rsidR="00090C77" w:rsidRPr="006578B3">
              <w:rPr>
                <w:rFonts w:asciiTheme="majorHAnsi" w:hAnsiTheme="majorHAnsi" w:cstheme="majorHAnsi"/>
                <w:bCs/>
                <w:sz w:val="15"/>
                <w:szCs w:val="15"/>
                <w:lang w:val="nl-NL"/>
              </w:rPr>
              <w:lastRenderedPageBreak/>
              <w:t>van een advies van de audit-commissie, of adequate alternatieve maatregelen zijn getroffen en of er behoefte bestaat om een interne audit dienst in te richten</w:t>
            </w:r>
            <w:r w:rsidRPr="006578B3">
              <w:rPr>
                <w:rFonts w:asciiTheme="majorHAnsi" w:hAnsiTheme="majorHAnsi" w:cstheme="majorHAnsi"/>
                <w:bCs/>
                <w:sz w:val="15"/>
                <w:szCs w:val="15"/>
                <w:lang w:val="nl-NL"/>
              </w:rPr>
              <w:t>?</w:t>
            </w:r>
          </w:p>
        </w:tc>
        <w:tc>
          <w:tcPr>
            <w:tcW w:w="2790" w:type="dxa"/>
          </w:tcPr>
          <w:p w14:paraId="43E59C4A" w14:textId="77777777" w:rsidR="007C6053" w:rsidRPr="006578B3" w:rsidRDefault="007C6053" w:rsidP="00293046">
            <w:pPr>
              <w:spacing w:line="240" w:lineRule="exact"/>
              <w:rPr>
                <w:rFonts w:asciiTheme="majorHAnsi" w:hAnsiTheme="majorHAnsi" w:cstheme="majorHAnsi"/>
                <w:sz w:val="15"/>
                <w:szCs w:val="15"/>
                <w:lang w:val="nl-NL"/>
              </w:rPr>
            </w:pPr>
          </w:p>
        </w:tc>
        <w:tc>
          <w:tcPr>
            <w:tcW w:w="3060" w:type="dxa"/>
          </w:tcPr>
          <w:p w14:paraId="5AA9A76F" w14:textId="77777777" w:rsidR="007C6053" w:rsidRPr="006578B3" w:rsidRDefault="007C6053" w:rsidP="00293046">
            <w:pPr>
              <w:spacing w:line="240" w:lineRule="exact"/>
              <w:rPr>
                <w:rFonts w:asciiTheme="majorHAnsi" w:hAnsiTheme="majorHAnsi" w:cstheme="majorHAnsi"/>
                <w:sz w:val="15"/>
                <w:szCs w:val="15"/>
                <w:lang w:val="nl-NL"/>
              </w:rPr>
            </w:pPr>
          </w:p>
        </w:tc>
        <w:tc>
          <w:tcPr>
            <w:tcW w:w="2520" w:type="dxa"/>
          </w:tcPr>
          <w:p w14:paraId="39894463" w14:textId="77777777" w:rsidR="007C6053" w:rsidRPr="006578B3" w:rsidRDefault="007C6053" w:rsidP="00293046">
            <w:pPr>
              <w:spacing w:line="240" w:lineRule="exact"/>
              <w:rPr>
                <w:rFonts w:asciiTheme="majorHAnsi" w:hAnsiTheme="majorHAnsi" w:cstheme="majorHAnsi"/>
                <w:sz w:val="15"/>
                <w:szCs w:val="15"/>
                <w:lang w:val="nl-NL"/>
              </w:rPr>
            </w:pPr>
          </w:p>
        </w:tc>
      </w:tr>
      <w:tr w:rsidR="007C6053" w:rsidRPr="006578B3" w14:paraId="0E27C9F1" w14:textId="77777777" w:rsidTr="00293046">
        <w:tc>
          <w:tcPr>
            <w:tcW w:w="669" w:type="dxa"/>
          </w:tcPr>
          <w:p w14:paraId="4E09A035" w14:textId="51C49952" w:rsidR="007C6053"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II.9.16</w:t>
            </w:r>
          </w:p>
        </w:tc>
        <w:tc>
          <w:tcPr>
            <w:tcW w:w="4911" w:type="dxa"/>
          </w:tcPr>
          <w:p w14:paraId="6253FE7F" w14:textId="3A947646" w:rsidR="007C6053" w:rsidRPr="006578B3" w:rsidRDefault="00413308" w:rsidP="0029304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090C77"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090C77" w:rsidRPr="006578B3">
              <w:rPr>
                <w:rFonts w:asciiTheme="majorHAnsi" w:hAnsiTheme="majorHAnsi" w:cstheme="majorHAnsi"/>
                <w:bCs/>
                <w:sz w:val="15"/>
                <w:szCs w:val="15"/>
                <w:lang w:val="nl-NL"/>
              </w:rPr>
              <w:t xml:space="preserve"> de conclusies en ook eventuele aanbevelingen en alternatief getroffen maatregelen die daaruit voort zijn gekomen, opgenomen in het verslag van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w:t>
            </w:r>
          </w:p>
        </w:tc>
        <w:tc>
          <w:tcPr>
            <w:tcW w:w="2790" w:type="dxa"/>
          </w:tcPr>
          <w:p w14:paraId="4B5747E5" w14:textId="77777777" w:rsidR="007C6053" w:rsidRPr="006578B3" w:rsidRDefault="007C6053" w:rsidP="00293046">
            <w:pPr>
              <w:spacing w:line="240" w:lineRule="exact"/>
              <w:rPr>
                <w:rFonts w:asciiTheme="majorHAnsi" w:hAnsiTheme="majorHAnsi" w:cstheme="majorHAnsi"/>
                <w:sz w:val="15"/>
                <w:szCs w:val="15"/>
                <w:lang w:val="nl-NL"/>
              </w:rPr>
            </w:pPr>
          </w:p>
        </w:tc>
        <w:tc>
          <w:tcPr>
            <w:tcW w:w="3060" w:type="dxa"/>
          </w:tcPr>
          <w:p w14:paraId="6E6DFC66" w14:textId="77777777" w:rsidR="007C6053" w:rsidRPr="006578B3" w:rsidRDefault="007C6053" w:rsidP="00293046">
            <w:pPr>
              <w:spacing w:line="240" w:lineRule="exact"/>
              <w:rPr>
                <w:rFonts w:asciiTheme="majorHAnsi" w:hAnsiTheme="majorHAnsi" w:cstheme="majorHAnsi"/>
                <w:sz w:val="15"/>
                <w:szCs w:val="15"/>
                <w:lang w:val="nl-NL"/>
              </w:rPr>
            </w:pPr>
          </w:p>
        </w:tc>
        <w:tc>
          <w:tcPr>
            <w:tcW w:w="2520" w:type="dxa"/>
          </w:tcPr>
          <w:p w14:paraId="0C78B797" w14:textId="77777777" w:rsidR="007C6053" w:rsidRPr="006578B3" w:rsidRDefault="007C6053" w:rsidP="00293046">
            <w:pPr>
              <w:spacing w:line="240" w:lineRule="exact"/>
              <w:rPr>
                <w:rFonts w:asciiTheme="majorHAnsi" w:hAnsiTheme="majorHAnsi" w:cstheme="majorHAnsi"/>
                <w:sz w:val="15"/>
                <w:szCs w:val="15"/>
                <w:lang w:val="nl-NL"/>
              </w:rPr>
            </w:pPr>
          </w:p>
        </w:tc>
      </w:tr>
    </w:tbl>
    <w:p w14:paraId="68DAC101" w14:textId="77777777" w:rsidR="00937BE5" w:rsidRPr="006578B3" w:rsidRDefault="00937BE5" w:rsidP="00EA27A5">
      <w:pPr>
        <w:spacing w:line="240" w:lineRule="exact"/>
        <w:rPr>
          <w:sz w:val="15"/>
          <w:szCs w:val="15"/>
          <w:lang w:val="nl-NL"/>
        </w:rPr>
      </w:pPr>
    </w:p>
    <w:p w14:paraId="30CED15C" w14:textId="77777777" w:rsidR="00937BE5" w:rsidRPr="006578B3" w:rsidRDefault="00937BE5" w:rsidP="00EA27A5">
      <w:pPr>
        <w:spacing w:line="240" w:lineRule="exact"/>
        <w:rPr>
          <w:sz w:val="15"/>
          <w:szCs w:val="15"/>
          <w:lang w:val="nl-NL"/>
        </w:rPr>
      </w:pPr>
    </w:p>
    <w:tbl>
      <w:tblPr>
        <w:tblStyle w:val="TableGrid"/>
        <w:tblW w:w="1395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4911"/>
        <w:gridCol w:w="2790"/>
        <w:gridCol w:w="3060"/>
        <w:gridCol w:w="2520"/>
      </w:tblGrid>
      <w:tr w:rsidR="0061088C" w:rsidRPr="006578B3" w14:paraId="7A443785" w14:textId="77777777" w:rsidTr="00293046">
        <w:trPr>
          <w:tblHeader/>
        </w:trPr>
        <w:tc>
          <w:tcPr>
            <w:tcW w:w="669" w:type="dxa"/>
            <w:tcBorders>
              <w:bottom w:val="single" w:sz="4" w:space="0" w:color="auto"/>
            </w:tcBorders>
          </w:tcPr>
          <w:p w14:paraId="495A7B09"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4911" w:type="dxa"/>
            <w:tcBorders>
              <w:bottom w:val="single" w:sz="4" w:space="0" w:color="auto"/>
            </w:tcBorders>
          </w:tcPr>
          <w:p w14:paraId="2F2EDDD7" w14:textId="5F40D6F1" w:rsidR="0061088C"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790" w:type="dxa"/>
            <w:tcBorders>
              <w:bottom w:val="single" w:sz="4" w:space="0" w:color="auto"/>
            </w:tcBorders>
          </w:tcPr>
          <w:p w14:paraId="34014537"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060" w:type="dxa"/>
            <w:tcBorders>
              <w:bottom w:val="single" w:sz="4" w:space="0" w:color="auto"/>
            </w:tcBorders>
          </w:tcPr>
          <w:p w14:paraId="2FC92D17"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520" w:type="dxa"/>
            <w:tcBorders>
              <w:bottom w:val="single" w:sz="4" w:space="0" w:color="auto"/>
            </w:tcBorders>
          </w:tcPr>
          <w:p w14:paraId="53D3AA97"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61088C" w:rsidRPr="006578B3" w14:paraId="400B1440" w14:textId="77777777" w:rsidTr="00293046">
        <w:trPr>
          <w:tblHeader/>
        </w:trPr>
        <w:tc>
          <w:tcPr>
            <w:tcW w:w="13950" w:type="dxa"/>
            <w:gridSpan w:val="5"/>
            <w:shd w:val="pct5" w:color="auto" w:fill="auto"/>
          </w:tcPr>
          <w:p w14:paraId="2612F343" w14:textId="0061C2BB"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w:t>
            </w:r>
            <w:r w:rsidR="00090C77" w:rsidRPr="006578B3">
              <w:rPr>
                <w:rFonts w:asciiTheme="majorHAnsi" w:hAnsiTheme="majorHAnsi" w:cstheme="majorHAnsi"/>
                <w:b/>
                <w:bCs/>
                <w:sz w:val="15"/>
                <w:szCs w:val="15"/>
                <w:lang w:val="nl-NL"/>
              </w:rPr>
              <w:t>10</w:t>
            </w:r>
            <w:r w:rsidRPr="006578B3">
              <w:rPr>
                <w:rFonts w:asciiTheme="majorHAnsi" w:hAnsiTheme="majorHAnsi" w:cstheme="majorHAnsi"/>
                <w:b/>
                <w:bCs/>
                <w:sz w:val="15"/>
                <w:szCs w:val="15"/>
                <w:lang w:val="nl-NL"/>
              </w:rPr>
              <w:t xml:space="preserve"> | </w:t>
            </w:r>
            <w:r w:rsidR="00090C77" w:rsidRPr="006578B3">
              <w:rPr>
                <w:rFonts w:asciiTheme="majorHAnsi" w:hAnsiTheme="majorHAnsi" w:cstheme="majorHAnsi"/>
                <w:b/>
                <w:bCs/>
                <w:sz w:val="15"/>
                <w:szCs w:val="15"/>
                <w:lang w:val="nl-NL"/>
              </w:rPr>
              <w:t>Evaluatie bestuur</w:t>
            </w:r>
          </w:p>
        </w:tc>
      </w:tr>
      <w:tr w:rsidR="0061088C" w:rsidRPr="006578B3" w14:paraId="7817F079" w14:textId="77777777" w:rsidTr="00293046">
        <w:tc>
          <w:tcPr>
            <w:tcW w:w="669" w:type="dxa"/>
          </w:tcPr>
          <w:p w14:paraId="0414BCF6" w14:textId="22EA62FE" w:rsidR="0061088C" w:rsidRPr="006578B3" w:rsidRDefault="0061088C"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090C77" w:rsidRPr="006578B3">
              <w:rPr>
                <w:rFonts w:asciiTheme="majorHAnsi" w:hAnsiTheme="majorHAnsi" w:cstheme="majorHAnsi"/>
                <w:sz w:val="15"/>
                <w:szCs w:val="15"/>
                <w:lang w:val="nl-NL"/>
              </w:rPr>
              <w:t>10</w:t>
            </w:r>
            <w:r w:rsidRPr="006578B3">
              <w:rPr>
                <w:rFonts w:asciiTheme="majorHAnsi" w:hAnsiTheme="majorHAnsi" w:cstheme="majorHAnsi"/>
                <w:sz w:val="15"/>
                <w:szCs w:val="15"/>
                <w:lang w:val="nl-NL"/>
              </w:rPr>
              <w:t>.1</w:t>
            </w:r>
          </w:p>
        </w:tc>
        <w:tc>
          <w:tcPr>
            <w:tcW w:w="4911" w:type="dxa"/>
          </w:tcPr>
          <w:p w14:paraId="2AA1D773" w14:textId="6C8A38CA" w:rsidR="0061088C" w:rsidRPr="006578B3" w:rsidRDefault="00413308" w:rsidP="0029304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4E3BDD"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 xml:space="preserve"> </w:t>
            </w:r>
            <w:r w:rsidR="004E3BDD" w:rsidRPr="006578B3">
              <w:rPr>
                <w:rFonts w:asciiTheme="majorHAnsi" w:hAnsiTheme="majorHAnsi" w:cstheme="majorHAnsi"/>
                <w:bCs/>
                <w:sz w:val="15"/>
                <w:szCs w:val="15"/>
                <w:lang w:val="nl-NL"/>
              </w:rPr>
              <w:t xml:space="preserve">ten minste </w:t>
            </w:r>
            <w:r w:rsidR="006929A1" w:rsidRPr="006578B3">
              <w:rPr>
                <w:rFonts w:asciiTheme="majorHAnsi" w:hAnsiTheme="majorHAnsi" w:cstheme="majorHAnsi"/>
                <w:bCs/>
                <w:sz w:val="15"/>
                <w:szCs w:val="15"/>
                <w:lang w:val="nl-NL"/>
              </w:rPr>
              <w:t>éé</w:t>
            </w:r>
            <w:r w:rsidR="004E3BDD" w:rsidRPr="006578B3">
              <w:rPr>
                <w:rFonts w:asciiTheme="majorHAnsi" w:hAnsiTheme="majorHAnsi" w:cstheme="majorHAnsi"/>
                <w:bCs/>
                <w:sz w:val="15"/>
                <w:szCs w:val="15"/>
                <w:lang w:val="nl-NL"/>
              </w:rPr>
              <w:t>nmaal per jaar buiten aanwezigheid van het bestuur zowel het functioneren van het bestuur als collectief als dat van de individuele bestuurders geëvalueerd</w:t>
            </w:r>
            <w:r w:rsidRPr="006578B3">
              <w:rPr>
                <w:rFonts w:asciiTheme="majorHAnsi" w:hAnsiTheme="majorHAnsi" w:cstheme="majorHAnsi"/>
                <w:bCs/>
                <w:sz w:val="15"/>
                <w:szCs w:val="15"/>
                <w:lang w:val="nl-NL"/>
              </w:rPr>
              <w:t>?</w:t>
            </w:r>
          </w:p>
        </w:tc>
        <w:tc>
          <w:tcPr>
            <w:tcW w:w="2790" w:type="dxa"/>
          </w:tcPr>
          <w:p w14:paraId="1DD32574" w14:textId="77777777" w:rsidR="0061088C" w:rsidRPr="006578B3" w:rsidRDefault="0061088C" w:rsidP="00293046">
            <w:pPr>
              <w:spacing w:line="240" w:lineRule="exact"/>
              <w:rPr>
                <w:rFonts w:asciiTheme="majorHAnsi" w:hAnsiTheme="majorHAnsi" w:cstheme="majorHAnsi"/>
                <w:sz w:val="15"/>
                <w:szCs w:val="15"/>
                <w:lang w:val="nl-NL"/>
              </w:rPr>
            </w:pPr>
          </w:p>
        </w:tc>
        <w:tc>
          <w:tcPr>
            <w:tcW w:w="3060" w:type="dxa"/>
          </w:tcPr>
          <w:p w14:paraId="4850A257" w14:textId="77777777" w:rsidR="0061088C" w:rsidRPr="006578B3" w:rsidRDefault="0061088C" w:rsidP="00293046">
            <w:pPr>
              <w:spacing w:line="240" w:lineRule="exact"/>
              <w:rPr>
                <w:rFonts w:asciiTheme="majorHAnsi" w:hAnsiTheme="majorHAnsi" w:cstheme="majorHAnsi"/>
                <w:sz w:val="15"/>
                <w:szCs w:val="15"/>
                <w:lang w:val="nl-NL"/>
              </w:rPr>
            </w:pPr>
          </w:p>
        </w:tc>
        <w:tc>
          <w:tcPr>
            <w:tcW w:w="2520" w:type="dxa"/>
          </w:tcPr>
          <w:p w14:paraId="5870BD38" w14:textId="77777777" w:rsidR="0061088C" w:rsidRPr="006578B3" w:rsidRDefault="0061088C" w:rsidP="00293046">
            <w:pPr>
              <w:spacing w:line="240" w:lineRule="exact"/>
              <w:rPr>
                <w:rFonts w:asciiTheme="majorHAnsi" w:hAnsiTheme="majorHAnsi" w:cstheme="majorHAnsi"/>
                <w:sz w:val="15"/>
                <w:szCs w:val="15"/>
                <w:lang w:val="nl-NL"/>
              </w:rPr>
            </w:pPr>
          </w:p>
        </w:tc>
      </w:tr>
      <w:tr w:rsidR="0061088C" w:rsidRPr="006578B3" w14:paraId="7F76DEFC" w14:textId="77777777" w:rsidTr="00293046">
        <w:tc>
          <w:tcPr>
            <w:tcW w:w="669" w:type="dxa"/>
          </w:tcPr>
          <w:p w14:paraId="497137B6" w14:textId="15E92513" w:rsidR="0061088C" w:rsidRPr="006578B3" w:rsidRDefault="0061088C"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090C77" w:rsidRPr="006578B3">
              <w:rPr>
                <w:rFonts w:asciiTheme="majorHAnsi" w:hAnsiTheme="majorHAnsi" w:cstheme="majorHAnsi"/>
                <w:sz w:val="15"/>
                <w:szCs w:val="15"/>
                <w:lang w:val="nl-NL"/>
              </w:rPr>
              <w:t>10</w:t>
            </w:r>
            <w:r w:rsidRPr="006578B3">
              <w:rPr>
                <w:rFonts w:asciiTheme="majorHAnsi" w:hAnsiTheme="majorHAnsi" w:cstheme="majorHAnsi"/>
                <w:sz w:val="15"/>
                <w:szCs w:val="15"/>
                <w:lang w:val="nl-NL"/>
              </w:rPr>
              <w:t>.2</w:t>
            </w:r>
          </w:p>
        </w:tc>
        <w:tc>
          <w:tcPr>
            <w:tcW w:w="4911" w:type="dxa"/>
          </w:tcPr>
          <w:p w14:paraId="17730E39" w14:textId="0DB183AA" w:rsidR="0061088C" w:rsidRPr="006578B3" w:rsidRDefault="00413308" w:rsidP="0029304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4E3BDD"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4E3BDD" w:rsidRPr="006578B3">
              <w:rPr>
                <w:rFonts w:asciiTheme="majorHAnsi" w:hAnsiTheme="majorHAnsi" w:cstheme="majorHAnsi"/>
                <w:bCs/>
                <w:sz w:val="15"/>
                <w:szCs w:val="15"/>
                <w:lang w:val="nl-NL"/>
              </w:rPr>
              <w:t xml:space="preserve"> de conclusies die aan de evaluatie worden verbonden besproken</w:t>
            </w:r>
            <w:r w:rsidRPr="006578B3">
              <w:rPr>
                <w:rFonts w:asciiTheme="majorHAnsi" w:hAnsiTheme="majorHAnsi" w:cstheme="majorHAnsi"/>
                <w:bCs/>
                <w:sz w:val="15"/>
                <w:szCs w:val="15"/>
                <w:lang w:val="nl-NL"/>
              </w:rPr>
              <w:t>?</w:t>
            </w:r>
          </w:p>
        </w:tc>
        <w:tc>
          <w:tcPr>
            <w:tcW w:w="2790" w:type="dxa"/>
          </w:tcPr>
          <w:p w14:paraId="33F550AA" w14:textId="77777777" w:rsidR="0061088C" w:rsidRPr="006578B3" w:rsidRDefault="0061088C" w:rsidP="00293046">
            <w:pPr>
              <w:spacing w:line="240" w:lineRule="exact"/>
              <w:rPr>
                <w:rFonts w:asciiTheme="majorHAnsi" w:hAnsiTheme="majorHAnsi" w:cstheme="majorHAnsi"/>
                <w:sz w:val="15"/>
                <w:szCs w:val="15"/>
                <w:lang w:val="nl-NL"/>
              </w:rPr>
            </w:pPr>
          </w:p>
        </w:tc>
        <w:tc>
          <w:tcPr>
            <w:tcW w:w="3060" w:type="dxa"/>
          </w:tcPr>
          <w:p w14:paraId="652446D3" w14:textId="77777777" w:rsidR="0061088C" w:rsidRPr="006578B3" w:rsidRDefault="0061088C" w:rsidP="00293046">
            <w:pPr>
              <w:spacing w:line="240" w:lineRule="exact"/>
              <w:rPr>
                <w:rFonts w:asciiTheme="majorHAnsi" w:hAnsiTheme="majorHAnsi" w:cstheme="majorHAnsi"/>
                <w:sz w:val="15"/>
                <w:szCs w:val="15"/>
                <w:lang w:val="nl-NL"/>
              </w:rPr>
            </w:pPr>
          </w:p>
        </w:tc>
        <w:tc>
          <w:tcPr>
            <w:tcW w:w="2520" w:type="dxa"/>
          </w:tcPr>
          <w:p w14:paraId="3BBDE7EA" w14:textId="77777777" w:rsidR="0061088C" w:rsidRPr="006578B3" w:rsidRDefault="0061088C" w:rsidP="00293046">
            <w:pPr>
              <w:spacing w:line="240" w:lineRule="exact"/>
              <w:rPr>
                <w:rFonts w:asciiTheme="majorHAnsi" w:hAnsiTheme="majorHAnsi" w:cstheme="majorHAnsi"/>
                <w:sz w:val="15"/>
                <w:szCs w:val="15"/>
                <w:lang w:val="nl-NL"/>
              </w:rPr>
            </w:pPr>
          </w:p>
        </w:tc>
      </w:tr>
      <w:tr w:rsidR="00090C77" w:rsidRPr="006578B3" w14:paraId="703C741E" w14:textId="77777777" w:rsidTr="00293046">
        <w:tc>
          <w:tcPr>
            <w:tcW w:w="669" w:type="dxa"/>
          </w:tcPr>
          <w:p w14:paraId="13F5EF3B" w14:textId="67994064" w:rsidR="00090C77"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II.10.3</w:t>
            </w:r>
          </w:p>
        </w:tc>
        <w:tc>
          <w:tcPr>
            <w:tcW w:w="4911" w:type="dxa"/>
          </w:tcPr>
          <w:p w14:paraId="5CE7633A" w14:textId="6E14C1FC" w:rsidR="00090C77" w:rsidRPr="006578B3" w:rsidRDefault="00413308" w:rsidP="0029304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4E3BDD"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4E3BDD" w:rsidRPr="006578B3">
              <w:rPr>
                <w:rFonts w:asciiTheme="majorHAnsi" w:hAnsiTheme="majorHAnsi" w:cstheme="majorHAnsi"/>
                <w:bCs/>
                <w:sz w:val="15"/>
                <w:szCs w:val="15"/>
                <w:lang w:val="nl-NL"/>
              </w:rPr>
              <w:t xml:space="preserve"> van de evaluatie een verslag gemaakt</w:t>
            </w:r>
            <w:r w:rsidRPr="006578B3">
              <w:rPr>
                <w:rFonts w:asciiTheme="majorHAnsi" w:hAnsiTheme="majorHAnsi" w:cstheme="majorHAnsi"/>
                <w:bCs/>
                <w:sz w:val="15"/>
                <w:szCs w:val="15"/>
                <w:lang w:val="nl-NL"/>
              </w:rPr>
              <w:t>?</w:t>
            </w:r>
          </w:p>
        </w:tc>
        <w:tc>
          <w:tcPr>
            <w:tcW w:w="2790" w:type="dxa"/>
          </w:tcPr>
          <w:p w14:paraId="33D69C23" w14:textId="77777777" w:rsidR="00090C77" w:rsidRPr="006578B3" w:rsidRDefault="00090C77" w:rsidP="00293046">
            <w:pPr>
              <w:spacing w:line="240" w:lineRule="exact"/>
              <w:rPr>
                <w:rFonts w:asciiTheme="majorHAnsi" w:hAnsiTheme="majorHAnsi" w:cstheme="majorHAnsi"/>
                <w:sz w:val="15"/>
                <w:szCs w:val="15"/>
                <w:lang w:val="nl-NL"/>
              </w:rPr>
            </w:pPr>
          </w:p>
        </w:tc>
        <w:tc>
          <w:tcPr>
            <w:tcW w:w="3060" w:type="dxa"/>
          </w:tcPr>
          <w:p w14:paraId="4B30AC0D" w14:textId="77777777" w:rsidR="00090C77" w:rsidRPr="006578B3" w:rsidRDefault="00090C77" w:rsidP="00293046">
            <w:pPr>
              <w:spacing w:line="240" w:lineRule="exact"/>
              <w:rPr>
                <w:rFonts w:asciiTheme="majorHAnsi" w:hAnsiTheme="majorHAnsi" w:cstheme="majorHAnsi"/>
                <w:sz w:val="15"/>
                <w:szCs w:val="15"/>
                <w:lang w:val="nl-NL"/>
              </w:rPr>
            </w:pPr>
          </w:p>
        </w:tc>
        <w:tc>
          <w:tcPr>
            <w:tcW w:w="2520" w:type="dxa"/>
          </w:tcPr>
          <w:p w14:paraId="2545578D" w14:textId="77777777" w:rsidR="00090C77" w:rsidRPr="006578B3" w:rsidRDefault="00090C77" w:rsidP="00293046">
            <w:pPr>
              <w:spacing w:line="240" w:lineRule="exact"/>
              <w:rPr>
                <w:rFonts w:asciiTheme="majorHAnsi" w:hAnsiTheme="majorHAnsi" w:cstheme="majorHAnsi"/>
                <w:sz w:val="15"/>
                <w:szCs w:val="15"/>
                <w:lang w:val="nl-NL"/>
              </w:rPr>
            </w:pPr>
          </w:p>
        </w:tc>
      </w:tr>
      <w:tr w:rsidR="00090C77" w:rsidRPr="006578B3" w14:paraId="4CE66114" w14:textId="77777777" w:rsidTr="00293046">
        <w:tc>
          <w:tcPr>
            <w:tcW w:w="669" w:type="dxa"/>
          </w:tcPr>
          <w:p w14:paraId="5A3F9011" w14:textId="6DD74229" w:rsidR="00090C77"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II.10.4</w:t>
            </w:r>
          </w:p>
        </w:tc>
        <w:tc>
          <w:tcPr>
            <w:tcW w:w="4911" w:type="dxa"/>
          </w:tcPr>
          <w:p w14:paraId="5386CF0A" w14:textId="2D62C75A" w:rsidR="00090C77" w:rsidRPr="006578B3" w:rsidRDefault="00413308" w:rsidP="0029304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4E3BDD"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4E3BDD" w:rsidRPr="006578B3">
              <w:rPr>
                <w:rFonts w:asciiTheme="majorHAnsi" w:hAnsiTheme="majorHAnsi" w:cstheme="majorHAnsi"/>
                <w:bCs/>
                <w:sz w:val="15"/>
                <w:szCs w:val="15"/>
                <w:lang w:val="nl-NL"/>
              </w:rPr>
              <w:t xml:space="preserve"> dit verslag met het bestuur besproken</w:t>
            </w:r>
            <w:r w:rsidRPr="006578B3">
              <w:rPr>
                <w:rFonts w:asciiTheme="majorHAnsi" w:hAnsiTheme="majorHAnsi" w:cstheme="majorHAnsi"/>
                <w:bCs/>
                <w:sz w:val="15"/>
                <w:szCs w:val="15"/>
                <w:lang w:val="nl-NL"/>
              </w:rPr>
              <w:t>?</w:t>
            </w:r>
          </w:p>
        </w:tc>
        <w:tc>
          <w:tcPr>
            <w:tcW w:w="2790" w:type="dxa"/>
          </w:tcPr>
          <w:p w14:paraId="75C19DED" w14:textId="77777777" w:rsidR="00090C77" w:rsidRPr="006578B3" w:rsidRDefault="00090C77" w:rsidP="00293046">
            <w:pPr>
              <w:spacing w:line="240" w:lineRule="exact"/>
              <w:rPr>
                <w:rFonts w:asciiTheme="majorHAnsi" w:hAnsiTheme="majorHAnsi" w:cstheme="majorHAnsi"/>
                <w:sz w:val="15"/>
                <w:szCs w:val="15"/>
                <w:lang w:val="nl-NL"/>
              </w:rPr>
            </w:pPr>
          </w:p>
        </w:tc>
        <w:tc>
          <w:tcPr>
            <w:tcW w:w="3060" w:type="dxa"/>
          </w:tcPr>
          <w:p w14:paraId="1FD49180" w14:textId="77777777" w:rsidR="00090C77" w:rsidRPr="006578B3" w:rsidRDefault="00090C77" w:rsidP="00293046">
            <w:pPr>
              <w:spacing w:line="240" w:lineRule="exact"/>
              <w:rPr>
                <w:rFonts w:asciiTheme="majorHAnsi" w:hAnsiTheme="majorHAnsi" w:cstheme="majorHAnsi"/>
                <w:sz w:val="15"/>
                <w:szCs w:val="15"/>
                <w:lang w:val="nl-NL"/>
              </w:rPr>
            </w:pPr>
          </w:p>
        </w:tc>
        <w:tc>
          <w:tcPr>
            <w:tcW w:w="2520" w:type="dxa"/>
          </w:tcPr>
          <w:p w14:paraId="38DE8D7A" w14:textId="77777777" w:rsidR="00090C77" w:rsidRPr="006578B3" w:rsidRDefault="00090C77" w:rsidP="00293046">
            <w:pPr>
              <w:spacing w:line="240" w:lineRule="exact"/>
              <w:rPr>
                <w:rFonts w:asciiTheme="majorHAnsi" w:hAnsiTheme="majorHAnsi" w:cstheme="majorHAnsi"/>
                <w:sz w:val="15"/>
                <w:szCs w:val="15"/>
                <w:lang w:val="nl-NL"/>
              </w:rPr>
            </w:pPr>
          </w:p>
        </w:tc>
      </w:tr>
      <w:tr w:rsidR="00090C77" w:rsidRPr="006578B3" w14:paraId="7FC06D9D" w14:textId="77777777" w:rsidTr="00293046">
        <w:tc>
          <w:tcPr>
            <w:tcW w:w="669" w:type="dxa"/>
          </w:tcPr>
          <w:p w14:paraId="5C178B86" w14:textId="5B18576E" w:rsidR="00090C77"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II.10.5</w:t>
            </w:r>
          </w:p>
        </w:tc>
        <w:tc>
          <w:tcPr>
            <w:tcW w:w="4911" w:type="dxa"/>
          </w:tcPr>
          <w:p w14:paraId="0E508BA5" w14:textId="41868343" w:rsidR="00090C77" w:rsidRPr="006578B3" w:rsidRDefault="00413308" w:rsidP="0029304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296C70"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296C70" w:rsidRPr="006578B3">
              <w:rPr>
                <w:rFonts w:asciiTheme="majorHAnsi" w:hAnsiTheme="majorHAnsi" w:cstheme="majorHAnsi"/>
                <w:bCs/>
                <w:sz w:val="15"/>
                <w:szCs w:val="15"/>
                <w:lang w:val="nl-NL"/>
              </w:rPr>
              <w:t xml:space="preserve"> </w:t>
            </w:r>
            <w:r w:rsidR="00293046" w:rsidRPr="006578B3">
              <w:rPr>
                <w:rFonts w:asciiTheme="majorHAnsi" w:hAnsiTheme="majorHAnsi" w:cstheme="majorHAnsi"/>
                <w:bCs/>
                <w:sz w:val="15"/>
                <w:szCs w:val="15"/>
                <w:lang w:val="nl-NL"/>
              </w:rPr>
              <w:t>beoordeeld</w:t>
            </w:r>
            <w:r w:rsidR="00296C70" w:rsidRPr="006578B3">
              <w:rPr>
                <w:rFonts w:asciiTheme="majorHAnsi" w:hAnsiTheme="majorHAnsi" w:cstheme="majorHAnsi"/>
                <w:bCs/>
                <w:sz w:val="15"/>
                <w:szCs w:val="15"/>
                <w:lang w:val="nl-NL"/>
              </w:rPr>
              <w:t xml:space="preserve"> (jaarlijks) op welke onderdelen de bestuursleden behoefte hebben aan training of opleiding</w:t>
            </w:r>
            <w:r w:rsidRPr="006578B3">
              <w:rPr>
                <w:rFonts w:asciiTheme="majorHAnsi" w:hAnsiTheme="majorHAnsi" w:cstheme="majorHAnsi"/>
                <w:bCs/>
                <w:sz w:val="15"/>
                <w:szCs w:val="15"/>
                <w:lang w:val="nl-NL"/>
              </w:rPr>
              <w:t>?</w:t>
            </w:r>
          </w:p>
        </w:tc>
        <w:tc>
          <w:tcPr>
            <w:tcW w:w="2790" w:type="dxa"/>
          </w:tcPr>
          <w:p w14:paraId="4309E500" w14:textId="77777777" w:rsidR="00090C77" w:rsidRPr="006578B3" w:rsidRDefault="00090C77" w:rsidP="00293046">
            <w:pPr>
              <w:spacing w:line="240" w:lineRule="exact"/>
              <w:rPr>
                <w:rFonts w:asciiTheme="majorHAnsi" w:hAnsiTheme="majorHAnsi" w:cstheme="majorHAnsi"/>
                <w:sz w:val="15"/>
                <w:szCs w:val="15"/>
                <w:lang w:val="nl-NL"/>
              </w:rPr>
            </w:pPr>
          </w:p>
        </w:tc>
        <w:tc>
          <w:tcPr>
            <w:tcW w:w="3060" w:type="dxa"/>
          </w:tcPr>
          <w:p w14:paraId="6DA30358" w14:textId="77777777" w:rsidR="00090C77" w:rsidRPr="006578B3" w:rsidRDefault="00090C77" w:rsidP="00293046">
            <w:pPr>
              <w:spacing w:line="240" w:lineRule="exact"/>
              <w:rPr>
                <w:rFonts w:asciiTheme="majorHAnsi" w:hAnsiTheme="majorHAnsi" w:cstheme="majorHAnsi"/>
                <w:sz w:val="15"/>
                <w:szCs w:val="15"/>
                <w:lang w:val="nl-NL"/>
              </w:rPr>
            </w:pPr>
          </w:p>
        </w:tc>
        <w:tc>
          <w:tcPr>
            <w:tcW w:w="2520" w:type="dxa"/>
          </w:tcPr>
          <w:p w14:paraId="21C438B6" w14:textId="77777777" w:rsidR="00090C77" w:rsidRPr="006578B3" w:rsidRDefault="00090C77" w:rsidP="00293046">
            <w:pPr>
              <w:spacing w:line="240" w:lineRule="exact"/>
              <w:rPr>
                <w:rFonts w:asciiTheme="majorHAnsi" w:hAnsiTheme="majorHAnsi" w:cstheme="majorHAnsi"/>
                <w:sz w:val="15"/>
                <w:szCs w:val="15"/>
                <w:lang w:val="nl-NL"/>
              </w:rPr>
            </w:pPr>
          </w:p>
        </w:tc>
      </w:tr>
      <w:tr w:rsidR="004E3BDD" w:rsidRPr="006578B3" w14:paraId="357490E5" w14:textId="77777777" w:rsidTr="00293046">
        <w:tc>
          <w:tcPr>
            <w:tcW w:w="669" w:type="dxa"/>
          </w:tcPr>
          <w:p w14:paraId="280A2DD5" w14:textId="4FC07957" w:rsidR="004E3BDD"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II.10.6</w:t>
            </w:r>
          </w:p>
        </w:tc>
        <w:tc>
          <w:tcPr>
            <w:tcW w:w="4911" w:type="dxa"/>
          </w:tcPr>
          <w:p w14:paraId="298CFC34" w14:textId="60668AB0" w:rsidR="004E3BDD" w:rsidRPr="006578B3" w:rsidRDefault="00413308" w:rsidP="0029304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296C70"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296C70" w:rsidRPr="006578B3">
              <w:rPr>
                <w:rFonts w:asciiTheme="majorHAnsi" w:hAnsiTheme="majorHAnsi" w:cstheme="majorHAnsi"/>
                <w:bCs/>
                <w:sz w:val="15"/>
                <w:szCs w:val="15"/>
                <w:lang w:val="nl-NL"/>
              </w:rPr>
              <w:t xml:space="preserve"> in overleg met het bestuur een trainings</w:t>
            </w:r>
            <w:r w:rsidR="006929A1" w:rsidRPr="006578B3">
              <w:rPr>
                <w:rFonts w:asciiTheme="majorHAnsi" w:hAnsiTheme="majorHAnsi" w:cstheme="majorHAnsi"/>
                <w:bCs/>
                <w:sz w:val="15"/>
                <w:szCs w:val="15"/>
                <w:lang w:val="nl-NL"/>
              </w:rPr>
              <w:t xml:space="preserve">-/ </w:t>
            </w:r>
            <w:r w:rsidR="00296C70" w:rsidRPr="006578B3">
              <w:rPr>
                <w:rFonts w:asciiTheme="majorHAnsi" w:hAnsiTheme="majorHAnsi" w:cstheme="majorHAnsi"/>
                <w:bCs/>
                <w:sz w:val="15"/>
                <w:szCs w:val="15"/>
                <w:lang w:val="nl-NL"/>
              </w:rPr>
              <w:t>opleidingsplan opgesteld</w:t>
            </w:r>
            <w:r w:rsidRPr="006578B3">
              <w:rPr>
                <w:rFonts w:asciiTheme="majorHAnsi" w:hAnsiTheme="majorHAnsi" w:cstheme="majorHAnsi"/>
                <w:bCs/>
                <w:sz w:val="15"/>
                <w:szCs w:val="15"/>
                <w:lang w:val="nl-NL"/>
              </w:rPr>
              <w:t>?</w:t>
            </w:r>
          </w:p>
        </w:tc>
        <w:tc>
          <w:tcPr>
            <w:tcW w:w="2790" w:type="dxa"/>
          </w:tcPr>
          <w:p w14:paraId="20B416BB" w14:textId="77777777" w:rsidR="004E3BDD" w:rsidRPr="006578B3" w:rsidRDefault="004E3BDD" w:rsidP="00293046">
            <w:pPr>
              <w:spacing w:line="240" w:lineRule="exact"/>
              <w:rPr>
                <w:rFonts w:asciiTheme="majorHAnsi" w:hAnsiTheme="majorHAnsi" w:cstheme="majorHAnsi"/>
                <w:sz w:val="15"/>
                <w:szCs w:val="15"/>
                <w:lang w:val="nl-NL"/>
              </w:rPr>
            </w:pPr>
          </w:p>
        </w:tc>
        <w:tc>
          <w:tcPr>
            <w:tcW w:w="3060" w:type="dxa"/>
          </w:tcPr>
          <w:p w14:paraId="37D8D47B" w14:textId="77777777" w:rsidR="004E3BDD" w:rsidRPr="006578B3" w:rsidRDefault="004E3BDD" w:rsidP="00293046">
            <w:pPr>
              <w:spacing w:line="240" w:lineRule="exact"/>
              <w:rPr>
                <w:rFonts w:asciiTheme="majorHAnsi" w:hAnsiTheme="majorHAnsi" w:cstheme="majorHAnsi"/>
                <w:sz w:val="15"/>
                <w:szCs w:val="15"/>
                <w:lang w:val="nl-NL"/>
              </w:rPr>
            </w:pPr>
          </w:p>
        </w:tc>
        <w:tc>
          <w:tcPr>
            <w:tcW w:w="2520" w:type="dxa"/>
          </w:tcPr>
          <w:p w14:paraId="145C56A4" w14:textId="77777777" w:rsidR="004E3BDD" w:rsidRPr="006578B3" w:rsidRDefault="004E3BDD" w:rsidP="00293046">
            <w:pPr>
              <w:spacing w:line="240" w:lineRule="exact"/>
              <w:rPr>
                <w:rFonts w:asciiTheme="majorHAnsi" w:hAnsiTheme="majorHAnsi" w:cstheme="majorHAnsi"/>
                <w:sz w:val="15"/>
                <w:szCs w:val="15"/>
                <w:lang w:val="nl-NL"/>
              </w:rPr>
            </w:pPr>
          </w:p>
        </w:tc>
      </w:tr>
      <w:tr w:rsidR="004E3BDD" w:rsidRPr="006578B3" w14:paraId="4F63FF04" w14:textId="77777777" w:rsidTr="00293046">
        <w:tc>
          <w:tcPr>
            <w:tcW w:w="669" w:type="dxa"/>
          </w:tcPr>
          <w:p w14:paraId="53E76753" w14:textId="3C4CB14B" w:rsidR="004E3BDD"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II.10.7</w:t>
            </w:r>
          </w:p>
        </w:tc>
        <w:tc>
          <w:tcPr>
            <w:tcW w:w="4911" w:type="dxa"/>
          </w:tcPr>
          <w:p w14:paraId="6F73B597" w14:textId="431C957A" w:rsidR="004E3BDD" w:rsidRPr="006578B3" w:rsidRDefault="00413308" w:rsidP="0029304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h</w:t>
            </w:r>
            <w:r w:rsidR="00296C70" w:rsidRPr="006578B3">
              <w:rPr>
                <w:rFonts w:asciiTheme="majorHAnsi" w:hAnsiTheme="majorHAnsi" w:cstheme="majorHAnsi"/>
                <w:bCs/>
                <w:sz w:val="15"/>
                <w:szCs w:val="15"/>
                <w:lang w:val="nl-NL"/>
              </w:rPr>
              <w:t xml:space="preserve">et bestuur in het </w:t>
            </w:r>
            <w:proofErr w:type="spellStart"/>
            <w:r w:rsidR="00296C70" w:rsidRPr="006578B3">
              <w:rPr>
                <w:rFonts w:asciiTheme="majorHAnsi" w:hAnsiTheme="majorHAnsi" w:cstheme="majorHAnsi"/>
                <w:bCs/>
                <w:sz w:val="15"/>
                <w:szCs w:val="15"/>
                <w:lang w:val="nl-NL"/>
              </w:rPr>
              <w:t>bestuursverslag</w:t>
            </w:r>
            <w:proofErr w:type="spellEnd"/>
            <w:r w:rsidR="00296C70" w:rsidRPr="006578B3">
              <w:rPr>
                <w:rFonts w:asciiTheme="majorHAnsi" w:hAnsiTheme="majorHAnsi" w:cstheme="majorHAnsi"/>
                <w:bCs/>
                <w:sz w:val="15"/>
                <w:szCs w:val="15"/>
                <w:lang w:val="nl-NL"/>
              </w:rPr>
              <w:t xml:space="preserve"> aangegeven in hoeverre dit trainings-</w:t>
            </w:r>
            <w:r w:rsidR="006929A1" w:rsidRPr="006578B3">
              <w:rPr>
                <w:rFonts w:asciiTheme="majorHAnsi" w:hAnsiTheme="majorHAnsi" w:cstheme="majorHAnsi"/>
                <w:bCs/>
                <w:sz w:val="15"/>
                <w:szCs w:val="15"/>
                <w:lang w:val="nl-NL"/>
              </w:rPr>
              <w:t>/</w:t>
            </w:r>
            <w:r w:rsidR="00296C70" w:rsidRPr="006578B3">
              <w:rPr>
                <w:rFonts w:asciiTheme="majorHAnsi" w:hAnsiTheme="majorHAnsi" w:cstheme="majorHAnsi"/>
                <w:bCs/>
                <w:sz w:val="15"/>
                <w:szCs w:val="15"/>
                <w:lang w:val="nl-NL"/>
              </w:rPr>
              <w:t>opleidingsplan is uitgevoerd</w:t>
            </w:r>
            <w:r w:rsidRPr="006578B3">
              <w:rPr>
                <w:rFonts w:asciiTheme="majorHAnsi" w:hAnsiTheme="majorHAnsi" w:cstheme="majorHAnsi"/>
                <w:bCs/>
                <w:sz w:val="15"/>
                <w:szCs w:val="15"/>
                <w:lang w:val="nl-NL"/>
              </w:rPr>
              <w:t>?</w:t>
            </w:r>
          </w:p>
        </w:tc>
        <w:tc>
          <w:tcPr>
            <w:tcW w:w="2790" w:type="dxa"/>
          </w:tcPr>
          <w:p w14:paraId="450A44E9" w14:textId="77777777" w:rsidR="004E3BDD" w:rsidRPr="006578B3" w:rsidRDefault="004E3BDD" w:rsidP="00293046">
            <w:pPr>
              <w:spacing w:line="240" w:lineRule="exact"/>
              <w:rPr>
                <w:rFonts w:asciiTheme="majorHAnsi" w:hAnsiTheme="majorHAnsi" w:cstheme="majorHAnsi"/>
                <w:sz w:val="15"/>
                <w:szCs w:val="15"/>
                <w:lang w:val="nl-NL"/>
              </w:rPr>
            </w:pPr>
          </w:p>
        </w:tc>
        <w:tc>
          <w:tcPr>
            <w:tcW w:w="3060" w:type="dxa"/>
          </w:tcPr>
          <w:p w14:paraId="36027D6E" w14:textId="77777777" w:rsidR="004E3BDD" w:rsidRPr="006578B3" w:rsidRDefault="004E3BDD" w:rsidP="00293046">
            <w:pPr>
              <w:spacing w:line="240" w:lineRule="exact"/>
              <w:rPr>
                <w:rFonts w:asciiTheme="majorHAnsi" w:hAnsiTheme="majorHAnsi" w:cstheme="majorHAnsi"/>
                <w:sz w:val="15"/>
                <w:szCs w:val="15"/>
                <w:lang w:val="nl-NL"/>
              </w:rPr>
            </w:pPr>
          </w:p>
        </w:tc>
        <w:tc>
          <w:tcPr>
            <w:tcW w:w="2520" w:type="dxa"/>
          </w:tcPr>
          <w:p w14:paraId="1892B630" w14:textId="77777777" w:rsidR="004E3BDD" w:rsidRPr="006578B3" w:rsidRDefault="004E3BDD" w:rsidP="00293046">
            <w:pPr>
              <w:spacing w:line="240" w:lineRule="exact"/>
              <w:rPr>
                <w:rFonts w:asciiTheme="majorHAnsi" w:hAnsiTheme="majorHAnsi" w:cstheme="majorHAnsi"/>
                <w:sz w:val="15"/>
                <w:szCs w:val="15"/>
                <w:lang w:val="nl-NL"/>
              </w:rPr>
            </w:pPr>
          </w:p>
        </w:tc>
      </w:tr>
      <w:tr w:rsidR="004E3BDD" w:rsidRPr="006578B3" w14:paraId="2A506911" w14:textId="77777777" w:rsidTr="00293046">
        <w:tc>
          <w:tcPr>
            <w:tcW w:w="669" w:type="dxa"/>
          </w:tcPr>
          <w:p w14:paraId="4A3B2368" w14:textId="71107D61" w:rsidR="004E3BDD" w:rsidRPr="006578B3" w:rsidRDefault="00B935C3" w:rsidP="0029304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lastRenderedPageBreak/>
              <w:t>II.10.8</w:t>
            </w:r>
          </w:p>
        </w:tc>
        <w:tc>
          <w:tcPr>
            <w:tcW w:w="4911" w:type="dxa"/>
          </w:tcPr>
          <w:p w14:paraId="59CA1649" w14:textId="58E36A9C" w:rsidR="004E3BDD" w:rsidRPr="006578B3" w:rsidRDefault="00413308" w:rsidP="0029304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296C70"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296C70" w:rsidRPr="006578B3">
              <w:rPr>
                <w:rFonts w:asciiTheme="majorHAnsi" w:hAnsiTheme="majorHAnsi" w:cstheme="majorHAnsi"/>
                <w:bCs/>
                <w:sz w:val="15"/>
                <w:szCs w:val="15"/>
                <w:lang w:val="nl-NL"/>
              </w:rPr>
              <w:t xml:space="preserve"> heeft op basis van de conclusies die aan de evaluatie van het bestuur worden verbonden, een actieplan opgesteld</w:t>
            </w:r>
            <w:r w:rsidRPr="006578B3">
              <w:rPr>
                <w:rFonts w:asciiTheme="majorHAnsi" w:hAnsiTheme="majorHAnsi" w:cstheme="majorHAnsi"/>
                <w:bCs/>
                <w:sz w:val="15"/>
                <w:szCs w:val="15"/>
                <w:lang w:val="nl-NL"/>
              </w:rPr>
              <w:t>?</w:t>
            </w:r>
          </w:p>
        </w:tc>
        <w:tc>
          <w:tcPr>
            <w:tcW w:w="2790" w:type="dxa"/>
          </w:tcPr>
          <w:p w14:paraId="38C5CFA1" w14:textId="77777777" w:rsidR="004E3BDD" w:rsidRPr="006578B3" w:rsidRDefault="004E3BDD" w:rsidP="00293046">
            <w:pPr>
              <w:spacing w:line="240" w:lineRule="exact"/>
              <w:rPr>
                <w:rFonts w:asciiTheme="majorHAnsi" w:hAnsiTheme="majorHAnsi" w:cstheme="majorHAnsi"/>
                <w:sz w:val="15"/>
                <w:szCs w:val="15"/>
                <w:lang w:val="nl-NL"/>
              </w:rPr>
            </w:pPr>
          </w:p>
        </w:tc>
        <w:tc>
          <w:tcPr>
            <w:tcW w:w="3060" w:type="dxa"/>
          </w:tcPr>
          <w:p w14:paraId="17BB168D" w14:textId="77777777" w:rsidR="004E3BDD" w:rsidRPr="006578B3" w:rsidRDefault="004E3BDD" w:rsidP="00293046">
            <w:pPr>
              <w:spacing w:line="240" w:lineRule="exact"/>
              <w:rPr>
                <w:rFonts w:asciiTheme="majorHAnsi" w:hAnsiTheme="majorHAnsi" w:cstheme="majorHAnsi"/>
                <w:sz w:val="15"/>
                <w:szCs w:val="15"/>
                <w:lang w:val="nl-NL"/>
              </w:rPr>
            </w:pPr>
          </w:p>
        </w:tc>
        <w:tc>
          <w:tcPr>
            <w:tcW w:w="2520" w:type="dxa"/>
          </w:tcPr>
          <w:p w14:paraId="7F5CE880" w14:textId="77777777" w:rsidR="004E3BDD" w:rsidRPr="006578B3" w:rsidRDefault="004E3BDD" w:rsidP="00293046">
            <w:pPr>
              <w:spacing w:line="240" w:lineRule="exact"/>
              <w:rPr>
                <w:rFonts w:asciiTheme="majorHAnsi" w:hAnsiTheme="majorHAnsi" w:cstheme="majorHAnsi"/>
                <w:sz w:val="15"/>
                <w:szCs w:val="15"/>
                <w:lang w:val="nl-NL"/>
              </w:rPr>
            </w:pPr>
          </w:p>
        </w:tc>
      </w:tr>
    </w:tbl>
    <w:p w14:paraId="7AD4E89D" w14:textId="77777777" w:rsidR="0061088C" w:rsidRPr="006578B3" w:rsidRDefault="0061088C" w:rsidP="00EA27A5">
      <w:pPr>
        <w:spacing w:line="240" w:lineRule="exact"/>
        <w:rPr>
          <w:sz w:val="15"/>
          <w:szCs w:val="15"/>
          <w:lang w:val="nl-NL"/>
        </w:rPr>
      </w:pPr>
    </w:p>
    <w:p w14:paraId="1989E359" w14:textId="77777777" w:rsidR="0061088C" w:rsidRPr="006578B3" w:rsidRDefault="0061088C" w:rsidP="00EA27A5">
      <w:pPr>
        <w:spacing w:line="240" w:lineRule="exact"/>
        <w:rPr>
          <w:sz w:val="15"/>
          <w:szCs w:val="15"/>
          <w:lang w:val="nl-NL"/>
        </w:rPr>
      </w:pPr>
    </w:p>
    <w:tbl>
      <w:tblPr>
        <w:tblStyle w:val="TableGrid"/>
        <w:tblW w:w="1395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4911"/>
        <w:gridCol w:w="2790"/>
        <w:gridCol w:w="3060"/>
        <w:gridCol w:w="2520"/>
      </w:tblGrid>
      <w:tr w:rsidR="0061088C" w:rsidRPr="006578B3" w14:paraId="74280000" w14:textId="77777777" w:rsidTr="00B506B6">
        <w:trPr>
          <w:tblHeader/>
        </w:trPr>
        <w:tc>
          <w:tcPr>
            <w:tcW w:w="669" w:type="dxa"/>
            <w:tcBorders>
              <w:bottom w:val="single" w:sz="4" w:space="0" w:color="auto"/>
            </w:tcBorders>
          </w:tcPr>
          <w:p w14:paraId="2C5E93DB"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4911" w:type="dxa"/>
            <w:tcBorders>
              <w:bottom w:val="single" w:sz="4" w:space="0" w:color="auto"/>
            </w:tcBorders>
          </w:tcPr>
          <w:p w14:paraId="435B08A8" w14:textId="14B47523" w:rsidR="0061088C"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790" w:type="dxa"/>
            <w:tcBorders>
              <w:bottom w:val="single" w:sz="4" w:space="0" w:color="auto"/>
            </w:tcBorders>
          </w:tcPr>
          <w:p w14:paraId="1667F58B"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060" w:type="dxa"/>
            <w:tcBorders>
              <w:bottom w:val="single" w:sz="4" w:space="0" w:color="auto"/>
            </w:tcBorders>
          </w:tcPr>
          <w:p w14:paraId="2D43872D"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520" w:type="dxa"/>
            <w:tcBorders>
              <w:bottom w:val="single" w:sz="4" w:space="0" w:color="auto"/>
            </w:tcBorders>
          </w:tcPr>
          <w:p w14:paraId="12A58D3C" w14:textId="77777777"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61088C" w:rsidRPr="006578B3" w14:paraId="151F2021" w14:textId="77777777" w:rsidTr="00B506B6">
        <w:trPr>
          <w:tblHeader/>
        </w:trPr>
        <w:tc>
          <w:tcPr>
            <w:tcW w:w="13950" w:type="dxa"/>
            <w:gridSpan w:val="5"/>
            <w:shd w:val="pct5" w:color="auto" w:fill="auto"/>
          </w:tcPr>
          <w:p w14:paraId="3D94EB99" w14:textId="6634B2F9" w:rsidR="0061088C" w:rsidRPr="006578B3" w:rsidRDefault="0061088C"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w:t>
            </w:r>
            <w:r w:rsidR="00296C70" w:rsidRPr="006578B3">
              <w:rPr>
                <w:rFonts w:asciiTheme="majorHAnsi" w:hAnsiTheme="majorHAnsi" w:cstheme="majorHAnsi"/>
                <w:b/>
                <w:bCs/>
                <w:sz w:val="15"/>
                <w:szCs w:val="15"/>
                <w:lang w:val="nl-NL"/>
              </w:rPr>
              <w:t>11</w:t>
            </w:r>
            <w:r w:rsidRPr="006578B3">
              <w:rPr>
                <w:rFonts w:asciiTheme="majorHAnsi" w:hAnsiTheme="majorHAnsi" w:cstheme="majorHAnsi"/>
                <w:b/>
                <w:bCs/>
                <w:sz w:val="15"/>
                <w:szCs w:val="15"/>
                <w:lang w:val="nl-NL"/>
              </w:rPr>
              <w:t xml:space="preserve"> | </w:t>
            </w:r>
            <w:proofErr w:type="spellStart"/>
            <w:r w:rsidRPr="006578B3">
              <w:rPr>
                <w:rFonts w:asciiTheme="majorHAnsi" w:hAnsiTheme="majorHAnsi" w:cstheme="majorHAnsi"/>
                <w:b/>
                <w:bCs/>
                <w:sz w:val="15"/>
                <w:szCs w:val="15"/>
                <w:lang w:val="nl-NL"/>
              </w:rPr>
              <w:t>Be</w:t>
            </w:r>
            <w:r w:rsidR="00296C70" w:rsidRPr="006578B3">
              <w:rPr>
                <w:rFonts w:asciiTheme="majorHAnsi" w:hAnsiTheme="majorHAnsi" w:cstheme="majorHAnsi"/>
                <w:b/>
                <w:bCs/>
                <w:sz w:val="15"/>
                <w:szCs w:val="15"/>
                <w:lang w:val="nl-NL"/>
              </w:rPr>
              <w:t>stuursverslag</w:t>
            </w:r>
            <w:proofErr w:type="spellEnd"/>
          </w:p>
        </w:tc>
      </w:tr>
      <w:tr w:rsidR="0061088C" w:rsidRPr="006578B3" w14:paraId="31D4F41E" w14:textId="77777777" w:rsidTr="00B506B6">
        <w:tc>
          <w:tcPr>
            <w:tcW w:w="669" w:type="dxa"/>
          </w:tcPr>
          <w:p w14:paraId="662059C5" w14:textId="70C94FE0" w:rsidR="0061088C" w:rsidRPr="006578B3" w:rsidRDefault="0061088C" w:rsidP="00B506B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296C70" w:rsidRPr="006578B3">
              <w:rPr>
                <w:rFonts w:asciiTheme="majorHAnsi" w:hAnsiTheme="majorHAnsi" w:cstheme="majorHAnsi"/>
                <w:sz w:val="15"/>
                <w:szCs w:val="15"/>
                <w:lang w:val="nl-NL"/>
              </w:rPr>
              <w:t>11</w:t>
            </w:r>
            <w:r w:rsidRPr="006578B3">
              <w:rPr>
                <w:rFonts w:asciiTheme="majorHAnsi" w:hAnsiTheme="majorHAnsi" w:cstheme="majorHAnsi"/>
                <w:sz w:val="15"/>
                <w:szCs w:val="15"/>
                <w:lang w:val="nl-NL"/>
              </w:rPr>
              <w:t>.1</w:t>
            </w:r>
          </w:p>
        </w:tc>
        <w:tc>
          <w:tcPr>
            <w:tcW w:w="4911" w:type="dxa"/>
          </w:tcPr>
          <w:p w14:paraId="760BA140" w14:textId="77777777" w:rsidR="00413308" w:rsidRPr="006578B3" w:rsidRDefault="00296C70" w:rsidP="00B506B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w:t>
            </w:r>
            <w:r w:rsidR="00413308" w:rsidRPr="006578B3">
              <w:rPr>
                <w:rFonts w:asciiTheme="majorHAnsi" w:hAnsiTheme="majorHAnsi" w:cstheme="majorHAnsi"/>
                <w:bCs/>
                <w:sz w:val="15"/>
                <w:szCs w:val="15"/>
                <w:lang w:val="nl-NL"/>
              </w:rPr>
              <w:t>ef</w:t>
            </w:r>
            <w:r w:rsidRPr="006578B3">
              <w:rPr>
                <w:rFonts w:asciiTheme="majorHAnsi" w:hAnsiTheme="majorHAnsi" w:cstheme="majorHAnsi"/>
                <w:bCs/>
                <w:sz w:val="15"/>
                <w:szCs w:val="15"/>
                <w:lang w:val="nl-NL"/>
              </w:rPr>
              <w:t xml:space="preserve">t </w:t>
            </w:r>
            <w:r w:rsidR="00413308" w:rsidRPr="006578B3">
              <w:rPr>
                <w:rFonts w:asciiTheme="majorHAnsi" w:hAnsiTheme="majorHAnsi" w:cstheme="majorHAnsi"/>
                <w:bCs/>
                <w:sz w:val="15"/>
                <w:szCs w:val="15"/>
                <w:lang w:val="nl-NL"/>
              </w:rPr>
              <w:t xml:space="preserve">het </w:t>
            </w:r>
            <w:r w:rsidRPr="006578B3">
              <w:rPr>
                <w:rFonts w:asciiTheme="majorHAnsi" w:hAnsiTheme="majorHAnsi" w:cstheme="majorHAnsi"/>
                <w:bCs/>
                <w:sz w:val="15"/>
                <w:szCs w:val="15"/>
                <w:lang w:val="nl-NL"/>
              </w:rPr>
              <w:t xml:space="preserve">bestuur een </w:t>
            </w:r>
            <w:proofErr w:type="spellStart"/>
            <w:r w:rsidRPr="006578B3">
              <w:rPr>
                <w:rFonts w:asciiTheme="majorHAnsi" w:hAnsiTheme="majorHAnsi" w:cstheme="majorHAnsi"/>
                <w:bCs/>
                <w:sz w:val="15"/>
                <w:szCs w:val="15"/>
                <w:lang w:val="nl-NL"/>
              </w:rPr>
              <w:t>bestuursverslag</w:t>
            </w:r>
            <w:proofErr w:type="spellEnd"/>
            <w:r w:rsidRPr="006578B3">
              <w:rPr>
                <w:rFonts w:asciiTheme="majorHAnsi" w:hAnsiTheme="majorHAnsi" w:cstheme="majorHAnsi"/>
                <w:bCs/>
                <w:sz w:val="15"/>
                <w:szCs w:val="15"/>
                <w:lang w:val="nl-NL"/>
              </w:rPr>
              <w:t xml:space="preserve"> opgesteld dat deel uitmaakt van de jaarstukken</w:t>
            </w:r>
            <w:r w:rsidR="00413308" w:rsidRPr="006578B3">
              <w:rPr>
                <w:rFonts w:asciiTheme="majorHAnsi" w:hAnsiTheme="majorHAnsi" w:cstheme="majorHAnsi"/>
                <w:bCs/>
                <w:sz w:val="15"/>
                <w:szCs w:val="15"/>
                <w:lang w:val="nl-NL"/>
              </w:rPr>
              <w:t>?</w:t>
            </w:r>
          </w:p>
          <w:p w14:paraId="0220B4DC" w14:textId="6779A3DE" w:rsidR="0061088C" w:rsidRPr="006578B3" w:rsidRDefault="00413308" w:rsidP="00B506B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 xml:space="preserve">N.B. </w:t>
            </w:r>
            <w:r w:rsidR="006929A1" w:rsidRPr="006578B3">
              <w:rPr>
                <w:rFonts w:asciiTheme="majorHAnsi" w:hAnsiTheme="majorHAnsi" w:cstheme="majorHAnsi"/>
                <w:bCs/>
                <w:sz w:val="15"/>
                <w:szCs w:val="15"/>
                <w:lang w:val="nl-NL"/>
              </w:rPr>
              <w:t>Dit verslag bespreekt tenminste de onderwerpen die in artikel 11, lid 1 van de Code worden genoemd</w:t>
            </w:r>
          </w:p>
        </w:tc>
        <w:tc>
          <w:tcPr>
            <w:tcW w:w="2790" w:type="dxa"/>
          </w:tcPr>
          <w:p w14:paraId="3BC70AAD" w14:textId="77777777" w:rsidR="0061088C" w:rsidRPr="006578B3" w:rsidRDefault="0061088C" w:rsidP="00B506B6">
            <w:pPr>
              <w:spacing w:line="240" w:lineRule="exact"/>
              <w:rPr>
                <w:rFonts w:asciiTheme="majorHAnsi" w:hAnsiTheme="majorHAnsi" w:cstheme="majorHAnsi"/>
                <w:sz w:val="15"/>
                <w:szCs w:val="15"/>
                <w:lang w:val="nl-NL"/>
              </w:rPr>
            </w:pPr>
          </w:p>
        </w:tc>
        <w:tc>
          <w:tcPr>
            <w:tcW w:w="3060" w:type="dxa"/>
          </w:tcPr>
          <w:p w14:paraId="5DF175E0" w14:textId="77777777" w:rsidR="0061088C" w:rsidRPr="006578B3" w:rsidRDefault="0061088C" w:rsidP="00B506B6">
            <w:pPr>
              <w:spacing w:line="240" w:lineRule="exact"/>
              <w:rPr>
                <w:rFonts w:asciiTheme="majorHAnsi" w:hAnsiTheme="majorHAnsi" w:cstheme="majorHAnsi"/>
                <w:sz w:val="15"/>
                <w:szCs w:val="15"/>
                <w:lang w:val="nl-NL"/>
              </w:rPr>
            </w:pPr>
          </w:p>
        </w:tc>
        <w:tc>
          <w:tcPr>
            <w:tcW w:w="2520" w:type="dxa"/>
          </w:tcPr>
          <w:p w14:paraId="1343F9DB" w14:textId="77777777" w:rsidR="0061088C" w:rsidRPr="006578B3" w:rsidRDefault="0061088C" w:rsidP="00B506B6">
            <w:pPr>
              <w:spacing w:line="240" w:lineRule="exact"/>
              <w:rPr>
                <w:rFonts w:asciiTheme="majorHAnsi" w:hAnsiTheme="majorHAnsi" w:cstheme="majorHAnsi"/>
                <w:sz w:val="15"/>
                <w:szCs w:val="15"/>
                <w:lang w:val="nl-NL"/>
              </w:rPr>
            </w:pPr>
          </w:p>
        </w:tc>
      </w:tr>
      <w:tr w:rsidR="0061088C" w:rsidRPr="006578B3" w14:paraId="2C0C76ED" w14:textId="77777777" w:rsidTr="00B506B6">
        <w:tc>
          <w:tcPr>
            <w:tcW w:w="669" w:type="dxa"/>
          </w:tcPr>
          <w:p w14:paraId="51A5E728" w14:textId="0E18F738" w:rsidR="0061088C" w:rsidRPr="006578B3" w:rsidRDefault="0061088C" w:rsidP="00B506B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296C70" w:rsidRPr="006578B3">
              <w:rPr>
                <w:rFonts w:asciiTheme="majorHAnsi" w:hAnsiTheme="majorHAnsi" w:cstheme="majorHAnsi"/>
                <w:sz w:val="15"/>
                <w:szCs w:val="15"/>
                <w:lang w:val="nl-NL"/>
              </w:rPr>
              <w:t>11</w:t>
            </w:r>
            <w:r w:rsidRPr="006578B3">
              <w:rPr>
                <w:rFonts w:asciiTheme="majorHAnsi" w:hAnsiTheme="majorHAnsi" w:cstheme="majorHAnsi"/>
                <w:sz w:val="15"/>
                <w:szCs w:val="15"/>
                <w:lang w:val="nl-NL"/>
              </w:rPr>
              <w:t>.2</w:t>
            </w:r>
          </w:p>
        </w:tc>
        <w:tc>
          <w:tcPr>
            <w:tcW w:w="4911" w:type="dxa"/>
          </w:tcPr>
          <w:p w14:paraId="3A038210" w14:textId="699E7C8A" w:rsidR="0061088C" w:rsidRPr="006578B3" w:rsidRDefault="00413308" w:rsidP="00B506B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h</w:t>
            </w:r>
            <w:r w:rsidR="00296C70" w:rsidRPr="006578B3">
              <w:rPr>
                <w:rFonts w:asciiTheme="majorHAnsi" w:hAnsiTheme="majorHAnsi" w:cstheme="majorHAnsi"/>
                <w:bCs/>
                <w:sz w:val="15"/>
                <w:szCs w:val="15"/>
                <w:lang w:val="nl-NL"/>
              </w:rPr>
              <w:t xml:space="preserve">et bestuur </w:t>
            </w:r>
            <w:r w:rsidR="00B506B6" w:rsidRPr="006578B3">
              <w:rPr>
                <w:rFonts w:asciiTheme="majorHAnsi" w:hAnsiTheme="majorHAnsi" w:cstheme="majorHAnsi"/>
                <w:bCs/>
                <w:sz w:val="15"/>
                <w:szCs w:val="15"/>
                <w:lang w:val="nl-NL"/>
              </w:rPr>
              <w:t>in</w:t>
            </w:r>
            <w:r w:rsidR="00296C70" w:rsidRPr="006578B3">
              <w:rPr>
                <w:rFonts w:asciiTheme="majorHAnsi" w:hAnsiTheme="majorHAnsi" w:cstheme="majorHAnsi"/>
                <w:bCs/>
                <w:sz w:val="15"/>
                <w:szCs w:val="15"/>
                <w:lang w:val="nl-NL"/>
              </w:rPr>
              <w:t xml:space="preserve"> het </w:t>
            </w:r>
            <w:proofErr w:type="spellStart"/>
            <w:r w:rsidR="00296C70" w:rsidRPr="006578B3">
              <w:rPr>
                <w:rFonts w:asciiTheme="majorHAnsi" w:hAnsiTheme="majorHAnsi" w:cstheme="majorHAnsi"/>
                <w:bCs/>
                <w:sz w:val="15"/>
                <w:szCs w:val="15"/>
                <w:lang w:val="nl-NL"/>
              </w:rPr>
              <w:t>bestuursverslag</w:t>
            </w:r>
            <w:proofErr w:type="spellEnd"/>
            <w:r w:rsidR="00296C70" w:rsidRPr="006578B3">
              <w:rPr>
                <w:rFonts w:asciiTheme="majorHAnsi" w:hAnsiTheme="majorHAnsi" w:cstheme="majorHAnsi"/>
                <w:bCs/>
                <w:sz w:val="15"/>
                <w:szCs w:val="15"/>
                <w:lang w:val="nl-NL"/>
              </w:rPr>
              <w:t xml:space="preserve"> verklaard dat (met een duidelijke onderbouwing):</w:t>
            </w:r>
          </w:p>
          <w:p w14:paraId="5401C1F1" w14:textId="77777777" w:rsidR="00296C70" w:rsidRPr="006578B3" w:rsidRDefault="00296C70" w:rsidP="00B506B6">
            <w:pPr>
              <w:numPr>
                <w:ilvl w:val="0"/>
                <w:numId w:val="3"/>
              </w:numPr>
              <w:spacing w:line="240" w:lineRule="exact"/>
              <w:ind w:left="396"/>
              <w:jc w:val="both"/>
              <w:rPr>
                <w:rFonts w:asciiTheme="majorHAnsi" w:hAnsiTheme="majorHAnsi" w:cstheme="majorHAnsi"/>
                <w:bCs/>
                <w:sz w:val="15"/>
                <w:szCs w:val="15"/>
                <w:lang w:val="nl-NL"/>
              </w:rPr>
            </w:pPr>
            <w:proofErr w:type="gramStart"/>
            <w:r w:rsidRPr="006578B3">
              <w:rPr>
                <w:rFonts w:asciiTheme="majorHAnsi" w:hAnsiTheme="majorHAnsi" w:cstheme="majorHAnsi"/>
                <w:bCs/>
                <w:sz w:val="15"/>
                <w:szCs w:val="15"/>
                <w:lang w:val="nl-NL"/>
              </w:rPr>
              <w:t>het</w:t>
            </w:r>
            <w:proofErr w:type="gramEnd"/>
            <w:r w:rsidRPr="006578B3">
              <w:rPr>
                <w:rFonts w:asciiTheme="majorHAnsi" w:hAnsiTheme="majorHAnsi" w:cstheme="majorHAnsi"/>
                <w:bCs/>
                <w:sz w:val="15"/>
                <w:szCs w:val="15"/>
                <w:lang w:val="nl-NL"/>
              </w:rPr>
              <w:t xml:space="preserve"> verslag in voldoende mate inzicht geeft in tekortkomingen in de werking van de interne risicobeheersings- en controlesystemen;</w:t>
            </w:r>
          </w:p>
          <w:p w14:paraId="627A27A5" w14:textId="2F04ECF5" w:rsidR="00296C70" w:rsidRPr="006578B3" w:rsidRDefault="00296C70" w:rsidP="00B506B6">
            <w:pPr>
              <w:numPr>
                <w:ilvl w:val="0"/>
                <w:numId w:val="3"/>
              </w:numPr>
              <w:spacing w:line="240" w:lineRule="exact"/>
              <w:ind w:left="396"/>
              <w:jc w:val="both"/>
              <w:rPr>
                <w:rFonts w:asciiTheme="majorHAnsi" w:hAnsiTheme="majorHAnsi" w:cstheme="majorHAnsi"/>
                <w:bCs/>
                <w:sz w:val="15"/>
                <w:szCs w:val="15"/>
                <w:lang w:val="nl-NL"/>
              </w:rPr>
            </w:pPr>
            <w:proofErr w:type="gramStart"/>
            <w:r w:rsidRPr="006578B3">
              <w:rPr>
                <w:rFonts w:asciiTheme="majorHAnsi" w:hAnsiTheme="majorHAnsi" w:cstheme="majorHAnsi"/>
                <w:bCs/>
                <w:sz w:val="15"/>
                <w:szCs w:val="15"/>
                <w:lang w:val="nl-NL"/>
              </w:rPr>
              <w:t>voornoemde</w:t>
            </w:r>
            <w:proofErr w:type="gramEnd"/>
            <w:r w:rsidRPr="006578B3">
              <w:rPr>
                <w:rFonts w:asciiTheme="majorHAnsi" w:hAnsiTheme="majorHAnsi" w:cstheme="majorHAnsi"/>
                <w:bCs/>
                <w:sz w:val="15"/>
                <w:szCs w:val="15"/>
                <w:lang w:val="nl-NL"/>
              </w:rPr>
              <w:t xml:space="preserve"> systemen een redelijke mate van zekerheid geven dat de financiële verslaggeving geen onjuistheden van materieel belang bevat;</w:t>
            </w:r>
          </w:p>
          <w:p w14:paraId="034FD0C4" w14:textId="6B0332EA" w:rsidR="00296C70" w:rsidRPr="006578B3" w:rsidRDefault="00296C70" w:rsidP="00B506B6">
            <w:pPr>
              <w:numPr>
                <w:ilvl w:val="0"/>
                <w:numId w:val="3"/>
              </w:numPr>
              <w:spacing w:line="240" w:lineRule="exact"/>
              <w:ind w:left="396"/>
              <w:jc w:val="both"/>
              <w:rPr>
                <w:rFonts w:asciiTheme="majorHAnsi" w:hAnsiTheme="majorHAnsi" w:cstheme="majorHAnsi"/>
                <w:bCs/>
                <w:sz w:val="15"/>
                <w:szCs w:val="15"/>
                <w:lang w:val="nl-NL"/>
              </w:rPr>
            </w:pPr>
            <w:proofErr w:type="gramStart"/>
            <w:r w:rsidRPr="006578B3">
              <w:rPr>
                <w:rFonts w:asciiTheme="majorHAnsi" w:hAnsiTheme="majorHAnsi" w:cstheme="majorHAnsi"/>
                <w:bCs/>
                <w:sz w:val="15"/>
                <w:szCs w:val="15"/>
                <w:lang w:val="nl-NL"/>
              </w:rPr>
              <w:t>voor</w:t>
            </w:r>
            <w:proofErr w:type="gramEnd"/>
            <w:r w:rsidRPr="006578B3">
              <w:rPr>
                <w:rFonts w:asciiTheme="majorHAnsi" w:hAnsiTheme="majorHAnsi" w:cstheme="majorHAnsi"/>
                <w:bCs/>
                <w:sz w:val="15"/>
                <w:szCs w:val="15"/>
                <w:lang w:val="nl-NL"/>
              </w:rPr>
              <w:t xml:space="preserve"> zover de situatie van de rechtspersoon het toelaat, het naar de huidige stand van zaken gerechtvaardigd is dat de financiële verslaggeving is opgesteld op</w:t>
            </w:r>
            <w:r w:rsidRPr="006578B3">
              <w:rPr>
                <w:rFonts w:asciiTheme="majorHAnsi" w:hAnsiTheme="majorHAnsi" w:cstheme="majorHAnsi"/>
                <w:bCs/>
                <w:iCs/>
                <w:sz w:val="15"/>
                <w:szCs w:val="15"/>
                <w:lang w:val="nl-NL"/>
              </w:rPr>
              <w:t xml:space="preserve"> continuïteitsbasis</w:t>
            </w:r>
            <w:r w:rsidRPr="006578B3">
              <w:rPr>
                <w:rFonts w:asciiTheme="majorHAnsi" w:hAnsiTheme="majorHAnsi" w:cstheme="majorHAnsi"/>
                <w:bCs/>
                <w:sz w:val="15"/>
                <w:szCs w:val="15"/>
                <w:lang w:val="nl-NL"/>
              </w:rPr>
              <w:t>; en</w:t>
            </w:r>
          </w:p>
          <w:p w14:paraId="64A1D593" w14:textId="358BFAB7" w:rsidR="00296C70" w:rsidRPr="006578B3" w:rsidRDefault="00296C70" w:rsidP="00B506B6">
            <w:pPr>
              <w:numPr>
                <w:ilvl w:val="0"/>
                <w:numId w:val="3"/>
              </w:numPr>
              <w:spacing w:line="240" w:lineRule="exact"/>
              <w:ind w:left="396"/>
              <w:jc w:val="both"/>
              <w:rPr>
                <w:rFonts w:asciiTheme="majorHAnsi" w:hAnsiTheme="majorHAnsi" w:cstheme="majorHAnsi"/>
                <w:bCs/>
                <w:sz w:val="15"/>
                <w:szCs w:val="15"/>
                <w:lang w:val="nl-NL"/>
              </w:rPr>
            </w:pPr>
            <w:proofErr w:type="gramStart"/>
            <w:r w:rsidRPr="006578B3">
              <w:rPr>
                <w:rFonts w:asciiTheme="majorHAnsi" w:hAnsiTheme="majorHAnsi" w:cstheme="majorHAnsi"/>
                <w:bCs/>
                <w:sz w:val="15"/>
                <w:szCs w:val="15"/>
                <w:lang w:val="nl-NL"/>
              </w:rPr>
              <w:t>in</w:t>
            </w:r>
            <w:proofErr w:type="gramEnd"/>
            <w:r w:rsidRPr="006578B3">
              <w:rPr>
                <w:rFonts w:asciiTheme="majorHAnsi" w:hAnsiTheme="majorHAnsi" w:cstheme="majorHAnsi"/>
                <w:bCs/>
                <w:sz w:val="15"/>
                <w:szCs w:val="15"/>
                <w:lang w:val="nl-NL"/>
              </w:rPr>
              <w:t xml:space="preserve"> het verslag de materiële risico's en onzekerheden zijn vermeld die relevant zijn ter zake van de verwachting van de continuïteit van de rechtspersoon voor een periode van twaalf maanden na de balansdatum.</w:t>
            </w:r>
          </w:p>
        </w:tc>
        <w:tc>
          <w:tcPr>
            <w:tcW w:w="2790" w:type="dxa"/>
          </w:tcPr>
          <w:p w14:paraId="2F8B65C2" w14:textId="77777777" w:rsidR="0061088C" w:rsidRPr="006578B3" w:rsidRDefault="0061088C" w:rsidP="00B506B6">
            <w:pPr>
              <w:spacing w:line="240" w:lineRule="exact"/>
              <w:rPr>
                <w:rFonts w:asciiTheme="majorHAnsi" w:hAnsiTheme="majorHAnsi" w:cstheme="majorHAnsi"/>
                <w:sz w:val="15"/>
                <w:szCs w:val="15"/>
                <w:lang w:val="nl-NL"/>
              </w:rPr>
            </w:pPr>
          </w:p>
        </w:tc>
        <w:tc>
          <w:tcPr>
            <w:tcW w:w="3060" w:type="dxa"/>
          </w:tcPr>
          <w:p w14:paraId="11CB98E6" w14:textId="77777777" w:rsidR="0061088C" w:rsidRPr="006578B3" w:rsidRDefault="0061088C" w:rsidP="00B506B6">
            <w:pPr>
              <w:spacing w:line="240" w:lineRule="exact"/>
              <w:rPr>
                <w:rFonts w:asciiTheme="majorHAnsi" w:hAnsiTheme="majorHAnsi" w:cstheme="majorHAnsi"/>
                <w:sz w:val="15"/>
                <w:szCs w:val="15"/>
                <w:lang w:val="nl-NL"/>
              </w:rPr>
            </w:pPr>
          </w:p>
        </w:tc>
        <w:tc>
          <w:tcPr>
            <w:tcW w:w="2520" w:type="dxa"/>
          </w:tcPr>
          <w:p w14:paraId="4AB565BA" w14:textId="77777777" w:rsidR="0061088C" w:rsidRPr="006578B3" w:rsidRDefault="0061088C" w:rsidP="00B506B6">
            <w:pPr>
              <w:spacing w:line="240" w:lineRule="exact"/>
              <w:rPr>
                <w:rFonts w:asciiTheme="majorHAnsi" w:hAnsiTheme="majorHAnsi" w:cstheme="majorHAnsi"/>
                <w:sz w:val="15"/>
                <w:szCs w:val="15"/>
                <w:lang w:val="nl-NL"/>
              </w:rPr>
            </w:pPr>
          </w:p>
        </w:tc>
      </w:tr>
    </w:tbl>
    <w:p w14:paraId="2CED555F" w14:textId="77777777" w:rsidR="00937BE5" w:rsidRPr="006578B3" w:rsidRDefault="00937BE5" w:rsidP="001541C3">
      <w:pPr>
        <w:rPr>
          <w:sz w:val="15"/>
          <w:szCs w:val="15"/>
          <w:lang w:val="nl-NL"/>
        </w:rPr>
      </w:pPr>
    </w:p>
    <w:p w14:paraId="364A7F2F" w14:textId="77777777" w:rsidR="0027711D" w:rsidRPr="006578B3" w:rsidRDefault="0027711D" w:rsidP="001541C3">
      <w:pPr>
        <w:rPr>
          <w:sz w:val="15"/>
          <w:szCs w:val="15"/>
          <w:lang w:val="nl-NL"/>
        </w:rPr>
      </w:pPr>
    </w:p>
    <w:p w14:paraId="37C3B6ED" w14:textId="77777777" w:rsidR="0027711D" w:rsidRPr="006578B3" w:rsidRDefault="0027711D" w:rsidP="001541C3">
      <w:pPr>
        <w:rPr>
          <w:sz w:val="15"/>
          <w:szCs w:val="15"/>
          <w:lang w:val="nl-NL"/>
        </w:rPr>
      </w:pPr>
    </w:p>
    <w:tbl>
      <w:tblPr>
        <w:tblStyle w:val="TableGrid"/>
        <w:tblW w:w="1395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4821"/>
        <w:gridCol w:w="2880"/>
        <w:gridCol w:w="3150"/>
        <w:gridCol w:w="2430"/>
      </w:tblGrid>
      <w:tr w:rsidR="00296C70" w:rsidRPr="006578B3" w14:paraId="201398E9" w14:textId="77777777" w:rsidTr="00B506B6">
        <w:trPr>
          <w:tblHeader/>
        </w:trPr>
        <w:tc>
          <w:tcPr>
            <w:tcW w:w="669" w:type="dxa"/>
            <w:tcBorders>
              <w:bottom w:val="single" w:sz="4" w:space="0" w:color="auto"/>
            </w:tcBorders>
          </w:tcPr>
          <w:p w14:paraId="694039BD" w14:textId="77777777" w:rsidR="00296C70" w:rsidRPr="006578B3" w:rsidRDefault="00296C70"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4821" w:type="dxa"/>
            <w:tcBorders>
              <w:bottom w:val="single" w:sz="4" w:space="0" w:color="auto"/>
            </w:tcBorders>
          </w:tcPr>
          <w:p w14:paraId="5FF40769" w14:textId="647B8F1B" w:rsidR="00296C70"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880" w:type="dxa"/>
            <w:tcBorders>
              <w:bottom w:val="single" w:sz="4" w:space="0" w:color="auto"/>
            </w:tcBorders>
          </w:tcPr>
          <w:p w14:paraId="2FCD3BBC" w14:textId="77777777" w:rsidR="00296C70" w:rsidRPr="006578B3" w:rsidRDefault="00296C70"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150" w:type="dxa"/>
            <w:tcBorders>
              <w:bottom w:val="single" w:sz="4" w:space="0" w:color="auto"/>
            </w:tcBorders>
          </w:tcPr>
          <w:p w14:paraId="6F79670C" w14:textId="77777777" w:rsidR="00296C70" w:rsidRPr="006578B3" w:rsidRDefault="00296C70"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430" w:type="dxa"/>
            <w:tcBorders>
              <w:bottom w:val="single" w:sz="4" w:space="0" w:color="auto"/>
            </w:tcBorders>
          </w:tcPr>
          <w:p w14:paraId="1F7329B4" w14:textId="77777777" w:rsidR="00296C70" w:rsidRPr="006578B3" w:rsidRDefault="00296C70"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296C70" w:rsidRPr="006578B3" w14:paraId="205FDBE7" w14:textId="77777777" w:rsidTr="00B506B6">
        <w:trPr>
          <w:tblHeader/>
        </w:trPr>
        <w:tc>
          <w:tcPr>
            <w:tcW w:w="13950" w:type="dxa"/>
            <w:gridSpan w:val="5"/>
            <w:shd w:val="pct5" w:color="auto" w:fill="auto"/>
          </w:tcPr>
          <w:p w14:paraId="2ADDF72A" w14:textId="2CCF741A" w:rsidR="00296C70" w:rsidRPr="006578B3" w:rsidRDefault="00296C70"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 xml:space="preserve">II.12 | Informatievoorziening van het bestuur aan de raad van </w:t>
            </w:r>
            <w:r w:rsidR="006A0F94" w:rsidRPr="006578B3">
              <w:rPr>
                <w:rFonts w:asciiTheme="majorHAnsi" w:hAnsiTheme="majorHAnsi" w:cstheme="majorHAnsi"/>
                <w:b/>
                <w:bCs/>
                <w:sz w:val="15"/>
                <w:szCs w:val="15"/>
                <w:lang w:val="nl-NL"/>
              </w:rPr>
              <w:t>commissarissen/toezicht</w:t>
            </w:r>
          </w:p>
        </w:tc>
      </w:tr>
      <w:tr w:rsidR="00296C70" w:rsidRPr="006578B3" w14:paraId="27B7320A" w14:textId="77777777" w:rsidTr="00B506B6">
        <w:tc>
          <w:tcPr>
            <w:tcW w:w="669" w:type="dxa"/>
          </w:tcPr>
          <w:p w14:paraId="1883F800" w14:textId="1BC68DB5" w:rsidR="00296C70" w:rsidRPr="006578B3" w:rsidRDefault="00296C70" w:rsidP="00B506B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65645C" w:rsidRPr="006578B3">
              <w:rPr>
                <w:rFonts w:asciiTheme="majorHAnsi" w:hAnsiTheme="majorHAnsi" w:cstheme="majorHAnsi"/>
                <w:sz w:val="15"/>
                <w:szCs w:val="15"/>
                <w:lang w:val="nl-NL"/>
              </w:rPr>
              <w:t>12</w:t>
            </w:r>
            <w:r w:rsidRPr="006578B3">
              <w:rPr>
                <w:rFonts w:asciiTheme="majorHAnsi" w:hAnsiTheme="majorHAnsi" w:cstheme="majorHAnsi"/>
                <w:sz w:val="15"/>
                <w:szCs w:val="15"/>
                <w:lang w:val="nl-NL"/>
              </w:rPr>
              <w:t>.1</w:t>
            </w:r>
          </w:p>
        </w:tc>
        <w:tc>
          <w:tcPr>
            <w:tcW w:w="4821" w:type="dxa"/>
          </w:tcPr>
          <w:p w14:paraId="19CDCBA1" w14:textId="22086D79" w:rsidR="00296C70" w:rsidRPr="006578B3" w:rsidRDefault="0065645C" w:rsidP="00B506B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w:t>
            </w:r>
            <w:r w:rsidR="00413308" w:rsidRPr="006578B3">
              <w:rPr>
                <w:rFonts w:asciiTheme="majorHAnsi" w:hAnsiTheme="majorHAnsi" w:cstheme="majorHAnsi"/>
                <w:bCs/>
                <w:sz w:val="15"/>
                <w:szCs w:val="15"/>
                <w:lang w:val="nl-NL"/>
              </w:rPr>
              <w:t>e</w:t>
            </w:r>
            <w:r w:rsidRPr="006578B3">
              <w:rPr>
                <w:rFonts w:asciiTheme="majorHAnsi" w:hAnsiTheme="majorHAnsi" w:cstheme="majorHAnsi"/>
                <w:bCs/>
                <w:sz w:val="15"/>
                <w:szCs w:val="15"/>
                <w:lang w:val="nl-NL"/>
              </w:rPr>
              <w:t>e</w:t>
            </w:r>
            <w:r w:rsidR="00413308" w:rsidRPr="006578B3">
              <w:rPr>
                <w:rFonts w:asciiTheme="majorHAnsi" w:hAnsiTheme="majorHAnsi" w:cstheme="majorHAnsi"/>
                <w:bCs/>
                <w:sz w:val="15"/>
                <w:szCs w:val="15"/>
                <w:lang w:val="nl-NL"/>
              </w:rPr>
              <w:t>f</w:t>
            </w:r>
            <w:r w:rsidRPr="006578B3">
              <w:rPr>
                <w:rFonts w:asciiTheme="majorHAnsi" w:hAnsiTheme="majorHAnsi" w:cstheme="majorHAnsi"/>
                <w:bCs/>
                <w:sz w:val="15"/>
                <w:szCs w:val="15"/>
                <w:lang w:val="nl-NL"/>
              </w:rPr>
              <w:t xml:space="preserve">t </w:t>
            </w:r>
            <w:r w:rsidR="00413308" w:rsidRPr="006578B3">
              <w:rPr>
                <w:rFonts w:asciiTheme="majorHAnsi" w:hAnsiTheme="majorHAnsi" w:cstheme="majorHAnsi"/>
                <w:bCs/>
                <w:sz w:val="15"/>
                <w:szCs w:val="15"/>
                <w:lang w:val="nl-NL"/>
              </w:rPr>
              <w:t xml:space="preserve">het </w:t>
            </w:r>
            <w:r w:rsidRPr="006578B3">
              <w:rPr>
                <w:rFonts w:asciiTheme="majorHAnsi" w:hAnsiTheme="majorHAnsi" w:cstheme="majorHAnsi"/>
                <w:bCs/>
                <w:sz w:val="15"/>
                <w:szCs w:val="15"/>
                <w:lang w:val="nl-NL"/>
              </w:rPr>
              <w:t xml:space="preserve">bestuur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 xml:space="preserve"> voorzien van juiste, volledige en tijdige informatie</w:t>
            </w:r>
            <w:r w:rsidR="00413308" w:rsidRPr="006578B3">
              <w:rPr>
                <w:rFonts w:asciiTheme="majorHAnsi" w:hAnsiTheme="majorHAnsi" w:cstheme="majorHAnsi"/>
                <w:bCs/>
                <w:sz w:val="15"/>
                <w:szCs w:val="15"/>
                <w:lang w:val="nl-NL"/>
              </w:rPr>
              <w:t>?</w:t>
            </w:r>
          </w:p>
        </w:tc>
        <w:tc>
          <w:tcPr>
            <w:tcW w:w="2880" w:type="dxa"/>
          </w:tcPr>
          <w:p w14:paraId="070998BD" w14:textId="77777777" w:rsidR="00296C70" w:rsidRPr="006578B3" w:rsidRDefault="00296C70" w:rsidP="00B506B6">
            <w:pPr>
              <w:spacing w:line="240" w:lineRule="exact"/>
              <w:rPr>
                <w:rFonts w:asciiTheme="majorHAnsi" w:hAnsiTheme="majorHAnsi" w:cstheme="majorHAnsi"/>
                <w:sz w:val="15"/>
                <w:szCs w:val="15"/>
                <w:lang w:val="nl-NL"/>
              </w:rPr>
            </w:pPr>
          </w:p>
        </w:tc>
        <w:tc>
          <w:tcPr>
            <w:tcW w:w="3150" w:type="dxa"/>
          </w:tcPr>
          <w:p w14:paraId="16353572" w14:textId="77777777" w:rsidR="00296C70" w:rsidRPr="006578B3" w:rsidRDefault="00296C70" w:rsidP="00B506B6">
            <w:pPr>
              <w:spacing w:line="240" w:lineRule="exact"/>
              <w:rPr>
                <w:rFonts w:asciiTheme="majorHAnsi" w:hAnsiTheme="majorHAnsi" w:cstheme="majorHAnsi"/>
                <w:sz w:val="15"/>
                <w:szCs w:val="15"/>
                <w:lang w:val="nl-NL"/>
              </w:rPr>
            </w:pPr>
          </w:p>
        </w:tc>
        <w:tc>
          <w:tcPr>
            <w:tcW w:w="2430" w:type="dxa"/>
          </w:tcPr>
          <w:p w14:paraId="12502564" w14:textId="77777777" w:rsidR="00296C70" w:rsidRPr="006578B3" w:rsidRDefault="00296C70" w:rsidP="00B506B6">
            <w:pPr>
              <w:spacing w:line="240" w:lineRule="exact"/>
              <w:rPr>
                <w:rFonts w:asciiTheme="majorHAnsi" w:hAnsiTheme="majorHAnsi" w:cstheme="majorHAnsi"/>
                <w:sz w:val="15"/>
                <w:szCs w:val="15"/>
                <w:lang w:val="nl-NL"/>
              </w:rPr>
            </w:pPr>
          </w:p>
        </w:tc>
      </w:tr>
      <w:tr w:rsidR="00296C70" w:rsidRPr="006578B3" w14:paraId="1F073FE4" w14:textId="77777777" w:rsidTr="00B506B6">
        <w:tc>
          <w:tcPr>
            <w:tcW w:w="669" w:type="dxa"/>
          </w:tcPr>
          <w:p w14:paraId="3A0772C3" w14:textId="6DE809F3" w:rsidR="00296C70" w:rsidRPr="006578B3" w:rsidRDefault="00296C70" w:rsidP="00B506B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65645C" w:rsidRPr="006578B3">
              <w:rPr>
                <w:rFonts w:asciiTheme="majorHAnsi" w:hAnsiTheme="majorHAnsi" w:cstheme="majorHAnsi"/>
                <w:sz w:val="15"/>
                <w:szCs w:val="15"/>
                <w:lang w:val="nl-NL"/>
              </w:rPr>
              <w:t>12</w:t>
            </w:r>
            <w:r w:rsidRPr="006578B3">
              <w:rPr>
                <w:rFonts w:asciiTheme="majorHAnsi" w:hAnsiTheme="majorHAnsi" w:cstheme="majorHAnsi"/>
                <w:sz w:val="15"/>
                <w:szCs w:val="15"/>
                <w:lang w:val="nl-NL"/>
              </w:rPr>
              <w:t>.2</w:t>
            </w:r>
          </w:p>
        </w:tc>
        <w:tc>
          <w:tcPr>
            <w:tcW w:w="4821" w:type="dxa"/>
          </w:tcPr>
          <w:p w14:paraId="4ACA8778" w14:textId="50A5E039" w:rsidR="00296C70" w:rsidRPr="006578B3" w:rsidRDefault="0065645C" w:rsidP="00B506B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w:t>
            </w:r>
            <w:r w:rsidR="00413308" w:rsidRPr="006578B3">
              <w:rPr>
                <w:rFonts w:asciiTheme="majorHAnsi" w:hAnsiTheme="majorHAnsi" w:cstheme="majorHAnsi"/>
                <w:bCs/>
                <w:sz w:val="15"/>
                <w:szCs w:val="15"/>
                <w:lang w:val="nl-NL"/>
              </w:rPr>
              <w:t>ef</w:t>
            </w:r>
            <w:r w:rsidRPr="006578B3">
              <w:rPr>
                <w:rFonts w:asciiTheme="majorHAnsi" w:hAnsiTheme="majorHAnsi" w:cstheme="majorHAnsi"/>
                <w:bCs/>
                <w:sz w:val="15"/>
                <w:szCs w:val="15"/>
                <w:lang w:val="nl-NL"/>
              </w:rPr>
              <w:t xml:space="preserve">t </w:t>
            </w:r>
            <w:r w:rsidR="00413308" w:rsidRPr="006578B3">
              <w:rPr>
                <w:rFonts w:asciiTheme="majorHAnsi" w:hAnsiTheme="majorHAnsi" w:cstheme="majorHAnsi"/>
                <w:bCs/>
                <w:sz w:val="15"/>
                <w:szCs w:val="15"/>
                <w:lang w:val="nl-NL"/>
              </w:rPr>
              <w:t xml:space="preserve">het </w:t>
            </w:r>
            <w:r w:rsidRPr="006578B3">
              <w:rPr>
                <w:rFonts w:asciiTheme="majorHAnsi" w:hAnsiTheme="majorHAnsi" w:cstheme="majorHAnsi"/>
                <w:bCs/>
                <w:sz w:val="15"/>
                <w:szCs w:val="15"/>
                <w:lang w:val="nl-NL"/>
              </w:rPr>
              <w:t xml:space="preserve">bestuur afspraken gemaakt met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 xml:space="preserve"> over de </w:t>
            </w:r>
            <w:r w:rsidR="00B506B6" w:rsidRPr="006578B3">
              <w:rPr>
                <w:rFonts w:asciiTheme="majorHAnsi" w:hAnsiTheme="majorHAnsi" w:cstheme="majorHAnsi"/>
                <w:bCs/>
                <w:sz w:val="15"/>
                <w:szCs w:val="15"/>
                <w:lang w:val="nl-NL"/>
              </w:rPr>
              <w:t>informatievoorziening</w:t>
            </w:r>
            <w:r w:rsidRPr="006578B3">
              <w:rPr>
                <w:rFonts w:asciiTheme="majorHAnsi" w:hAnsiTheme="majorHAnsi" w:cstheme="majorHAnsi"/>
                <w:bCs/>
                <w:sz w:val="15"/>
                <w:szCs w:val="15"/>
                <w:lang w:val="nl-NL"/>
              </w:rPr>
              <w:t xml:space="preserve">, waaronder welke informatie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 xml:space="preserve"> zullen ontvangen, in welke graad van detaillering en in welke frequentie</w:t>
            </w:r>
            <w:r w:rsidR="00413308" w:rsidRPr="006578B3">
              <w:rPr>
                <w:rFonts w:asciiTheme="majorHAnsi" w:hAnsiTheme="majorHAnsi" w:cstheme="majorHAnsi"/>
                <w:bCs/>
                <w:sz w:val="15"/>
                <w:szCs w:val="15"/>
                <w:lang w:val="nl-NL"/>
              </w:rPr>
              <w:t>?</w:t>
            </w:r>
          </w:p>
        </w:tc>
        <w:tc>
          <w:tcPr>
            <w:tcW w:w="2880" w:type="dxa"/>
          </w:tcPr>
          <w:p w14:paraId="56BBDE42" w14:textId="77777777" w:rsidR="00296C70" w:rsidRPr="006578B3" w:rsidRDefault="00296C70" w:rsidP="00B506B6">
            <w:pPr>
              <w:spacing w:line="240" w:lineRule="exact"/>
              <w:rPr>
                <w:rFonts w:asciiTheme="majorHAnsi" w:hAnsiTheme="majorHAnsi" w:cstheme="majorHAnsi"/>
                <w:sz w:val="15"/>
                <w:szCs w:val="15"/>
                <w:lang w:val="nl-NL"/>
              </w:rPr>
            </w:pPr>
          </w:p>
        </w:tc>
        <w:tc>
          <w:tcPr>
            <w:tcW w:w="3150" w:type="dxa"/>
          </w:tcPr>
          <w:p w14:paraId="004A77C0" w14:textId="77777777" w:rsidR="00296C70" w:rsidRPr="006578B3" w:rsidRDefault="00296C70" w:rsidP="00B506B6">
            <w:pPr>
              <w:spacing w:line="240" w:lineRule="exact"/>
              <w:rPr>
                <w:rFonts w:asciiTheme="majorHAnsi" w:hAnsiTheme="majorHAnsi" w:cstheme="majorHAnsi"/>
                <w:sz w:val="15"/>
                <w:szCs w:val="15"/>
                <w:lang w:val="nl-NL"/>
              </w:rPr>
            </w:pPr>
          </w:p>
        </w:tc>
        <w:tc>
          <w:tcPr>
            <w:tcW w:w="2430" w:type="dxa"/>
          </w:tcPr>
          <w:p w14:paraId="43E0B832" w14:textId="77777777" w:rsidR="00296C70" w:rsidRPr="006578B3" w:rsidRDefault="00296C70" w:rsidP="00B506B6">
            <w:pPr>
              <w:spacing w:line="240" w:lineRule="exact"/>
              <w:rPr>
                <w:rFonts w:asciiTheme="majorHAnsi" w:hAnsiTheme="majorHAnsi" w:cstheme="majorHAnsi"/>
                <w:sz w:val="15"/>
                <w:szCs w:val="15"/>
                <w:lang w:val="nl-NL"/>
              </w:rPr>
            </w:pPr>
          </w:p>
        </w:tc>
      </w:tr>
      <w:tr w:rsidR="0065645C" w:rsidRPr="006578B3" w14:paraId="72E92D1C" w14:textId="77777777" w:rsidTr="00B506B6">
        <w:tc>
          <w:tcPr>
            <w:tcW w:w="669" w:type="dxa"/>
          </w:tcPr>
          <w:p w14:paraId="6E76315D" w14:textId="215242E6" w:rsidR="0065645C" w:rsidRPr="006578B3" w:rsidRDefault="000E1C3C" w:rsidP="00B506B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II.12.3</w:t>
            </w:r>
          </w:p>
        </w:tc>
        <w:tc>
          <w:tcPr>
            <w:tcW w:w="4821" w:type="dxa"/>
          </w:tcPr>
          <w:p w14:paraId="4750A529" w14:textId="0697CFB7" w:rsidR="0065645C" w:rsidRPr="006578B3" w:rsidRDefault="0065645C" w:rsidP="00B506B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w:t>
            </w:r>
            <w:r w:rsidR="00413308" w:rsidRPr="006578B3">
              <w:rPr>
                <w:rFonts w:asciiTheme="majorHAnsi" w:hAnsiTheme="majorHAnsi" w:cstheme="majorHAnsi"/>
                <w:bCs/>
                <w:sz w:val="15"/>
                <w:szCs w:val="15"/>
                <w:lang w:val="nl-NL"/>
              </w:rPr>
              <w:t>bben</w:t>
            </w:r>
            <w:r w:rsidRPr="006578B3">
              <w:rPr>
                <w:rFonts w:asciiTheme="majorHAnsi" w:hAnsiTheme="majorHAnsi" w:cstheme="majorHAnsi"/>
                <w:bCs/>
                <w:sz w:val="15"/>
                <w:szCs w:val="15"/>
                <w:lang w:val="nl-NL"/>
              </w:rPr>
              <w:t xml:space="preserve"> </w:t>
            </w:r>
            <w:r w:rsidR="00413308" w:rsidRPr="006578B3">
              <w:rPr>
                <w:rFonts w:asciiTheme="majorHAnsi" w:hAnsiTheme="majorHAnsi" w:cstheme="majorHAnsi"/>
                <w:bCs/>
                <w:sz w:val="15"/>
                <w:szCs w:val="15"/>
                <w:lang w:val="nl-NL"/>
              </w:rPr>
              <w:t xml:space="preserve">het </w:t>
            </w:r>
            <w:r w:rsidRPr="006578B3">
              <w:rPr>
                <w:rFonts w:asciiTheme="majorHAnsi" w:hAnsiTheme="majorHAnsi" w:cstheme="majorHAnsi"/>
                <w:bCs/>
                <w:sz w:val="15"/>
                <w:szCs w:val="15"/>
                <w:lang w:val="nl-NL"/>
              </w:rPr>
              <w:t xml:space="preserve">bestuur en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 xml:space="preserve"> een jaarplanning van gezamenlijke vergaderdata opgesteld (jaarlijks) waaruit blijkt dat men minimaal éénmaal per kwartaal vergadert</w:t>
            </w:r>
            <w:r w:rsidR="00413308" w:rsidRPr="006578B3">
              <w:rPr>
                <w:rFonts w:asciiTheme="majorHAnsi" w:hAnsiTheme="majorHAnsi" w:cstheme="majorHAnsi"/>
                <w:bCs/>
                <w:sz w:val="15"/>
                <w:szCs w:val="15"/>
                <w:lang w:val="nl-NL"/>
              </w:rPr>
              <w:t>?</w:t>
            </w:r>
          </w:p>
        </w:tc>
        <w:tc>
          <w:tcPr>
            <w:tcW w:w="2880" w:type="dxa"/>
          </w:tcPr>
          <w:p w14:paraId="7BDCF0C7" w14:textId="77777777" w:rsidR="0065645C" w:rsidRPr="006578B3" w:rsidRDefault="0065645C" w:rsidP="00B506B6">
            <w:pPr>
              <w:spacing w:line="240" w:lineRule="exact"/>
              <w:rPr>
                <w:rFonts w:asciiTheme="majorHAnsi" w:hAnsiTheme="majorHAnsi" w:cstheme="majorHAnsi"/>
                <w:sz w:val="15"/>
                <w:szCs w:val="15"/>
                <w:lang w:val="nl-NL"/>
              </w:rPr>
            </w:pPr>
          </w:p>
        </w:tc>
        <w:tc>
          <w:tcPr>
            <w:tcW w:w="3150" w:type="dxa"/>
          </w:tcPr>
          <w:p w14:paraId="660E0F28" w14:textId="77777777" w:rsidR="0065645C" w:rsidRPr="006578B3" w:rsidRDefault="0065645C" w:rsidP="00B506B6">
            <w:pPr>
              <w:spacing w:line="240" w:lineRule="exact"/>
              <w:rPr>
                <w:rFonts w:asciiTheme="majorHAnsi" w:hAnsiTheme="majorHAnsi" w:cstheme="majorHAnsi"/>
                <w:sz w:val="15"/>
                <w:szCs w:val="15"/>
                <w:lang w:val="nl-NL"/>
              </w:rPr>
            </w:pPr>
          </w:p>
        </w:tc>
        <w:tc>
          <w:tcPr>
            <w:tcW w:w="2430" w:type="dxa"/>
          </w:tcPr>
          <w:p w14:paraId="44685DF4" w14:textId="77777777" w:rsidR="0065645C" w:rsidRPr="006578B3" w:rsidRDefault="0065645C" w:rsidP="00B506B6">
            <w:pPr>
              <w:spacing w:line="240" w:lineRule="exact"/>
              <w:rPr>
                <w:rFonts w:asciiTheme="majorHAnsi" w:hAnsiTheme="majorHAnsi" w:cstheme="majorHAnsi"/>
                <w:sz w:val="15"/>
                <w:szCs w:val="15"/>
                <w:lang w:val="nl-NL"/>
              </w:rPr>
            </w:pPr>
          </w:p>
        </w:tc>
      </w:tr>
      <w:tr w:rsidR="0065645C" w:rsidRPr="006578B3" w14:paraId="3BA3C397" w14:textId="77777777" w:rsidTr="00B506B6">
        <w:tc>
          <w:tcPr>
            <w:tcW w:w="669" w:type="dxa"/>
          </w:tcPr>
          <w:p w14:paraId="76747258" w14:textId="2FD034AF" w:rsidR="0065645C" w:rsidRPr="006578B3" w:rsidRDefault="000E1C3C" w:rsidP="00B506B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II.12.</w:t>
            </w:r>
            <w:r w:rsidR="006D7DD9" w:rsidRPr="006578B3">
              <w:rPr>
                <w:rFonts w:asciiTheme="majorHAnsi" w:hAnsiTheme="majorHAnsi" w:cstheme="majorHAnsi"/>
                <w:sz w:val="15"/>
                <w:szCs w:val="15"/>
                <w:lang w:val="nl-NL"/>
              </w:rPr>
              <w:t>4</w:t>
            </w:r>
          </w:p>
        </w:tc>
        <w:tc>
          <w:tcPr>
            <w:tcW w:w="4821" w:type="dxa"/>
          </w:tcPr>
          <w:p w14:paraId="6C539ED0" w14:textId="73CCDDBD" w:rsidR="0065645C" w:rsidRPr="006578B3" w:rsidRDefault="00413308" w:rsidP="00B506B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h</w:t>
            </w:r>
            <w:r w:rsidR="0065645C" w:rsidRPr="006578B3">
              <w:rPr>
                <w:rFonts w:asciiTheme="majorHAnsi" w:hAnsiTheme="majorHAnsi" w:cstheme="majorHAnsi"/>
                <w:bCs/>
                <w:sz w:val="15"/>
                <w:szCs w:val="15"/>
                <w:lang w:val="nl-NL"/>
              </w:rPr>
              <w:t xml:space="preserve">et bestuur, bij voorkeur minimaal twee weken vóór de datum van de vergadering, de agenda en de </w:t>
            </w:r>
            <w:r w:rsidR="00B506B6" w:rsidRPr="006578B3">
              <w:rPr>
                <w:rFonts w:asciiTheme="majorHAnsi" w:hAnsiTheme="majorHAnsi" w:cstheme="majorHAnsi"/>
                <w:bCs/>
                <w:sz w:val="15"/>
                <w:szCs w:val="15"/>
                <w:lang w:val="nl-NL"/>
              </w:rPr>
              <w:t>vergaderstukken</w:t>
            </w:r>
            <w:r w:rsidR="0065645C" w:rsidRPr="006578B3">
              <w:rPr>
                <w:rFonts w:asciiTheme="majorHAnsi" w:hAnsiTheme="majorHAnsi" w:cstheme="majorHAnsi"/>
                <w:bCs/>
                <w:sz w:val="15"/>
                <w:szCs w:val="15"/>
                <w:lang w:val="nl-NL"/>
              </w:rPr>
              <w:t xml:space="preserve"> aangeleverd</w:t>
            </w:r>
            <w:r w:rsidRPr="006578B3">
              <w:rPr>
                <w:rFonts w:asciiTheme="majorHAnsi" w:hAnsiTheme="majorHAnsi" w:cstheme="majorHAnsi"/>
                <w:bCs/>
                <w:sz w:val="15"/>
                <w:szCs w:val="15"/>
                <w:lang w:val="nl-NL"/>
              </w:rPr>
              <w:t>?</w:t>
            </w:r>
          </w:p>
        </w:tc>
        <w:tc>
          <w:tcPr>
            <w:tcW w:w="2880" w:type="dxa"/>
          </w:tcPr>
          <w:p w14:paraId="5F0093B6" w14:textId="77777777" w:rsidR="0065645C" w:rsidRPr="006578B3" w:rsidRDefault="0065645C" w:rsidP="00B506B6">
            <w:pPr>
              <w:spacing w:line="240" w:lineRule="exact"/>
              <w:rPr>
                <w:rFonts w:asciiTheme="majorHAnsi" w:hAnsiTheme="majorHAnsi" w:cstheme="majorHAnsi"/>
                <w:sz w:val="15"/>
                <w:szCs w:val="15"/>
                <w:lang w:val="nl-NL"/>
              </w:rPr>
            </w:pPr>
          </w:p>
        </w:tc>
        <w:tc>
          <w:tcPr>
            <w:tcW w:w="3150" w:type="dxa"/>
          </w:tcPr>
          <w:p w14:paraId="342F9A97" w14:textId="77777777" w:rsidR="0065645C" w:rsidRPr="006578B3" w:rsidRDefault="0065645C" w:rsidP="00B506B6">
            <w:pPr>
              <w:spacing w:line="240" w:lineRule="exact"/>
              <w:rPr>
                <w:rFonts w:asciiTheme="majorHAnsi" w:hAnsiTheme="majorHAnsi" w:cstheme="majorHAnsi"/>
                <w:sz w:val="15"/>
                <w:szCs w:val="15"/>
                <w:lang w:val="nl-NL"/>
              </w:rPr>
            </w:pPr>
          </w:p>
        </w:tc>
        <w:tc>
          <w:tcPr>
            <w:tcW w:w="2430" w:type="dxa"/>
          </w:tcPr>
          <w:p w14:paraId="214A54CB" w14:textId="77777777" w:rsidR="0065645C" w:rsidRPr="006578B3" w:rsidRDefault="0065645C" w:rsidP="00B506B6">
            <w:pPr>
              <w:spacing w:line="240" w:lineRule="exact"/>
              <w:rPr>
                <w:rFonts w:asciiTheme="majorHAnsi" w:hAnsiTheme="majorHAnsi" w:cstheme="majorHAnsi"/>
                <w:sz w:val="15"/>
                <w:szCs w:val="15"/>
                <w:lang w:val="nl-NL"/>
              </w:rPr>
            </w:pPr>
          </w:p>
        </w:tc>
      </w:tr>
      <w:tr w:rsidR="0065645C" w:rsidRPr="006578B3" w14:paraId="72924EA5" w14:textId="77777777" w:rsidTr="00B506B6">
        <w:tc>
          <w:tcPr>
            <w:tcW w:w="669" w:type="dxa"/>
          </w:tcPr>
          <w:p w14:paraId="5F0D8B89" w14:textId="5153D6CF" w:rsidR="0065645C" w:rsidRPr="006578B3" w:rsidRDefault="000E1C3C" w:rsidP="00B506B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II.12.</w:t>
            </w:r>
            <w:r w:rsidR="006D7DD9" w:rsidRPr="006578B3">
              <w:rPr>
                <w:rFonts w:asciiTheme="majorHAnsi" w:hAnsiTheme="majorHAnsi" w:cstheme="majorHAnsi"/>
                <w:sz w:val="15"/>
                <w:szCs w:val="15"/>
                <w:lang w:val="nl-NL"/>
              </w:rPr>
              <w:t>5</w:t>
            </w:r>
          </w:p>
        </w:tc>
        <w:tc>
          <w:tcPr>
            <w:tcW w:w="4821" w:type="dxa"/>
          </w:tcPr>
          <w:p w14:paraId="25AEF6DD" w14:textId="09084D44" w:rsidR="0065645C" w:rsidRPr="006578B3" w:rsidRDefault="00413308" w:rsidP="00B506B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h</w:t>
            </w:r>
            <w:r w:rsidR="0065645C" w:rsidRPr="006578B3">
              <w:rPr>
                <w:rFonts w:asciiTheme="majorHAnsi" w:hAnsiTheme="majorHAnsi" w:cstheme="majorHAnsi"/>
                <w:bCs/>
                <w:sz w:val="15"/>
                <w:szCs w:val="15"/>
                <w:lang w:val="nl-NL"/>
              </w:rPr>
              <w:t xml:space="preserve">et bestuur, de raad van </w:t>
            </w:r>
            <w:r w:rsidR="006A0F94" w:rsidRPr="006578B3">
              <w:rPr>
                <w:rFonts w:asciiTheme="majorHAnsi" w:hAnsiTheme="majorHAnsi" w:cstheme="majorHAnsi"/>
                <w:bCs/>
                <w:sz w:val="15"/>
                <w:szCs w:val="15"/>
                <w:lang w:val="nl-NL"/>
              </w:rPr>
              <w:t>commissarissen/raad van toezicht</w:t>
            </w:r>
            <w:r w:rsidR="0065645C" w:rsidRPr="006578B3">
              <w:rPr>
                <w:rFonts w:asciiTheme="majorHAnsi" w:hAnsiTheme="majorHAnsi" w:cstheme="majorHAnsi"/>
                <w:bCs/>
                <w:sz w:val="15"/>
                <w:szCs w:val="15"/>
                <w:lang w:val="nl-NL"/>
              </w:rPr>
              <w:t xml:space="preserve"> per kwartaal binnen één maand na afloop van het kwartaal schriftelijke informatie over de gang van zaken binnen de rechtspersoon, aangeleverd</w:t>
            </w:r>
            <w:r w:rsidRPr="006578B3">
              <w:rPr>
                <w:rFonts w:asciiTheme="majorHAnsi" w:hAnsiTheme="majorHAnsi" w:cstheme="majorHAnsi"/>
                <w:bCs/>
                <w:sz w:val="15"/>
                <w:szCs w:val="15"/>
                <w:lang w:val="nl-NL"/>
              </w:rPr>
              <w:t>?</w:t>
            </w:r>
          </w:p>
        </w:tc>
        <w:tc>
          <w:tcPr>
            <w:tcW w:w="2880" w:type="dxa"/>
          </w:tcPr>
          <w:p w14:paraId="44414BEF" w14:textId="77777777" w:rsidR="0065645C" w:rsidRPr="006578B3" w:rsidRDefault="0065645C" w:rsidP="00B506B6">
            <w:pPr>
              <w:spacing w:line="240" w:lineRule="exact"/>
              <w:rPr>
                <w:rFonts w:asciiTheme="majorHAnsi" w:hAnsiTheme="majorHAnsi" w:cstheme="majorHAnsi"/>
                <w:sz w:val="15"/>
                <w:szCs w:val="15"/>
                <w:lang w:val="nl-NL"/>
              </w:rPr>
            </w:pPr>
          </w:p>
        </w:tc>
        <w:tc>
          <w:tcPr>
            <w:tcW w:w="3150" w:type="dxa"/>
          </w:tcPr>
          <w:p w14:paraId="180AECE3" w14:textId="77777777" w:rsidR="0065645C" w:rsidRPr="006578B3" w:rsidRDefault="0065645C" w:rsidP="00B506B6">
            <w:pPr>
              <w:spacing w:line="240" w:lineRule="exact"/>
              <w:rPr>
                <w:rFonts w:asciiTheme="majorHAnsi" w:hAnsiTheme="majorHAnsi" w:cstheme="majorHAnsi"/>
                <w:sz w:val="15"/>
                <w:szCs w:val="15"/>
                <w:lang w:val="nl-NL"/>
              </w:rPr>
            </w:pPr>
          </w:p>
        </w:tc>
        <w:tc>
          <w:tcPr>
            <w:tcW w:w="2430" w:type="dxa"/>
          </w:tcPr>
          <w:p w14:paraId="762E8ADE" w14:textId="77777777" w:rsidR="0065645C" w:rsidRPr="006578B3" w:rsidRDefault="0065645C" w:rsidP="00B506B6">
            <w:pPr>
              <w:spacing w:line="240" w:lineRule="exact"/>
              <w:rPr>
                <w:rFonts w:asciiTheme="majorHAnsi" w:hAnsiTheme="majorHAnsi" w:cstheme="majorHAnsi"/>
                <w:sz w:val="15"/>
                <w:szCs w:val="15"/>
                <w:lang w:val="nl-NL"/>
              </w:rPr>
            </w:pPr>
          </w:p>
        </w:tc>
      </w:tr>
      <w:tr w:rsidR="0065645C" w:rsidRPr="006578B3" w14:paraId="35B0E938" w14:textId="77777777" w:rsidTr="00B506B6">
        <w:tc>
          <w:tcPr>
            <w:tcW w:w="669" w:type="dxa"/>
          </w:tcPr>
          <w:p w14:paraId="71E014A3" w14:textId="68C964B4" w:rsidR="0065645C" w:rsidRPr="006578B3" w:rsidRDefault="000E1C3C" w:rsidP="00B506B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II.12.</w:t>
            </w:r>
            <w:r w:rsidR="006D7DD9" w:rsidRPr="006578B3">
              <w:rPr>
                <w:rFonts w:asciiTheme="majorHAnsi" w:hAnsiTheme="majorHAnsi" w:cstheme="majorHAnsi"/>
                <w:sz w:val="15"/>
                <w:szCs w:val="15"/>
                <w:lang w:val="nl-NL"/>
              </w:rPr>
              <w:t>6</w:t>
            </w:r>
          </w:p>
        </w:tc>
        <w:tc>
          <w:tcPr>
            <w:tcW w:w="4821" w:type="dxa"/>
          </w:tcPr>
          <w:p w14:paraId="3C84A56E" w14:textId="1E88DC82" w:rsidR="0065645C" w:rsidRPr="006578B3" w:rsidRDefault="00413308" w:rsidP="00B506B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h</w:t>
            </w:r>
            <w:r w:rsidR="0065645C" w:rsidRPr="006578B3">
              <w:rPr>
                <w:rFonts w:asciiTheme="majorHAnsi" w:hAnsiTheme="majorHAnsi" w:cstheme="majorHAnsi"/>
                <w:bCs/>
                <w:sz w:val="15"/>
                <w:szCs w:val="15"/>
                <w:lang w:val="nl-NL"/>
              </w:rPr>
              <w:t xml:space="preserve">et bestuur de aangeleverde informatie en de relatie met het </w:t>
            </w:r>
            <w:proofErr w:type="spellStart"/>
            <w:r w:rsidR="0065645C" w:rsidRPr="006578B3">
              <w:rPr>
                <w:rFonts w:asciiTheme="majorHAnsi" w:hAnsiTheme="majorHAnsi" w:cstheme="majorHAnsi"/>
                <w:bCs/>
                <w:sz w:val="15"/>
                <w:szCs w:val="15"/>
                <w:lang w:val="nl-NL"/>
              </w:rPr>
              <w:t>goedge-keurde</w:t>
            </w:r>
            <w:proofErr w:type="spellEnd"/>
            <w:r w:rsidR="0065645C" w:rsidRPr="006578B3">
              <w:rPr>
                <w:rFonts w:asciiTheme="majorHAnsi" w:hAnsiTheme="majorHAnsi" w:cstheme="majorHAnsi"/>
                <w:bCs/>
                <w:sz w:val="15"/>
                <w:szCs w:val="15"/>
                <w:lang w:val="nl-NL"/>
              </w:rPr>
              <w:t xml:space="preserve"> meerjarig bedrijfsplan en jaarplan mondeling </w:t>
            </w:r>
            <w:r w:rsidR="006D7DD9" w:rsidRPr="006578B3">
              <w:rPr>
                <w:rFonts w:asciiTheme="majorHAnsi" w:hAnsiTheme="majorHAnsi" w:cstheme="majorHAnsi"/>
                <w:bCs/>
                <w:sz w:val="15"/>
                <w:szCs w:val="15"/>
                <w:lang w:val="nl-NL"/>
              </w:rPr>
              <w:t xml:space="preserve">aan de raad van </w:t>
            </w:r>
            <w:r w:rsidR="006A0F94" w:rsidRPr="006578B3">
              <w:rPr>
                <w:rFonts w:asciiTheme="majorHAnsi" w:hAnsiTheme="majorHAnsi" w:cstheme="majorHAnsi"/>
                <w:bCs/>
                <w:sz w:val="15"/>
                <w:szCs w:val="15"/>
                <w:lang w:val="nl-NL"/>
              </w:rPr>
              <w:t>commissarissen/raad van toezicht</w:t>
            </w:r>
            <w:r w:rsidR="006D7DD9" w:rsidRPr="006578B3">
              <w:rPr>
                <w:rFonts w:asciiTheme="majorHAnsi" w:hAnsiTheme="majorHAnsi" w:cstheme="majorHAnsi"/>
                <w:bCs/>
                <w:sz w:val="15"/>
                <w:szCs w:val="15"/>
                <w:lang w:val="nl-NL"/>
              </w:rPr>
              <w:t xml:space="preserve"> toegelicht</w:t>
            </w:r>
            <w:r w:rsidRPr="006578B3">
              <w:rPr>
                <w:rFonts w:asciiTheme="majorHAnsi" w:hAnsiTheme="majorHAnsi" w:cstheme="majorHAnsi"/>
                <w:bCs/>
                <w:sz w:val="15"/>
                <w:szCs w:val="15"/>
                <w:lang w:val="nl-NL"/>
              </w:rPr>
              <w:t>?</w:t>
            </w:r>
          </w:p>
        </w:tc>
        <w:tc>
          <w:tcPr>
            <w:tcW w:w="2880" w:type="dxa"/>
          </w:tcPr>
          <w:p w14:paraId="47CB3C4F" w14:textId="77777777" w:rsidR="0065645C" w:rsidRPr="006578B3" w:rsidRDefault="0065645C" w:rsidP="00B506B6">
            <w:pPr>
              <w:spacing w:line="240" w:lineRule="exact"/>
              <w:rPr>
                <w:rFonts w:asciiTheme="majorHAnsi" w:hAnsiTheme="majorHAnsi" w:cstheme="majorHAnsi"/>
                <w:sz w:val="15"/>
                <w:szCs w:val="15"/>
                <w:lang w:val="nl-NL"/>
              </w:rPr>
            </w:pPr>
          </w:p>
        </w:tc>
        <w:tc>
          <w:tcPr>
            <w:tcW w:w="3150" w:type="dxa"/>
          </w:tcPr>
          <w:p w14:paraId="5AD58A40" w14:textId="77777777" w:rsidR="0065645C" w:rsidRPr="006578B3" w:rsidRDefault="0065645C" w:rsidP="00B506B6">
            <w:pPr>
              <w:spacing w:line="240" w:lineRule="exact"/>
              <w:rPr>
                <w:rFonts w:asciiTheme="majorHAnsi" w:hAnsiTheme="majorHAnsi" w:cstheme="majorHAnsi"/>
                <w:sz w:val="15"/>
                <w:szCs w:val="15"/>
                <w:lang w:val="nl-NL"/>
              </w:rPr>
            </w:pPr>
          </w:p>
        </w:tc>
        <w:tc>
          <w:tcPr>
            <w:tcW w:w="2430" w:type="dxa"/>
          </w:tcPr>
          <w:p w14:paraId="4D259423" w14:textId="77777777" w:rsidR="0065645C" w:rsidRPr="006578B3" w:rsidRDefault="0065645C" w:rsidP="00B506B6">
            <w:pPr>
              <w:spacing w:line="240" w:lineRule="exact"/>
              <w:rPr>
                <w:rFonts w:asciiTheme="majorHAnsi" w:hAnsiTheme="majorHAnsi" w:cstheme="majorHAnsi"/>
                <w:sz w:val="15"/>
                <w:szCs w:val="15"/>
                <w:lang w:val="nl-NL"/>
              </w:rPr>
            </w:pPr>
          </w:p>
        </w:tc>
      </w:tr>
      <w:tr w:rsidR="0065645C" w:rsidRPr="006578B3" w14:paraId="1BC4CC38" w14:textId="77777777" w:rsidTr="00B506B6">
        <w:tc>
          <w:tcPr>
            <w:tcW w:w="669" w:type="dxa"/>
          </w:tcPr>
          <w:p w14:paraId="5EEFCF66" w14:textId="78DA6EA8" w:rsidR="0065645C" w:rsidRPr="006578B3" w:rsidRDefault="000E1C3C" w:rsidP="00B506B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II.12.</w:t>
            </w:r>
            <w:r w:rsidR="006D7DD9" w:rsidRPr="006578B3">
              <w:rPr>
                <w:rFonts w:asciiTheme="majorHAnsi" w:hAnsiTheme="majorHAnsi" w:cstheme="majorHAnsi"/>
                <w:sz w:val="15"/>
                <w:szCs w:val="15"/>
                <w:lang w:val="nl-NL"/>
              </w:rPr>
              <w:t>7</w:t>
            </w:r>
          </w:p>
        </w:tc>
        <w:tc>
          <w:tcPr>
            <w:tcW w:w="4821" w:type="dxa"/>
          </w:tcPr>
          <w:p w14:paraId="30F475E4" w14:textId="0380208D" w:rsidR="0065645C" w:rsidRPr="006578B3" w:rsidRDefault="00413308" w:rsidP="00B506B6">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h</w:t>
            </w:r>
            <w:r w:rsidR="009C7B5D" w:rsidRPr="006578B3">
              <w:rPr>
                <w:rFonts w:asciiTheme="majorHAnsi" w:hAnsiTheme="majorHAnsi" w:cstheme="majorHAnsi"/>
                <w:bCs/>
                <w:sz w:val="15"/>
                <w:szCs w:val="15"/>
                <w:lang w:val="nl-NL"/>
              </w:rPr>
              <w:t>et bestuur</w:t>
            </w:r>
            <w:r w:rsidRPr="006578B3">
              <w:rPr>
                <w:rFonts w:asciiTheme="majorHAnsi" w:hAnsiTheme="majorHAnsi" w:cstheme="majorHAnsi"/>
                <w:bCs/>
                <w:sz w:val="15"/>
                <w:szCs w:val="15"/>
                <w:lang w:val="nl-NL"/>
              </w:rPr>
              <w:t xml:space="preserve"> </w:t>
            </w:r>
            <w:r w:rsidR="009C7B5D" w:rsidRPr="006578B3">
              <w:rPr>
                <w:rFonts w:asciiTheme="majorHAnsi" w:hAnsiTheme="majorHAnsi" w:cstheme="majorHAnsi"/>
                <w:bCs/>
                <w:sz w:val="15"/>
                <w:szCs w:val="15"/>
                <w:lang w:val="nl-NL"/>
              </w:rPr>
              <w:t xml:space="preserve">alle informatie die redelijkerwijs van belang is voor het </w:t>
            </w:r>
            <w:r w:rsidR="00B506B6" w:rsidRPr="006578B3">
              <w:rPr>
                <w:rFonts w:asciiTheme="majorHAnsi" w:hAnsiTheme="majorHAnsi" w:cstheme="majorHAnsi"/>
                <w:bCs/>
                <w:sz w:val="15"/>
                <w:szCs w:val="15"/>
                <w:lang w:val="nl-NL"/>
              </w:rPr>
              <w:t>voortbestaan</w:t>
            </w:r>
            <w:r w:rsidR="009C7B5D" w:rsidRPr="006578B3">
              <w:rPr>
                <w:rFonts w:asciiTheme="majorHAnsi" w:hAnsiTheme="majorHAnsi" w:cstheme="majorHAnsi"/>
                <w:bCs/>
                <w:sz w:val="15"/>
                <w:szCs w:val="15"/>
                <w:lang w:val="nl-NL"/>
              </w:rPr>
              <w:t xml:space="preserve"> van de rechtspersoon onverwijld onder de aandacht van de raad van </w:t>
            </w:r>
            <w:r w:rsidR="006A0F94" w:rsidRPr="006578B3">
              <w:rPr>
                <w:rFonts w:asciiTheme="majorHAnsi" w:hAnsiTheme="majorHAnsi" w:cstheme="majorHAnsi"/>
                <w:bCs/>
                <w:sz w:val="15"/>
                <w:szCs w:val="15"/>
                <w:lang w:val="nl-NL"/>
              </w:rPr>
              <w:t>commissarissen/raad van toezicht</w:t>
            </w:r>
            <w:r w:rsidR="009C7B5D" w:rsidRPr="006578B3">
              <w:rPr>
                <w:rFonts w:asciiTheme="majorHAnsi" w:hAnsiTheme="majorHAnsi" w:cstheme="majorHAnsi"/>
                <w:bCs/>
                <w:sz w:val="15"/>
                <w:szCs w:val="15"/>
                <w:lang w:val="nl-NL"/>
              </w:rPr>
              <w:t xml:space="preserve"> gebracht</w:t>
            </w:r>
            <w:r w:rsidRPr="006578B3">
              <w:rPr>
                <w:rFonts w:asciiTheme="majorHAnsi" w:hAnsiTheme="majorHAnsi" w:cstheme="majorHAnsi"/>
                <w:bCs/>
                <w:sz w:val="15"/>
                <w:szCs w:val="15"/>
                <w:lang w:val="nl-NL"/>
              </w:rPr>
              <w:t>?</w:t>
            </w:r>
          </w:p>
        </w:tc>
        <w:tc>
          <w:tcPr>
            <w:tcW w:w="2880" w:type="dxa"/>
          </w:tcPr>
          <w:p w14:paraId="2D5B6CA4" w14:textId="77777777" w:rsidR="0065645C" w:rsidRPr="006578B3" w:rsidRDefault="0065645C" w:rsidP="00B506B6">
            <w:pPr>
              <w:spacing w:line="240" w:lineRule="exact"/>
              <w:rPr>
                <w:rFonts w:asciiTheme="majorHAnsi" w:hAnsiTheme="majorHAnsi" w:cstheme="majorHAnsi"/>
                <w:sz w:val="15"/>
                <w:szCs w:val="15"/>
                <w:lang w:val="nl-NL"/>
              </w:rPr>
            </w:pPr>
          </w:p>
        </w:tc>
        <w:tc>
          <w:tcPr>
            <w:tcW w:w="3150" w:type="dxa"/>
          </w:tcPr>
          <w:p w14:paraId="2763ADFD" w14:textId="77777777" w:rsidR="0065645C" w:rsidRPr="006578B3" w:rsidRDefault="0065645C" w:rsidP="00B506B6">
            <w:pPr>
              <w:spacing w:line="240" w:lineRule="exact"/>
              <w:rPr>
                <w:rFonts w:asciiTheme="majorHAnsi" w:hAnsiTheme="majorHAnsi" w:cstheme="majorHAnsi"/>
                <w:sz w:val="15"/>
                <w:szCs w:val="15"/>
                <w:lang w:val="nl-NL"/>
              </w:rPr>
            </w:pPr>
          </w:p>
        </w:tc>
        <w:tc>
          <w:tcPr>
            <w:tcW w:w="2430" w:type="dxa"/>
          </w:tcPr>
          <w:p w14:paraId="361697A8" w14:textId="77777777" w:rsidR="0065645C" w:rsidRPr="006578B3" w:rsidRDefault="0065645C" w:rsidP="00B506B6">
            <w:pPr>
              <w:spacing w:line="240" w:lineRule="exact"/>
              <w:rPr>
                <w:rFonts w:asciiTheme="majorHAnsi" w:hAnsiTheme="majorHAnsi" w:cstheme="majorHAnsi"/>
                <w:sz w:val="15"/>
                <w:szCs w:val="15"/>
                <w:lang w:val="nl-NL"/>
              </w:rPr>
            </w:pPr>
          </w:p>
        </w:tc>
      </w:tr>
      <w:tr w:rsidR="0065645C" w:rsidRPr="006578B3" w14:paraId="74005A62" w14:textId="77777777" w:rsidTr="00B506B6">
        <w:tc>
          <w:tcPr>
            <w:tcW w:w="669" w:type="dxa"/>
          </w:tcPr>
          <w:p w14:paraId="67DB3F0E" w14:textId="575654A3" w:rsidR="0065645C" w:rsidRPr="006578B3" w:rsidRDefault="000E1C3C" w:rsidP="00B506B6">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II.12.</w:t>
            </w:r>
            <w:r w:rsidR="006D7DD9" w:rsidRPr="006578B3">
              <w:rPr>
                <w:rFonts w:asciiTheme="majorHAnsi" w:hAnsiTheme="majorHAnsi" w:cstheme="majorHAnsi"/>
                <w:sz w:val="15"/>
                <w:szCs w:val="15"/>
                <w:lang w:val="nl-NL"/>
              </w:rPr>
              <w:t>8</w:t>
            </w:r>
          </w:p>
        </w:tc>
        <w:tc>
          <w:tcPr>
            <w:tcW w:w="4821" w:type="dxa"/>
          </w:tcPr>
          <w:p w14:paraId="610EFD8F" w14:textId="656D72F9" w:rsidR="0065645C" w:rsidRPr="006578B3" w:rsidRDefault="00413308" w:rsidP="00B506B6">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h</w:t>
            </w:r>
            <w:r w:rsidR="009C7B5D" w:rsidRPr="006578B3">
              <w:rPr>
                <w:rFonts w:asciiTheme="majorHAnsi" w:hAnsiTheme="majorHAnsi" w:cstheme="majorHAnsi"/>
                <w:bCs/>
                <w:sz w:val="15"/>
                <w:szCs w:val="15"/>
                <w:lang w:val="nl-NL"/>
              </w:rPr>
              <w:t xml:space="preserve">et bestuur alle medewerking verleend aan de raad van </w:t>
            </w:r>
            <w:r w:rsidR="006A0F94" w:rsidRPr="006578B3">
              <w:rPr>
                <w:rFonts w:asciiTheme="majorHAnsi" w:hAnsiTheme="majorHAnsi" w:cstheme="majorHAnsi"/>
                <w:bCs/>
                <w:sz w:val="15"/>
                <w:szCs w:val="15"/>
                <w:lang w:val="nl-NL"/>
              </w:rPr>
              <w:t>commissarissen/raad van toezicht</w:t>
            </w:r>
            <w:r w:rsidR="009C7B5D" w:rsidRPr="006578B3">
              <w:rPr>
                <w:rFonts w:asciiTheme="majorHAnsi" w:hAnsiTheme="majorHAnsi" w:cstheme="majorHAnsi"/>
                <w:bCs/>
                <w:sz w:val="15"/>
                <w:szCs w:val="15"/>
                <w:lang w:val="nl-NL"/>
              </w:rPr>
              <w:t xml:space="preserve"> om informatie te vergaren die zij voor de uitoefening van haar taak noodzakelijk acht</w:t>
            </w:r>
            <w:r w:rsidRPr="006578B3">
              <w:rPr>
                <w:rFonts w:asciiTheme="majorHAnsi" w:hAnsiTheme="majorHAnsi" w:cstheme="majorHAnsi"/>
                <w:bCs/>
                <w:sz w:val="15"/>
                <w:szCs w:val="15"/>
                <w:lang w:val="nl-NL"/>
              </w:rPr>
              <w:t>?</w:t>
            </w:r>
          </w:p>
        </w:tc>
        <w:tc>
          <w:tcPr>
            <w:tcW w:w="2880" w:type="dxa"/>
          </w:tcPr>
          <w:p w14:paraId="1722525C" w14:textId="77777777" w:rsidR="0065645C" w:rsidRPr="006578B3" w:rsidRDefault="0065645C" w:rsidP="00B506B6">
            <w:pPr>
              <w:spacing w:line="240" w:lineRule="exact"/>
              <w:rPr>
                <w:rFonts w:asciiTheme="majorHAnsi" w:hAnsiTheme="majorHAnsi" w:cstheme="majorHAnsi"/>
                <w:sz w:val="15"/>
                <w:szCs w:val="15"/>
                <w:lang w:val="nl-NL"/>
              </w:rPr>
            </w:pPr>
          </w:p>
        </w:tc>
        <w:tc>
          <w:tcPr>
            <w:tcW w:w="3150" w:type="dxa"/>
          </w:tcPr>
          <w:p w14:paraId="1ABE4D1F" w14:textId="77777777" w:rsidR="0065645C" w:rsidRPr="006578B3" w:rsidRDefault="0065645C" w:rsidP="00B506B6">
            <w:pPr>
              <w:spacing w:line="240" w:lineRule="exact"/>
              <w:rPr>
                <w:rFonts w:asciiTheme="majorHAnsi" w:hAnsiTheme="majorHAnsi" w:cstheme="majorHAnsi"/>
                <w:sz w:val="15"/>
                <w:szCs w:val="15"/>
                <w:lang w:val="nl-NL"/>
              </w:rPr>
            </w:pPr>
          </w:p>
        </w:tc>
        <w:tc>
          <w:tcPr>
            <w:tcW w:w="2430" w:type="dxa"/>
          </w:tcPr>
          <w:p w14:paraId="11A14C7F" w14:textId="77777777" w:rsidR="0065645C" w:rsidRPr="006578B3" w:rsidRDefault="0065645C" w:rsidP="00B506B6">
            <w:pPr>
              <w:spacing w:line="240" w:lineRule="exact"/>
              <w:rPr>
                <w:rFonts w:asciiTheme="majorHAnsi" w:hAnsiTheme="majorHAnsi" w:cstheme="majorHAnsi"/>
                <w:sz w:val="15"/>
                <w:szCs w:val="15"/>
                <w:lang w:val="nl-NL"/>
              </w:rPr>
            </w:pPr>
          </w:p>
        </w:tc>
      </w:tr>
    </w:tbl>
    <w:p w14:paraId="48AB5ACC" w14:textId="77777777" w:rsidR="00B506B6" w:rsidRPr="006578B3" w:rsidRDefault="00B506B6" w:rsidP="00B506B6">
      <w:pPr>
        <w:spacing w:line="240" w:lineRule="exact"/>
        <w:rPr>
          <w:sz w:val="15"/>
          <w:szCs w:val="15"/>
          <w:lang w:val="nl-NL"/>
        </w:rPr>
      </w:pPr>
    </w:p>
    <w:p w14:paraId="21D7A4D2" w14:textId="77777777" w:rsidR="00B506B6" w:rsidRPr="006578B3" w:rsidRDefault="00B506B6" w:rsidP="00B506B6">
      <w:pPr>
        <w:spacing w:line="240" w:lineRule="exact"/>
        <w:rPr>
          <w:sz w:val="15"/>
          <w:szCs w:val="15"/>
          <w:lang w:val="nl-NL"/>
        </w:rPr>
      </w:pPr>
    </w:p>
    <w:tbl>
      <w:tblPr>
        <w:tblStyle w:val="TableGrid"/>
        <w:tblW w:w="1395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4821"/>
        <w:gridCol w:w="2880"/>
        <w:gridCol w:w="3330"/>
        <w:gridCol w:w="2250"/>
      </w:tblGrid>
      <w:tr w:rsidR="00296C70" w:rsidRPr="006578B3" w14:paraId="4227474D" w14:textId="77777777" w:rsidTr="00B506B6">
        <w:trPr>
          <w:tblHeader/>
        </w:trPr>
        <w:tc>
          <w:tcPr>
            <w:tcW w:w="669" w:type="dxa"/>
            <w:tcBorders>
              <w:bottom w:val="single" w:sz="4" w:space="0" w:color="auto"/>
            </w:tcBorders>
          </w:tcPr>
          <w:p w14:paraId="19ED7F68" w14:textId="77777777" w:rsidR="00296C70" w:rsidRPr="006578B3" w:rsidRDefault="00296C70" w:rsidP="00B506B6">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4821" w:type="dxa"/>
            <w:tcBorders>
              <w:bottom w:val="single" w:sz="4" w:space="0" w:color="auto"/>
            </w:tcBorders>
          </w:tcPr>
          <w:p w14:paraId="473D7792" w14:textId="426F97DF" w:rsidR="00296C70" w:rsidRPr="006578B3" w:rsidRDefault="00FD5CE2" w:rsidP="00B506B6">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880" w:type="dxa"/>
            <w:tcBorders>
              <w:bottom w:val="single" w:sz="4" w:space="0" w:color="auto"/>
            </w:tcBorders>
          </w:tcPr>
          <w:p w14:paraId="1C20FE1F" w14:textId="77777777" w:rsidR="00296C70" w:rsidRPr="006578B3" w:rsidRDefault="00296C70" w:rsidP="00B506B6">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330" w:type="dxa"/>
            <w:tcBorders>
              <w:bottom w:val="single" w:sz="4" w:space="0" w:color="auto"/>
            </w:tcBorders>
          </w:tcPr>
          <w:p w14:paraId="38C1BC2F" w14:textId="77777777" w:rsidR="00296C70" w:rsidRPr="006578B3" w:rsidRDefault="00296C70" w:rsidP="00B506B6">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250" w:type="dxa"/>
            <w:tcBorders>
              <w:bottom w:val="single" w:sz="4" w:space="0" w:color="auto"/>
            </w:tcBorders>
          </w:tcPr>
          <w:p w14:paraId="7B5D3781" w14:textId="77777777" w:rsidR="00296C70" w:rsidRPr="006578B3" w:rsidRDefault="00296C70" w:rsidP="00B506B6">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296C70" w:rsidRPr="006578B3" w14:paraId="784F9203" w14:textId="77777777" w:rsidTr="00B506B6">
        <w:trPr>
          <w:tblHeader/>
        </w:trPr>
        <w:tc>
          <w:tcPr>
            <w:tcW w:w="13950" w:type="dxa"/>
            <w:gridSpan w:val="5"/>
            <w:shd w:val="pct5" w:color="auto" w:fill="auto"/>
          </w:tcPr>
          <w:p w14:paraId="77E71CFA" w14:textId="202F08D1" w:rsidR="00296C70" w:rsidRPr="006578B3" w:rsidRDefault="00296C70" w:rsidP="00B506B6">
            <w:pPr>
              <w:spacing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w:t>
            </w:r>
            <w:r w:rsidR="009C7B5D" w:rsidRPr="006578B3">
              <w:rPr>
                <w:rFonts w:asciiTheme="majorHAnsi" w:hAnsiTheme="majorHAnsi" w:cstheme="majorHAnsi"/>
                <w:b/>
                <w:bCs/>
                <w:sz w:val="15"/>
                <w:szCs w:val="15"/>
                <w:lang w:val="nl-NL"/>
              </w:rPr>
              <w:t>13</w:t>
            </w:r>
            <w:r w:rsidRPr="006578B3">
              <w:rPr>
                <w:rFonts w:asciiTheme="majorHAnsi" w:hAnsiTheme="majorHAnsi" w:cstheme="majorHAnsi"/>
                <w:b/>
                <w:bCs/>
                <w:sz w:val="15"/>
                <w:szCs w:val="15"/>
                <w:lang w:val="nl-NL"/>
              </w:rPr>
              <w:t xml:space="preserve"> | </w:t>
            </w:r>
            <w:r w:rsidR="009C7B5D" w:rsidRPr="006578B3">
              <w:rPr>
                <w:rFonts w:asciiTheme="majorHAnsi" w:hAnsiTheme="majorHAnsi" w:cstheme="majorHAnsi"/>
                <w:b/>
                <w:bCs/>
                <w:sz w:val="15"/>
                <w:szCs w:val="15"/>
                <w:lang w:val="nl-NL"/>
              </w:rPr>
              <w:t>Financiële verslaggeving</w:t>
            </w:r>
          </w:p>
        </w:tc>
      </w:tr>
      <w:tr w:rsidR="00296C70" w:rsidRPr="006578B3" w14:paraId="7D674823" w14:textId="77777777" w:rsidTr="00B506B6">
        <w:tc>
          <w:tcPr>
            <w:tcW w:w="669" w:type="dxa"/>
          </w:tcPr>
          <w:p w14:paraId="1FA16C36" w14:textId="17A0654C" w:rsidR="00296C70" w:rsidRPr="006578B3" w:rsidRDefault="00296C70"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9C7B5D" w:rsidRPr="006578B3">
              <w:rPr>
                <w:rFonts w:asciiTheme="majorHAnsi" w:hAnsiTheme="majorHAnsi" w:cstheme="majorHAnsi"/>
                <w:sz w:val="15"/>
                <w:szCs w:val="15"/>
                <w:lang w:val="nl-NL"/>
              </w:rPr>
              <w:t>13</w:t>
            </w:r>
            <w:r w:rsidRPr="006578B3">
              <w:rPr>
                <w:rFonts w:asciiTheme="majorHAnsi" w:hAnsiTheme="majorHAnsi" w:cstheme="majorHAnsi"/>
                <w:sz w:val="15"/>
                <w:szCs w:val="15"/>
                <w:lang w:val="nl-NL"/>
              </w:rPr>
              <w:t>.1</w:t>
            </w:r>
          </w:p>
        </w:tc>
        <w:tc>
          <w:tcPr>
            <w:tcW w:w="4821" w:type="dxa"/>
          </w:tcPr>
          <w:p w14:paraId="0EC1157C" w14:textId="40E97BB2" w:rsidR="00296C70" w:rsidRPr="006578B3" w:rsidRDefault="00D94C1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3934A6" w:rsidRPr="006578B3">
              <w:rPr>
                <w:rFonts w:asciiTheme="majorHAnsi" w:hAnsiTheme="majorHAnsi" w:cstheme="majorHAnsi"/>
                <w:sz w:val="15"/>
                <w:szCs w:val="15"/>
                <w:lang w:val="nl-NL"/>
              </w:rPr>
              <w:t xml:space="preserve">et bestuur de verantwoordelijkheid </w:t>
            </w:r>
            <w:r w:rsidR="003934A6" w:rsidRPr="006578B3">
              <w:rPr>
                <w:rFonts w:asciiTheme="majorHAnsi" w:hAnsiTheme="majorHAnsi" w:cstheme="majorHAnsi"/>
                <w:bCs/>
                <w:sz w:val="15"/>
                <w:szCs w:val="15"/>
                <w:lang w:val="nl-NL"/>
              </w:rPr>
              <w:t>voor de kwaliteit en de volledigheid van het jaarverslag en andere openbaar gemaakte financiële berichten over de rechtspersoon</w:t>
            </w:r>
            <w:r w:rsidRPr="006578B3">
              <w:rPr>
                <w:rFonts w:asciiTheme="majorHAnsi" w:hAnsiTheme="majorHAnsi" w:cstheme="majorHAnsi"/>
                <w:bCs/>
                <w:sz w:val="15"/>
                <w:szCs w:val="15"/>
                <w:lang w:val="nl-NL"/>
              </w:rPr>
              <w:t>?</w:t>
            </w:r>
          </w:p>
        </w:tc>
        <w:tc>
          <w:tcPr>
            <w:tcW w:w="2880" w:type="dxa"/>
          </w:tcPr>
          <w:p w14:paraId="2061DC90" w14:textId="77777777" w:rsidR="00296C70" w:rsidRPr="006578B3" w:rsidRDefault="00296C70" w:rsidP="005B1083">
            <w:pPr>
              <w:spacing w:line="240" w:lineRule="exact"/>
              <w:rPr>
                <w:rFonts w:asciiTheme="majorHAnsi" w:hAnsiTheme="majorHAnsi" w:cstheme="majorHAnsi"/>
                <w:sz w:val="15"/>
                <w:szCs w:val="15"/>
                <w:lang w:val="nl-NL"/>
              </w:rPr>
            </w:pPr>
          </w:p>
        </w:tc>
        <w:tc>
          <w:tcPr>
            <w:tcW w:w="3330" w:type="dxa"/>
          </w:tcPr>
          <w:p w14:paraId="655741B9" w14:textId="77777777" w:rsidR="00296C70" w:rsidRPr="006578B3" w:rsidRDefault="00296C70" w:rsidP="005B1083">
            <w:pPr>
              <w:spacing w:line="240" w:lineRule="exact"/>
              <w:rPr>
                <w:rFonts w:asciiTheme="majorHAnsi" w:hAnsiTheme="majorHAnsi" w:cstheme="majorHAnsi"/>
                <w:sz w:val="15"/>
                <w:szCs w:val="15"/>
                <w:lang w:val="nl-NL"/>
              </w:rPr>
            </w:pPr>
          </w:p>
        </w:tc>
        <w:tc>
          <w:tcPr>
            <w:tcW w:w="2250" w:type="dxa"/>
          </w:tcPr>
          <w:p w14:paraId="5F814600" w14:textId="77777777" w:rsidR="00296C70" w:rsidRPr="006578B3" w:rsidRDefault="00296C70" w:rsidP="005B1083">
            <w:pPr>
              <w:spacing w:line="240" w:lineRule="exact"/>
              <w:rPr>
                <w:rFonts w:asciiTheme="majorHAnsi" w:hAnsiTheme="majorHAnsi" w:cstheme="majorHAnsi"/>
                <w:sz w:val="15"/>
                <w:szCs w:val="15"/>
                <w:lang w:val="nl-NL"/>
              </w:rPr>
            </w:pPr>
          </w:p>
        </w:tc>
      </w:tr>
      <w:tr w:rsidR="00296C70" w:rsidRPr="006578B3" w14:paraId="6B9A0D0F" w14:textId="77777777" w:rsidTr="00B506B6">
        <w:tc>
          <w:tcPr>
            <w:tcW w:w="669" w:type="dxa"/>
          </w:tcPr>
          <w:p w14:paraId="7E475442" w14:textId="5EBFCCD7" w:rsidR="00296C70" w:rsidRPr="006578B3" w:rsidRDefault="00296C70"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9C7B5D" w:rsidRPr="006578B3">
              <w:rPr>
                <w:rFonts w:asciiTheme="majorHAnsi" w:hAnsiTheme="majorHAnsi" w:cstheme="majorHAnsi"/>
                <w:sz w:val="15"/>
                <w:szCs w:val="15"/>
                <w:lang w:val="nl-NL"/>
              </w:rPr>
              <w:t>13</w:t>
            </w:r>
            <w:r w:rsidRPr="006578B3">
              <w:rPr>
                <w:rFonts w:asciiTheme="majorHAnsi" w:hAnsiTheme="majorHAnsi" w:cstheme="majorHAnsi"/>
                <w:sz w:val="15"/>
                <w:szCs w:val="15"/>
                <w:lang w:val="nl-NL"/>
              </w:rPr>
              <w:t>.2</w:t>
            </w:r>
          </w:p>
        </w:tc>
        <w:tc>
          <w:tcPr>
            <w:tcW w:w="4821" w:type="dxa"/>
          </w:tcPr>
          <w:p w14:paraId="11785740" w14:textId="663D9B56" w:rsidR="00296C70" w:rsidRPr="006578B3" w:rsidRDefault="00D94C1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3934A6" w:rsidRPr="006578B3">
              <w:rPr>
                <w:rFonts w:asciiTheme="majorHAnsi" w:hAnsiTheme="majorHAnsi" w:cstheme="majorHAnsi"/>
                <w:sz w:val="15"/>
                <w:szCs w:val="15"/>
                <w:lang w:val="nl-NL"/>
              </w:rPr>
              <w:t xml:space="preserve">et bestuur interne procedures ingesteld </w:t>
            </w:r>
            <w:r w:rsidR="003934A6" w:rsidRPr="006578B3">
              <w:rPr>
                <w:rFonts w:asciiTheme="majorHAnsi" w:hAnsiTheme="majorHAnsi" w:cstheme="majorHAnsi"/>
                <w:bCs/>
                <w:sz w:val="15"/>
                <w:szCs w:val="15"/>
                <w:lang w:val="nl-NL"/>
              </w:rPr>
              <w:t>die ervoor zorgen dat alle belangrijke financiële informatie bij het bestuur bekend is en de tijdigheid, volledigheid en juistheid van de externe financiële verslaggeving wordt gewaarborgd</w:t>
            </w:r>
            <w:r w:rsidR="00C30C47" w:rsidRPr="006578B3">
              <w:rPr>
                <w:rFonts w:asciiTheme="majorHAnsi" w:hAnsiTheme="majorHAnsi" w:cstheme="majorHAnsi"/>
                <w:bCs/>
                <w:sz w:val="15"/>
                <w:szCs w:val="15"/>
                <w:lang w:val="nl-NL"/>
              </w:rPr>
              <w:t>?</w:t>
            </w:r>
          </w:p>
        </w:tc>
        <w:tc>
          <w:tcPr>
            <w:tcW w:w="2880" w:type="dxa"/>
          </w:tcPr>
          <w:p w14:paraId="50B7DBAF" w14:textId="77777777" w:rsidR="00296C70" w:rsidRPr="006578B3" w:rsidRDefault="00296C70" w:rsidP="005B1083">
            <w:pPr>
              <w:spacing w:line="240" w:lineRule="exact"/>
              <w:rPr>
                <w:rFonts w:asciiTheme="majorHAnsi" w:hAnsiTheme="majorHAnsi" w:cstheme="majorHAnsi"/>
                <w:sz w:val="15"/>
                <w:szCs w:val="15"/>
                <w:lang w:val="nl-NL"/>
              </w:rPr>
            </w:pPr>
          </w:p>
        </w:tc>
        <w:tc>
          <w:tcPr>
            <w:tcW w:w="3330" w:type="dxa"/>
          </w:tcPr>
          <w:p w14:paraId="3873B393" w14:textId="77777777" w:rsidR="00296C70" w:rsidRPr="006578B3" w:rsidRDefault="00296C70" w:rsidP="005B1083">
            <w:pPr>
              <w:spacing w:line="240" w:lineRule="exact"/>
              <w:rPr>
                <w:rFonts w:asciiTheme="majorHAnsi" w:hAnsiTheme="majorHAnsi" w:cstheme="majorHAnsi"/>
                <w:sz w:val="15"/>
                <w:szCs w:val="15"/>
                <w:lang w:val="nl-NL"/>
              </w:rPr>
            </w:pPr>
          </w:p>
        </w:tc>
        <w:tc>
          <w:tcPr>
            <w:tcW w:w="2250" w:type="dxa"/>
          </w:tcPr>
          <w:p w14:paraId="49BCD090" w14:textId="77777777" w:rsidR="00296C70" w:rsidRPr="006578B3" w:rsidRDefault="00296C70" w:rsidP="005B1083">
            <w:pPr>
              <w:spacing w:line="240" w:lineRule="exact"/>
              <w:rPr>
                <w:rFonts w:asciiTheme="majorHAnsi" w:hAnsiTheme="majorHAnsi" w:cstheme="majorHAnsi"/>
                <w:sz w:val="15"/>
                <w:szCs w:val="15"/>
                <w:lang w:val="nl-NL"/>
              </w:rPr>
            </w:pPr>
          </w:p>
        </w:tc>
      </w:tr>
      <w:tr w:rsidR="009C7B5D" w:rsidRPr="006578B3" w14:paraId="4AC95D10" w14:textId="77777777" w:rsidTr="00B506B6">
        <w:tc>
          <w:tcPr>
            <w:tcW w:w="669" w:type="dxa"/>
          </w:tcPr>
          <w:p w14:paraId="70E8DD28" w14:textId="5C1BDA2E" w:rsidR="009C7B5D" w:rsidRPr="006578B3" w:rsidRDefault="005B1083"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II.13.3</w:t>
            </w:r>
          </w:p>
        </w:tc>
        <w:tc>
          <w:tcPr>
            <w:tcW w:w="4821" w:type="dxa"/>
          </w:tcPr>
          <w:p w14:paraId="30793D18" w14:textId="4D0719A5" w:rsidR="009C7B5D" w:rsidRPr="006578B3" w:rsidRDefault="00C30C47"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Handhaaft h</w:t>
            </w:r>
            <w:r w:rsidR="003934A6" w:rsidRPr="006578B3">
              <w:rPr>
                <w:rFonts w:asciiTheme="majorHAnsi" w:hAnsiTheme="majorHAnsi" w:cstheme="majorHAnsi"/>
                <w:sz w:val="15"/>
                <w:szCs w:val="15"/>
                <w:lang w:val="nl-NL"/>
              </w:rPr>
              <w:t>et bestuur de toepassing van de interne procedures</w:t>
            </w:r>
            <w:r w:rsidRPr="006578B3">
              <w:rPr>
                <w:rFonts w:asciiTheme="majorHAnsi" w:hAnsiTheme="majorHAnsi" w:cstheme="majorHAnsi"/>
                <w:sz w:val="15"/>
                <w:szCs w:val="15"/>
                <w:lang w:val="nl-NL"/>
              </w:rPr>
              <w:t>?</w:t>
            </w:r>
            <w:r w:rsidR="003934A6" w:rsidRPr="006578B3">
              <w:rPr>
                <w:rFonts w:asciiTheme="majorHAnsi" w:hAnsiTheme="majorHAnsi" w:cstheme="majorHAnsi"/>
                <w:sz w:val="15"/>
                <w:szCs w:val="15"/>
                <w:lang w:val="nl-NL"/>
              </w:rPr>
              <w:t xml:space="preserve"> </w:t>
            </w:r>
          </w:p>
        </w:tc>
        <w:tc>
          <w:tcPr>
            <w:tcW w:w="2880" w:type="dxa"/>
          </w:tcPr>
          <w:p w14:paraId="36299B69" w14:textId="77777777" w:rsidR="009C7B5D" w:rsidRPr="006578B3" w:rsidRDefault="009C7B5D" w:rsidP="005B1083">
            <w:pPr>
              <w:spacing w:line="240" w:lineRule="exact"/>
              <w:rPr>
                <w:rFonts w:asciiTheme="majorHAnsi" w:hAnsiTheme="majorHAnsi" w:cstheme="majorHAnsi"/>
                <w:sz w:val="15"/>
                <w:szCs w:val="15"/>
                <w:lang w:val="nl-NL"/>
              </w:rPr>
            </w:pPr>
          </w:p>
        </w:tc>
        <w:tc>
          <w:tcPr>
            <w:tcW w:w="3330" w:type="dxa"/>
          </w:tcPr>
          <w:p w14:paraId="753BCEE0" w14:textId="77777777" w:rsidR="009C7B5D" w:rsidRPr="006578B3" w:rsidRDefault="009C7B5D" w:rsidP="005B1083">
            <w:pPr>
              <w:spacing w:line="240" w:lineRule="exact"/>
              <w:rPr>
                <w:rFonts w:asciiTheme="majorHAnsi" w:hAnsiTheme="majorHAnsi" w:cstheme="majorHAnsi"/>
                <w:sz w:val="15"/>
                <w:szCs w:val="15"/>
                <w:lang w:val="nl-NL"/>
              </w:rPr>
            </w:pPr>
          </w:p>
        </w:tc>
        <w:tc>
          <w:tcPr>
            <w:tcW w:w="2250" w:type="dxa"/>
          </w:tcPr>
          <w:p w14:paraId="127C6F5F" w14:textId="77777777" w:rsidR="009C7B5D" w:rsidRPr="006578B3" w:rsidRDefault="009C7B5D" w:rsidP="005B1083">
            <w:pPr>
              <w:spacing w:line="240" w:lineRule="exact"/>
              <w:rPr>
                <w:rFonts w:asciiTheme="majorHAnsi" w:hAnsiTheme="majorHAnsi" w:cstheme="majorHAnsi"/>
                <w:sz w:val="15"/>
                <w:szCs w:val="15"/>
                <w:lang w:val="nl-NL"/>
              </w:rPr>
            </w:pPr>
          </w:p>
        </w:tc>
      </w:tr>
      <w:tr w:rsidR="009C7B5D" w:rsidRPr="006578B3" w14:paraId="398E58B4" w14:textId="77777777" w:rsidTr="00B506B6">
        <w:tc>
          <w:tcPr>
            <w:tcW w:w="669" w:type="dxa"/>
          </w:tcPr>
          <w:p w14:paraId="2A040894" w14:textId="311BA400" w:rsidR="009C7B5D" w:rsidRPr="006578B3" w:rsidRDefault="005B1083"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II.13.4</w:t>
            </w:r>
          </w:p>
        </w:tc>
        <w:tc>
          <w:tcPr>
            <w:tcW w:w="4821" w:type="dxa"/>
          </w:tcPr>
          <w:p w14:paraId="77C9E077" w14:textId="51B0DBBF" w:rsidR="009C7B5D" w:rsidRPr="006578B3" w:rsidRDefault="00C30C47"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d</w:t>
            </w:r>
            <w:r w:rsidR="003934A6" w:rsidRPr="006578B3">
              <w:rPr>
                <w:rFonts w:asciiTheme="majorHAnsi" w:hAnsiTheme="majorHAnsi" w:cstheme="majorHAnsi"/>
                <w:sz w:val="15"/>
                <w:szCs w:val="15"/>
                <w:lang w:val="nl-NL"/>
              </w:rPr>
              <w:t>e financiële informatie rechtstreeks aan het bestuur gerapporteerd</w:t>
            </w:r>
            <w:r w:rsidRPr="006578B3">
              <w:rPr>
                <w:rFonts w:asciiTheme="majorHAnsi" w:hAnsiTheme="majorHAnsi" w:cstheme="majorHAnsi"/>
                <w:sz w:val="15"/>
                <w:szCs w:val="15"/>
                <w:lang w:val="nl-NL"/>
              </w:rPr>
              <w:t>?</w:t>
            </w:r>
          </w:p>
        </w:tc>
        <w:tc>
          <w:tcPr>
            <w:tcW w:w="2880" w:type="dxa"/>
          </w:tcPr>
          <w:p w14:paraId="16B5391B" w14:textId="77777777" w:rsidR="009C7B5D" w:rsidRPr="006578B3" w:rsidRDefault="009C7B5D" w:rsidP="005B1083">
            <w:pPr>
              <w:spacing w:line="240" w:lineRule="exact"/>
              <w:rPr>
                <w:rFonts w:asciiTheme="majorHAnsi" w:hAnsiTheme="majorHAnsi" w:cstheme="majorHAnsi"/>
                <w:sz w:val="15"/>
                <w:szCs w:val="15"/>
                <w:lang w:val="nl-NL"/>
              </w:rPr>
            </w:pPr>
          </w:p>
        </w:tc>
        <w:tc>
          <w:tcPr>
            <w:tcW w:w="3330" w:type="dxa"/>
          </w:tcPr>
          <w:p w14:paraId="415C8EA9" w14:textId="77777777" w:rsidR="009C7B5D" w:rsidRPr="006578B3" w:rsidRDefault="009C7B5D" w:rsidP="005B1083">
            <w:pPr>
              <w:spacing w:line="240" w:lineRule="exact"/>
              <w:rPr>
                <w:rFonts w:asciiTheme="majorHAnsi" w:hAnsiTheme="majorHAnsi" w:cstheme="majorHAnsi"/>
                <w:sz w:val="15"/>
                <w:szCs w:val="15"/>
                <w:lang w:val="nl-NL"/>
              </w:rPr>
            </w:pPr>
          </w:p>
        </w:tc>
        <w:tc>
          <w:tcPr>
            <w:tcW w:w="2250" w:type="dxa"/>
          </w:tcPr>
          <w:p w14:paraId="16D9B8AC" w14:textId="77777777" w:rsidR="009C7B5D" w:rsidRPr="006578B3" w:rsidRDefault="009C7B5D" w:rsidP="005B1083">
            <w:pPr>
              <w:spacing w:line="240" w:lineRule="exact"/>
              <w:rPr>
                <w:rFonts w:asciiTheme="majorHAnsi" w:hAnsiTheme="majorHAnsi" w:cstheme="majorHAnsi"/>
                <w:sz w:val="15"/>
                <w:szCs w:val="15"/>
                <w:lang w:val="nl-NL"/>
              </w:rPr>
            </w:pPr>
          </w:p>
        </w:tc>
      </w:tr>
      <w:tr w:rsidR="009C7B5D" w:rsidRPr="006578B3" w14:paraId="22F3A476" w14:textId="77777777" w:rsidTr="00B506B6">
        <w:tc>
          <w:tcPr>
            <w:tcW w:w="669" w:type="dxa"/>
          </w:tcPr>
          <w:p w14:paraId="4F6A772B" w14:textId="15F20025" w:rsidR="009C7B5D" w:rsidRPr="006578B3" w:rsidRDefault="005B1083"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II.13.5</w:t>
            </w:r>
          </w:p>
        </w:tc>
        <w:tc>
          <w:tcPr>
            <w:tcW w:w="4821" w:type="dxa"/>
          </w:tcPr>
          <w:p w14:paraId="426A9BAA" w14:textId="56878712" w:rsidR="009C7B5D" w:rsidRPr="006578B3" w:rsidRDefault="00C30C47"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3770CA"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807125">
              <w:rPr>
                <w:rFonts w:asciiTheme="majorHAnsi" w:hAnsiTheme="majorHAnsi" w:cstheme="majorHAnsi"/>
                <w:bCs/>
                <w:sz w:val="15"/>
                <w:szCs w:val="15"/>
                <w:lang w:val="nl-NL"/>
              </w:rPr>
              <w:t>,</w:t>
            </w:r>
            <w:r w:rsidR="003770CA" w:rsidRPr="006578B3">
              <w:rPr>
                <w:rFonts w:asciiTheme="majorHAnsi" w:hAnsiTheme="majorHAnsi" w:cstheme="majorHAnsi"/>
                <w:bCs/>
                <w:sz w:val="15"/>
                <w:szCs w:val="15"/>
                <w:lang w:val="nl-NL"/>
              </w:rPr>
              <w:t xml:space="preserve"> toezicht gehouden op de instelling en handhaving van de interne procedures</w:t>
            </w:r>
            <w:r w:rsidRPr="006578B3">
              <w:rPr>
                <w:rFonts w:asciiTheme="majorHAnsi" w:hAnsiTheme="majorHAnsi" w:cstheme="majorHAnsi"/>
                <w:bCs/>
                <w:sz w:val="15"/>
                <w:szCs w:val="15"/>
                <w:lang w:val="nl-NL"/>
              </w:rPr>
              <w:t>?</w:t>
            </w:r>
          </w:p>
        </w:tc>
        <w:tc>
          <w:tcPr>
            <w:tcW w:w="2880" w:type="dxa"/>
          </w:tcPr>
          <w:p w14:paraId="0EE2A9F1" w14:textId="77777777" w:rsidR="009C7B5D" w:rsidRPr="006578B3" w:rsidRDefault="009C7B5D" w:rsidP="005B1083">
            <w:pPr>
              <w:spacing w:line="240" w:lineRule="exact"/>
              <w:rPr>
                <w:rFonts w:asciiTheme="majorHAnsi" w:hAnsiTheme="majorHAnsi" w:cstheme="majorHAnsi"/>
                <w:sz w:val="15"/>
                <w:szCs w:val="15"/>
                <w:lang w:val="nl-NL"/>
              </w:rPr>
            </w:pPr>
          </w:p>
        </w:tc>
        <w:tc>
          <w:tcPr>
            <w:tcW w:w="3330" w:type="dxa"/>
          </w:tcPr>
          <w:p w14:paraId="289E4C95" w14:textId="77777777" w:rsidR="009C7B5D" w:rsidRPr="006578B3" w:rsidRDefault="009C7B5D" w:rsidP="005B1083">
            <w:pPr>
              <w:spacing w:line="240" w:lineRule="exact"/>
              <w:rPr>
                <w:rFonts w:asciiTheme="majorHAnsi" w:hAnsiTheme="majorHAnsi" w:cstheme="majorHAnsi"/>
                <w:sz w:val="15"/>
                <w:szCs w:val="15"/>
                <w:lang w:val="nl-NL"/>
              </w:rPr>
            </w:pPr>
          </w:p>
        </w:tc>
        <w:tc>
          <w:tcPr>
            <w:tcW w:w="2250" w:type="dxa"/>
          </w:tcPr>
          <w:p w14:paraId="5BECB549" w14:textId="77777777" w:rsidR="009C7B5D" w:rsidRPr="006578B3" w:rsidRDefault="009C7B5D" w:rsidP="005B1083">
            <w:pPr>
              <w:spacing w:line="240" w:lineRule="exact"/>
              <w:rPr>
                <w:rFonts w:asciiTheme="majorHAnsi" w:hAnsiTheme="majorHAnsi" w:cstheme="majorHAnsi"/>
                <w:sz w:val="15"/>
                <w:szCs w:val="15"/>
                <w:lang w:val="nl-NL"/>
              </w:rPr>
            </w:pPr>
          </w:p>
        </w:tc>
      </w:tr>
    </w:tbl>
    <w:p w14:paraId="32BF81C7" w14:textId="77E27233" w:rsidR="00A90F9E" w:rsidRPr="006578B3" w:rsidRDefault="00A90F9E" w:rsidP="00EA27A5">
      <w:pPr>
        <w:spacing w:line="240" w:lineRule="exact"/>
        <w:rPr>
          <w:sz w:val="15"/>
          <w:szCs w:val="15"/>
          <w:lang w:val="nl-NL"/>
        </w:rPr>
      </w:pPr>
    </w:p>
    <w:p w14:paraId="05444C21" w14:textId="77777777" w:rsidR="00522A4B" w:rsidRPr="006578B3" w:rsidRDefault="00522A4B" w:rsidP="00EA27A5">
      <w:pPr>
        <w:spacing w:line="240" w:lineRule="exact"/>
        <w:rPr>
          <w:sz w:val="15"/>
          <w:szCs w:val="15"/>
          <w:lang w:val="nl-NL"/>
        </w:rPr>
      </w:pPr>
    </w:p>
    <w:tbl>
      <w:tblPr>
        <w:tblStyle w:val="TableGrid"/>
        <w:tblW w:w="1395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4821"/>
        <w:gridCol w:w="2880"/>
        <w:gridCol w:w="3330"/>
        <w:gridCol w:w="2250"/>
      </w:tblGrid>
      <w:tr w:rsidR="009C7B5D" w:rsidRPr="006578B3" w14:paraId="4D02164B" w14:textId="77777777" w:rsidTr="005B1083">
        <w:trPr>
          <w:tblHeader/>
        </w:trPr>
        <w:tc>
          <w:tcPr>
            <w:tcW w:w="669" w:type="dxa"/>
            <w:tcBorders>
              <w:bottom w:val="single" w:sz="4" w:space="0" w:color="auto"/>
            </w:tcBorders>
          </w:tcPr>
          <w:p w14:paraId="78F83EE1" w14:textId="77777777" w:rsidR="009C7B5D" w:rsidRPr="006578B3" w:rsidRDefault="009C7B5D"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4821" w:type="dxa"/>
            <w:tcBorders>
              <w:bottom w:val="single" w:sz="4" w:space="0" w:color="auto"/>
            </w:tcBorders>
          </w:tcPr>
          <w:p w14:paraId="6691274F" w14:textId="0DE2033C" w:rsidR="009C7B5D"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880" w:type="dxa"/>
            <w:tcBorders>
              <w:bottom w:val="single" w:sz="4" w:space="0" w:color="auto"/>
            </w:tcBorders>
          </w:tcPr>
          <w:p w14:paraId="699DFF5A" w14:textId="77777777" w:rsidR="009C7B5D" w:rsidRPr="006578B3" w:rsidRDefault="009C7B5D"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330" w:type="dxa"/>
            <w:tcBorders>
              <w:bottom w:val="single" w:sz="4" w:space="0" w:color="auto"/>
            </w:tcBorders>
          </w:tcPr>
          <w:p w14:paraId="6D5A10FC" w14:textId="77777777" w:rsidR="009C7B5D" w:rsidRPr="006578B3" w:rsidRDefault="009C7B5D"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250" w:type="dxa"/>
            <w:tcBorders>
              <w:bottom w:val="single" w:sz="4" w:space="0" w:color="auto"/>
            </w:tcBorders>
          </w:tcPr>
          <w:p w14:paraId="334A85F7" w14:textId="77777777" w:rsidR="009C7B5D" w:rsidRPr="006578B3" w:rsidRDefault="009C7B5D"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9C7B5D" w:rsidRPr="006578B3" w14:paraId="70BCE2EE" w14:textId="77777777" w:rsidTr="005B1083">
        <w:trPr>
          <w:tblHeader/>
        </w:trPr>
        <w:tc>
          <w:tcPr>
            <w:tcW w:w="13950" w:type="dxa"/>
            <w:gridSpan w:val="5"/>
            <w:shd w:val="pct5" w:color="auto" w:fill="auto"/>
          </w:tcPr>
          <w:p w14:paraId="641E129C" w14:textId="386BD6F3" w:rsidR="009C7B5D" w:rsidRPr="006578B3" w:rsidRDefault="009C7B5D"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w:t>
            </w:r>
            <w:r w:rsidR="001D3CD1" w:rsidRPr="006578B3">
              <w:rPr>
                <w:rFonts w:asciiTheme="majorHAnsi" w:hAnsiTheme="majorHAnsi" w:cstheme="majorHAnsi"/>
                <w:b/>
                <w:bCs/>
                <w:sz w:val="15"/>
                <w:szCs w:val="15"/>
                <w:lang w:val="nl-NL"/>
              </w:rPr>
              <w:t>14</w:t>
            </w:r>
            <w:r w:rsidRPr="006578B3">
              <w:rPr>
                <w:rFonts w:asciiTheme="majorHAnsi" w:hAnsiTheme="majorHAnsi" w:cstheme="majorHAnsi"/>
                <w:b/>
                <w:bCs/>
                <w:sz w:val="15"/>
                <w:szCs w:val="15"/>
                <w:lang w:val="nl-NL"/>
              </w:rPr>
              <w:t xml:space="preserve"> | Be</w:t>
            </w:r>
            <w:r w:rsidR="001D3CD1" w:rsidRPr="006578B3">
              <w:rPr>
                <w:rFonts w:asciiTheme="majorHAnsi" w:hAnsiTheme="majorHAnsi" w:cstheme="majorHAnsi"/>
                <w:b/>
                <w:bCs/>
                <w:sz w:val="15"/>
                <w:szCs w:val="15"/>
                <w:lang w:val="nl-NL"/>
              </w:rPr>
              <w:t>sluitvorming en functioneren</w:t>
            </w:r>
          </w:p>
        </w:tc>
      </w:tr>
      <w:tr w:rsidR="009C7B5D" w:rsidRPr="006578B3" w14:paraId="3CE467C0" w14:textId="77777777" w:rsidTr="005B1083">
        <w:tc>
          <w:tcPr>
            <w:tcW w:w="669" w:type="dxa"/>
          </w:tcPr>
          <w:p w14:paraId="195AB2C2" w14:textId="678801A6" w:rsidR="009C7B5D" w:rsidRPr="006578B3" w:rsidRDefault="009C7B5D"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1D3CD1" w:rsidRPr="006578B3">
              <w:rPr>
                <w:rFonts w:asciiTheme="majorHAnsi" w:hAnsiTheme="majorHAnsi" w:cstheme="majorHAnsi"/>
                <w:sz w:val="15"/>
                <w:szCs w:val="15"/>
                <w:lang w:val="nl-NL"/>
              </w:rPr>
              <w:t>14</w:t>
            </w:r>
            <w:r w:rsidRPr="006578B3">
              <w:rPr>
                <w:rFonts w:asciiTheme="majorHAnsi" w:hAnsiTheme="majorHAnsi" w:cstheme="majorHAnsi"/>
                <w:sz w:val="15"/>
                <w:szCs w:val="15"/>
                <w:lang w:val="nl-NL"/>
              </w:rPr>
              <w:t>.1</w:t>
            </w:r>
          </w:p>
        </w:tc>
        <w:tc>
          <w:tcPr>
            <w:tcW w:w="4821" w:type="dxa"/>
          </w:tcPr>
          <w:p w14:paraId="47887E57" w14:textId="3A1D9974" w:rsidR="009C7B5D" w:rsidRPr="006578B3" w:rsidRDefault="00D5139F" w:rsidP="005B108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sz w:val="15"/>
                <w:szCs w:val="15"/>
                <w:lang w:val="nl-NL"/>
              </w:rPr>
              <w:t>Heeft h</w:t>
            </w:r>
            <w:r w:rsidR="001D3CD1" w:rsidRPr="006578B3">
              <w:rPr>
                <w:rFonts w:asciiTheme="majorHAnsi" w:hAnsiTheme="majorHAnsi" w:cstheme="majorHAnsi"/>
                <w:sz w:val="15"/>
                <w:szCs w:val="15"/>
                <w:lang w:val="nl-NL"/>
              </w:rPr>
              <w:t xml:space="preserve">et bestuur een werkwijze vastgesteld </w:t>
            </w:r>
            <w:r w:rsidR="008C29E0" w:rsidRPr="006578B3">
              <w:rPr>
                <w:rFonts w:asciiTheme="majorHAnsi" w:hAnsiTheme="majorHAnsi" w:cstheme="majorHAnsi"/>
                <w:sz w:val="15"/>
                <w:szCs w:val="15"/>
                <w:lang w:val="nl-NL"/>
              </w:rPr>
              <w:t xml:space="preserve">om </w:t>
            </w:r>
            <w:r w:rsidR="001D3CD1" w:rsidRPr="006578B3">
              <w:rPr>
                <w:rFonts w:asciiTheme="majorHAnsi" w:hAnsiTheme="majorHAnsi" w:cstheme="majorHAnsi"/>
                <w:bCs/>
                <w:sz w:val="15"/>
                <w:szCs w:val="15"/>
                <w:lang w:val="nl-NL"/>
              </w:rPr>
              <w:t xml:space="preserve">een evenwichtige en effectieve </w:t>
            </w:r>
            <w:r w:rsidR="005B1083" w:rsidRPr="006578B3">
              <w:rPr>
                <w:rFonts w:asciiTheme="majorHAnsi" w:hAnsiTheme="majorHAnsi" w:cstheme="majorHAnsi"/>
                <w:bCs/>
                <w:sz w:val="15"/>
                <w:szCs w:val="15"/>
                <w:lang w:val="nl-NL"/>
              </w:rPr>
              <w:t>besluitvorming</w:t>
            </w:r>
            <w:r w:rsidR="001D3CD1" w:rsidRPr="006578B3">
              <w:rPr>
                <w:rFonts w:asciiTheme="majorHAnsi" w:hAnsiTheme="majorHAnsi" w:cstheme="majorHAnsi"/>
                <w:bCs/>
                <w:sz w:val="15"/>
                <w:szCs w:val="15"/>
                <w:lang w:val="nl-NL"/>
              </w:rPr>
              <w:t>, waarbij rekening wordt gehouden met de belangen van belanghebbenden</w:t>
            </w:r>
            <w:r w:rsidR="008C29E0" w:rsidRPr="006578B3">
              <w:rPr>
                <w:rFonts w:asciiTheme="majorHAnsi" w:hAnsiTheme="majorHAnsi" w:cstheme="majorHAnsi"/>
                <w:bCs/>
                <w:sz w:val="15"/>
                <w:szCs w:val="15"/>
                <w:lang w:val="nl-NL"/>
              </w:rPr>
              <w:t xml:space="preserve"> te realiseren</w:t>
            </w:r>
            <w:r w:rsidRPr="006578B3">
              <w:rPr>
                <w:rFonts w:asciiTheme="majorHAnsi" w:hAnsiTheme="majorHAnsi" w:cstheme="majorHAnsi"/>
                <w:bCs/>
                <w:sz w:val="15"/>
                <w:szCs w:val="15"/>
                <w:lang w:val="nl-NL"/>
              </w:rPr>
              <w:t>?</w:t>
            </w:r>
          </w:p>
        </w:tc>
        <w:tc>
          <w:tcPr>
            <w:tcW w:w="2880" w:type="dxa"/>
          </w:tcPr>
          <w:p w14:paraId="5A639C7B" w14:textId="77777777" w:rsidR="009C7B5D" w:rsidRPr="006578B3" w:rsidRDefault="009C7B5D" w:rsidP="005B1083">
            <w:pPr>
              <w:spacing w:line="240" w:lineRule="exact"/>
              <w:rPr>
                <w:rFonts w:asciiTheme="majorHAnsi" w:hAnsiTheme="majorHAnsi" w:cstheme="majorHAnsi"/>
                <w:sz w:val="15"/>
                <w:szCs w:val="15"/>
                <w:lang w:val="nl-NL"/>
              </w:rPr>
            </w:pPr>
          </w:p>
        </w:tc>
        <w:tc>
          <w:tcPr>
            <w:tcW w:w="3330" w:type="dxa"/>
          </w:tcPr>
          <w:p w14:paraId="3A770276" w14:textId="77777777" w:rsidR="009C7B5D" w:rsidRPr="006578B3" w:rsidRDefault="009C7B5D" w:rsidP="005B1083">
            <w:pPr>
              <w:spacing w:line="240" w:lineRule="exact"/>
              <w:rPr>
                <w:rFonts w:asciiTheme="majorHAnsi" w:hAnsiTheme="majorHAnsi" w:cstheme="majorHAnsi"/>
                <w:sz w:val="15"/>
                <w:szCs w:val="15"/>
                <w:lang w:val="nl-NL"/>
              </w:rPr>
            </w:pPr>
          </w:p>
        </w:tc>
        <w:tc>
          <w:tcPr>
            <w:tcW w:w="2250" w:type="dxa"/>
          </w:tcPr>
          <w:p w14:paraId="02A6324D" w14:textId="77777777" w:rsidR="009C7B5D" w:rsidRPr="006578B3" w:rsidRDefault="009C7B5D" w:rsidP="005B1083">
            <w:pPr>
              <w:spacing w:line="240" w:lineRule="exact"/>
              <w:rPr>
                <w:rFonts w:asciiTheme="majorHAnsi" w:hAnsiTheme="majorHAnsi" w:cstheme="majorHAnsi"/>
                <w:sz w:val="15"/>
                <w:szCs w:val="15"/>
                <w:lang w:val="nl-NL"/>
              </w:rPr>
            </w:pPr>
          </w:p>
        </w:tc>
      </w:tr>
      <w:tr w:rsidR="009C7B5D" w:rsidRPr="006578B3" w14:paraId="62694344" w14:textId="77777777" w:rsidTr="005B1083">
        <w:tc>
          <w:tcPr>
            <w:tcW w:w="669" w:type="dxa"/>
          </w:tcPr>
          <w:p w14:paraId="216CF7F0" w14:textId="798E26F9" w:rsidR="009C7B5D" w:rsidRPr="006578B3" w:rsidRDefault="009C7B5D"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1D3CD1" w:rsidRPr="006578B3">
              <w:rPr>
                <w:rFonts w:asciiTheme="majorHAnsi" w:hAnsiTheme="majorHAnsi" w:cstheme="majorHAnsi"/>
                <w:sz w:val="15"/>
                <w:szCs w:val="15"/>
                <w:lang w:val="nl-NL"/>
              </w:rPr>
              <w:t>14</w:t>
            </w:r>
            <w:r w:rsidRPr="006578B3">
              <w:rPr>
                <w:rFonts w:asciiTheme="majorHAnsi" w:hAnsiTheme="majorHAnsi" w:cstheme="majorHAnsi"/>
                <w:sz w:val="15"/>
                <w:szCs w:val="15"/>
                <w:lang w:val="nl-NL"/>
              </w:rPr>
              <w:t>.2</w:t>
            </w:r>
          </w:p>
        </w:tc>
        <w:tc>
          <w:tcPr>
            <w:tcW w:w="4821" w:type="dxa"/>
          </w:tcPr>
          <w:p w14:paraId="6C706BBB" w14:textId="5923FBAC" w:rsidR="009C7B5D" w:rsidRPr="006578B3" w:rsidRDefault="00D5139F"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8C29E0" w:rsidRPr="006578B3">
              <w:rPr>
                <w:rFonts w:asciiTheme="majorHAnsi" w:hAnsiTheme="majorHAnsi" w:cstheme="majorHAnsi"/>
                <w:sz w:val="15"/>
                <w:szCs w:val="15"/>
                <w:lang w:val="nl-NL"/>
              </w:rPr>
              <w:t xml:space="preserve">et bestuur </w:t>
            </w:r>
            <w:r w:rsidR="001D0066" w:rsidRPr="006578B3">
              <w:rPr>
                <w:rFonts w:asciiTheme="majorHAnsi" w:hAnsiTheme="majorHAnsi" w:cstheme="majorHAnsi"/>
                <w:sz w:val="15"/>
                <w:szCs w:val="15"/>
                <w:lang w:val="nl-NL"/>
              </w:rPr>
              <w:t xml:space="preserve">in het afgelopen jaar </w:t>
            </w:r>
            <w:r w:rsidR="008C29E0" w:rsidRPr="006578B3">
              <w:rPr>
                <w:rFonts w:asciiTheme="majorHAnsi" w:hAnsiTheme="majorHAnsi" w:cstheme="majorHAnsi"/>
                <w:sz w:val="15"/>
                <w:szCs w:val="15"/>
                <w:lang w:val="nl-NL"/>
              </w:rPr>
              <w:t xml:space="preserve">zijn kennis en </w:t>
            </w:r>
            <w:r w:rsidR="005B1083" w:rsidRPr="006578B3">
              <w:rPr>
                <w:rFonts w:asciiTheme="majorHAnsi" w:hAnsiTheme="majorHAnsi" w:cstheme="majorHAnsi"/>
                <w:sz w:val="15"/>
                <w:szCs w:val="15"/>
                <w:lang w:val="nl-NL"/>
              </w:rPr>
              <w:t>vaardigheden</w:t>
            </w:r>
            <w:r w:rsidR="008C29E0" w:rsidRPr="006578B3">
              <w:rPr>
                <w:rFonts w:asciiTheme="majorHAnsi" w:hAnsiTheme="majorHAnsi" w:cstheme="majorHAnsi"/>
                <w:sz w:val="15"/>
                <w:szCs w:val="15"/>
                <w:lang w:val="nl-NL"/>
              </w:rPr>
              <w:t xml:space="preserve"> op peil gehouden</w:t>
            </w:r>
            <w:r w:rsidR="002105BB" w:rsidRPr="006578B3">
              <w:rPr>
                <w:rFonts w:asciiTheme="majorHAnsi" w:hAnsiTheme="majorHAnsi" w:cstheme="majorHAnsi"/>
                <w:sz w:val="15"/>
                <w:szCs w:val="15"/>
                <w:lang w:val="nl-NL"/>
              </w:rPr>
              <w:t>?</w:t>
            </w:r>
          </w:p>
        </w:tc>
        <w:tc>
          <w:tcPr>
            <w:tcW w:w="2880" w:type="dxa"/>
          </w:tcPr>
          <w:p w14:paraId="2FE1D1F5" w14:textId="77777777" w:rsidR="009C7B5D" w:rsidRPr="006578B3" w:rsidRDefault="009C7B5D" w:rsidP="005B1083">
            <w:pPr>
              <w:spacing w:line="240" w:lineRule="exact"/>
              <w:rPr>
                <w:rFonts w:asciiTheme="majorHAnsi" w:hAnsiTheme="majorHAnsi" w:cstheme="majorHAnsi"/>
                <w:sz w:val="15"/>
                <w:szCs w:val="15"/>
                <w:lang w:val="nl-NL"/>
              </w:rPr>
            </w:pPr>
          </w:p>
        </w:tc>
        <w:tc>
          <w:tcPr>
            <w:tcW w:w="3330" w:type="dxa"/>
          </w:tcPr>
          <w:p w14:paraId="05406293" w14:textId="77777777" w:rsidR="009C7B5D" w:rsidRPr="006578B3" w:rsidRDefault="009C7B5D" w:rsidP="005B1083">
            <w:pPr>
              <w:spacing w:line="240" w:lineRule="exact"/>
              <w:rPr>
                <w:rFonts w:asciiTheme="majorHAnsi" w:hAnsiTheme="majorHAnsi" w:cstheme="majorHAnsi"/>
                <w:sz w:val="15"/>
                <w:szCs w:val="15"/>
                <w:lang w:val="nl-NL"/>
              </w:rPr>
            </w:pPr>
          </w:p>
        </w:tc>
        <w:tc>
          <w:tcPr>
            <w:tcW w:w="2250" w:type="dxa"/>
          </w:tcPr>
          <w:p w14:paraId="12124838" w14:textId="77777777" w:rsidR="009C7B5D" w:rsidRPr="006578B3" w:rsidRDefault="009C7B5D" w:rsidP="005B1083">
            <w:pPr>
              <w:spacing w:line="240" w:lineRule="exact"/>
              <w:rPr>
                <w:rFonts w:asciiTheme="majorHAnsi" w:hAnsiTheme="majorHAnsi" w:cstheme="majorHAnsi"/>
                <w:sz w:val="15"/>
                <w:szCs w:val="15"/>
                <w:lang w:val="nl-NL"/>
              </w:rPr>
            </w:pPr>
          </w:p>
        </w:tc>
      </w:tr>
      <w:tr w:rsidR="008C29E0" w:rsidRPr="006578B3" w14:paraId="46DC8365" w14:textId="77777777" w:rsidTr="005B1083">
        <w:tc>
          <w:tcPr>
            <w:tcW w:w="669" w:type="dxa"/>
          </w:tcPr>
          <w:p w14:paraId="65358793" w14:textId="5C5651BC" w:rsidR="008C29E0" w:rsidRPr="006578B3" w:rsidRDefault="008C29E0"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II.14.3</w:t>
            </w:r>
          </w:p>
        </w:tc>
        <w:tc>
          <w:tcPr>
            <w:tcW w:w="4821" w:type="dxa"/>
          </w:tcPr>
          <w:p w14:paraId="519EFF80" w14:textId="17575E28" w:rsidR="008C29E0" w:rsidRPr="006578B3" w:rsidRDefault="00D5139F"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 xml:space="preserve">Heeft het </w:t>
            </w:r>
            <w:r w:rsidR="008C29E0" w:rsidRPr="006578B3">
              <w:rPr>
                <w:rFonts w:asciiTheme="majorHAnsi" w:hAnsiTheme="majorHAnsi" w:cstheme="majorHAnsi"/>
                <w:sz w:val="15"/>
                <w:szCs w:val="15"/>
                <w:lang w:val="nl-NL"/>
              </w:rPr>
              <w:t>bestuur voldoende tijd aan zijn taken en verantwoordelijkheden besteed</w:t>
            </w:r>
            <w:r w:rsidR="002105BB" w:rsidRPr="006578B3">
              <w:rPr>
                <w:rFonts w:asciiTheme="majorHAnsi" w:hAnsiTheme="majorHAnsi" w:cstheme="majorHAnsi"/>
                <w:sz w:val="15"/>
                <w:szCs w:val="15"/>
                <w:lang w:val="nl-NL"/>
              </w:rPr>
              <w:t>?</w:t>
            </w:r>
          </w:p>
        </w:tc>
        <w:tc>
          <w:tcPr>
            <w:tcW w:w="2880" w:type="dxa"/>
          </w:tcPr>
          <w:p w14:paraId="5BBCADF6" w14:textId="77777777" w:rsidR="008C29E0" w:rsidRPr="006578B3" w:rsidRDefault="008C29E0" w:rsidP="005B1083">
            <w:pPr>
              <w:spacing w:line="240" w:lineRule="exact"/>
              <w:rPr>
                <w:rFonts w:asciiTheme="majorHAnsi" w:hAnsiTheme="majorHAnsi" w:cstheme="majorHAnsi"/>
                <w:sz w:val="15"/>
                <w:szCs w:val="15"/>
                <w:lang w:val="nl-NL"/>
              </w:rPr>
            </w:pPr>
          </w:p>
        </w:tc>
        <w:tc>
          <w:tcPr>
            <w:tcW w:w="3330" w:type="dxa"/>
          </w:tcPr>
          <w:p w14:paraId="706A95C0" w14:textId="77777777" w:rsidR="008C29E0" w:rsidRPr="006578B3" w:rsidRDefault="008C29E0" w:rsidP="005B1083">
            <w:pPr>
              <w:spacing w:line="240" w:lineRule="exact"/>
              <w:rPr>
                <w:rFonts w:asciiTheme="majorHAnsi" w:hAnsiTheme="majorHAnsi" w:cstheme="majorHAnsi"/>
                <w:sz w:val="15"/>
                <w:szCs w:val="15"/>
                <w:lang w:val="nl-NL"/>
              </w:rPr>
            </w:pPr>
          </w:p>
        </w:tc>
        <w:tc>
          <w:tcPr>
            <w:tcW w:w="2250" w:type="dxa"/>
          </w:tcPr>
          <w:p w14:paraId="43FFC95B" w14:textId="77777777" w:rsidR="008C29E0" w:rsidRPr="006578B3" w:rsidRDefault="008C29E0" w:rsidP="005B1083">
            <w:pPr>
              <w:spacing w:line="240" w:lineRule="exact"/>
              <w:rPr>
                <w:rFonts w:asciiTheme="majorHAnsi" w:hAnsiTheme="majorHAnsi" w:cstheme="majorHAnsi"/>
                <w:sz w:val="15"/>
                <w:szCs w:val="15"/>
                <w:lang w:val="nl-NL"/>
              </w:rPr>
            </w:pPr>
          </w:p>
        </w:tc>
      </w:tr>
      <w:tr w:rsidR="008C29E0" w:rsidRPr="006578B3" w14:paraId="33B5295D" w14:textId="77777777" w:rsidTr="005B1083">
        <w:tc>
          <w:tcPr>
            <w:tcW w:w="669" w:type="dxa"/>
          </w:tcPr>
          <w:p w14:paraId="2F1B2917" w14:textId="359A87F8" w:rsidR="008C29E0" w:rsidRPr="006578B3" w:rsidRDefault="008C29E0"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II.14.4</w:t>
            </w:r>
          </w:p>
        </w:tc>
        <w:tc>
          <w:tcPr>
            <w:tcW w:w="4821" w:type="dxa"/>
          </w:tcPr>
          <w:p w14:paraId="400434A4" w14:textId="3543C5DF" w:rsidR="008C29E0" w:rsidRPr="006578B3" w:rsidRDefault="00D5139F"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Hanteert h</w:t>
            </w:r>
            <w:r w:rsidR="008C29E0" w:rsidRPr="006578B3">
              <w:rPr>
                <w:rFonts w:asciiTheme="majorHAnsi" w:hAnsiTheme="majorHAnsi" w:cstheme="majorHAnsi"/>
                <w:sz w:val="15"/>
                <w:szCs w:val="15"/>
                <w:lang w:val="nl-NL"/>
              </w:rPr>
              <w:t>et bestuur</w:t>
            </w:r>
            <w:r w:rsidRPr="006578B3">
              <w:rPr>
                <w:rFonts w:asciiTheme="majorHAnsi" w:hAnsiTheme="majorHAnsi" w:cstheme="majorHAnsi"/>
                <w:sz w:val="15"/>
                <w:szCs w:val="15"/>
                <w:lang w:val="nl-NL"/>
              </w:rPr>
              <w:t xml:space="preserve"> </w:t>
            </w:r>
            <w:r w:rsidR="008C29E0" w:rsidRPr="006578B3">
              <w:rPr>
                <w:rFonts w:asciiTheme="majorHAnsi" w:hAnsiTheme="majorHAnsi" w:cstheme="majorHAnsi"/>
                <w:sz w:val="15"/>
                <w:szCs w:val="15"/>
                <w:lang w:val="nl-NL"/>
              </w:rPr>
              <w:t>een werkwijze die ervoor zorgt dat men kan beschikken over de informatie die nodig is voor de uitoefening van zijn taak en nodig is voor een goede besluitvorming</w:t>
            </w:r>
            <w:r w:rsidRPr="006578B3">
              <w:rPr>
                <w:rFonts w:asciiTheme="majorHAnsi" w:hAnsiTheme="majorHAnsi" w:cstheme="majorHAnsi"/>
                <w:sz w:val="15"/>
                <w:szCs w:val="15"/>
                <w:lang w:val="nl-NL"/>
              </w:rPr>
              <w:t>?</w:t>
            </w:r>
          </w:p>
        </w:tc>
        <w:tc>
          <w:tcPr>
            <w:tcW w:w="2880" w:type="dxa"/>
          </w:tcPr>
          <w:p w14:paraId="7C6456E2" w14:textId="77777777" w:rsidR="008C29E0" w:rsidRPr="006578B3" w:rsidRDefault="008C29E0" w:rsidP="005B1083">
            <w:pPr>
              <w:spacing w:line="240" w:lineRule="exact"/>
              <w:rPr>
                <w:rFonts w:asciiTheme="majorHAnsi" w:hAnsiTheme="majorHAnsi" w:cstheme="majorHAnsi"/>
                <w:sz w:val="15"/>
                <w:szCs w:val="15"/>
                <w:lang w:val="nl-NL"/>
              </w:rPr>
            </w:pPr>
          </w:p>
        </w:tc>
        <w:tc>
          <w:tcPr>
            <w:tcW w:w="3330" w:type="dxa"/>
          </w:tcPr>
          <w:p w14:paraId="30661E1A" w14:textId="77777777" w:rsidR="008C29E0" w:rsidRPr="006578B3" w:rsidRDefault="008C29E0" w:rsidP="005B1083">
            <w:pPr>
              <w:spacing w:line="240" w:lineRule="exact"/>
              <w:rPr>
                <w:rFonts w:asciiTheme="majorHAnsi" w:hAnsiTheme="majorHAnsi" w:cstheme="majorHAnsi"/>
                <w:sz w:val="15"/>
                <w:szCs w:val="15"/>
                <w:lang w:val="nl-NL"/>
              </w:rPr>
            </w:pPr>
          </w:p>
        </w:tc>
        <w:tc>
          <w:tcPr>
            <w:tcW w:w="2250" w:type="dxa"/>
          </w:tcPr>
          <w:p w14:paraId="589DAAFA" w14:textId="77777777" w:rsidR="008C29E0" w:rsidRPr="006578B3" w:rsidRDefault="008C29E0" w:rsidP="005B1083">
            <w:pPr>
              <w:spacing w:line="240" w:lineRule="exact"/>
              <w:rPr>
                <w:rFonts w:asciiTheme="majorHAnsi" w:hAnsiTheme="majorHAnsi" w:cstheme="majorHAnsi"/>
                <w:sz w:val="15"/>
                <w:szCs w:val="15"/>
                <w:lang w:val="nl-NL"/>
              </w:rPr>
            </w:pPr>
          </w:p>
        </w:tc>
      </w:tr>
    </w:tbl>
    <w:p w14:paraId="58C95793" w14:textId="77777777" w:rsidR="009C7B5D" w:rsidRPr="006578B3" w:rsidRDefault="009C7B5D" w:rsidP="001541C3">
      <w:pPr>
        <w:rPr>
          <w:sz w:val="15"/>
          <w:szCs w:val="15"/>
          <w:lang w:val="nl-NL"/>
        </w:rPr>
      </w:pPr>
    </w:p>
    <w:p w14:paraId="151E5B31" w14:textId="77777777" w:rsidR="009C7B5D" w:rsidRPr="006578B3" w:rsidRDefault="009C7B5D" w:rsidP="001541C3">
      <w:pPr>
        <w:rPr>
          <w:sz w:val="15"/>
          <w:szCs w:val="15"/>
          <w:lang w:val="nl-NL"/>
        </w:rPr>
      </w:pPr>
    </w:p>
    <w:p w14:paraId="4EE33D82" w14:textId="77777777" w:rsidR="009C7B5D" w:rsidRPr="006578B3" w:rsidRDefault="009C7B5D" w:rsidP="001541C3">
      <w:pPr>
        <w:rPr>
          <w:sz w:val="15"/>
          <w:szCs w:val="15"/>
          <w:lang w:val="nl-NL"/>
        </w:rPr>
      </w:pPr>
    </w:p>
    <w:tbl>
      <w:tblPr>
        <w:tblStyle w:val="TableGrid"/>
        <w:tblW w:w="1404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4911"/>
        <w:gridCol w:w="2880"/>
        <w:gridCol w:w="3420"/>
        <w:gridCol w:w="2160"/>
      </w:tblGrid>
      <w:tr w:rsidR="009C7B5D" w:rsidRPr="006578B3" w14:paraId="1399A215" w14:textId="77777777" w:rsidTr="005B1083">
        <w:trPr>
          <w:tblHeader/>
        </w:trPr>
        <w:tc>
          <w:tcPr>
            <w:tcW w:w="669" w:type="dxa"/>
            <w:tcBorders>
              <w:bottom w:val="single" w:sz="4" w:space="0" w:color="auto"/>
            </w:tcBorders>
          </w:tcPr>
          <w:p w14:paraId="40917915" w14:textId="77777777" w:rsidR="009C7B5D" w:rsidRPr="006578B3" w:rsidRDefault="009C7B5D"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4911" w:type="dxa"/>
            <w:tcBorders>
              <w:bottom w:val="single" w:sz="4" w:space="0" w:color="auto"/>
            </w:tcBorders>
          </w:tcPr>
          <w:p w14:paraId="27DEEC3A" w14:textId="28A80596" w:rsidR="009C7B5D"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880" w:type="dxa"/>
            <w:tcBorders>
              <w:bottom w:val="single" w:sz="4" w:space="0" w:color="auto"/>
            </w:tcBorders>
          </w:tcPr>
          <w:p w14:paraId="2E193F7E" w14:textId="77777777" w:rsidR="009C7B5D" w:rsidRPr="006578B3" w:rsidRDefault="009C7B5D"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420" w:type="dxa"/>
            <w:tcBorders>
              <w:bottom w:val="single" w:sz="4" w:space="0" w:color="auto"/>
            </w:tcBorders>
          </w:tcPr>
          <w:p w14:paraId="19A5971F" w14:textId="77777777" w:rsidR="009C7B5D" w:rsidRPr="006578B3" w:rsidRDefault="009C7B5D"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160" w:type="dxa"/>
            <w:tcBorders>
              <w:bottom w:val="single" w:sz="4" w:space="0" w:color="auto"/>
            </w:tcBorders>
          </w:tcPr>
          <w:p w14:paraId="00A34BA5" w14:textId="77777777" w:rsidR="009C7B5D" w:rsidRPr="006578B3" w:rsidRDefault="009C7B5D"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9C7B5D" w:rsidRPr="006578B3" w14:paraId="76A7E279" w14:textId="77777777" w:rsidTr="005B1083">
        <w:trPr>
          <w:tblHeader/>
        </w:trPr>
        <w:tc>
          <w:tcPr>
            <w:tcW w:w="14040" w:type="dxa"/>
            <w:gridSpan w:val="5"/>
            <w:shd w:val="pct5" w:color="auto" w:fill="auto"/>
          </w:tcPr>
          <w:p w14:paraId="07EBA865" w14:textId="3A54C4F9" w:rsidR="009C7B5D" w:rsidRPr="006578B3" w:rsidRDefault="009C7B5D"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w:t>
            </w:r>
            <w:r w:rsidR="008C29E0" w:rsidRPr="006578B3">
              <w:rPr>
                <w:rFonts w:asciiTheme="majorHAnsi" w:hAnsiTheme="majorHAnsi" w:cstheme="majorHAnsi"/>
                <w:b/>
                <w:bCs/>
                <w:sz w:val="15"/>
                <w:szCs w:val="15"/>
                <w:lang w:val="nl-NL"/>
              </w:rPr>
              <w:t>15</w:t>
            </w:r>
            <w:r w:rsidRPr="006578B3">
              <w:rPr>
                <w:rFonts w:asciiTheme="majorHAnsi" w:hAnsiTheme="majorHAnsi" w:cstheme="majorHAnsi"/>
                <w:b/>
                <w:bCs/>
                <w:sz w:val="15"/>
                <w:szCs w:val="15"/>
                <w:lang w:val="nl-NL"/>
              </w:rPr>
              <w:t xml:space="preserve"> | </w:t>
            </w:r>
            <w:r w:rsidR="008C29E0" w:rsidRPr="006578B3">
              <w:rPr>
                <w:rFonts w:asciiTheme="majorHAnsi" w:hAnsiTheme="majorHAnsi" w:cstheme="majorHAnsi"/>
                <w:b/>
                <w:bCs/>
                <w:sz w:val="15"/>
                <w:szCs w:val="15"/>
                <w:lang w:val="nl-NL"/>
              </w:rPr>
              <w:t>Organisatiecultuur</w:t>
            </w:r>
          </w:p>
        </w:tc>
      </w:tr>
      <w:tr w:rsidR="009C7B5D" w:rsidRPr="006578B3" w14:paraId="7F8E1EE1" w14:textId="77777777" w:rsidTr="005B1083">
        <w:tc>
          <w:tcPr>
            <w:tcW w:w="669" w:type="dxa"/>
          </w:tcPr>
          <w:p w14:paraId="21A831DC" w14:textId="0FCAC40E" w:rsidR="009C7B5D" w:rsidRPr="006578B3" w:rsidRDefault="009C7B5D"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8C29E0" w:rsidRPr="006578B3">
              <w:rPr>
                <w:rFonts w:asciiTheme="majorHAnsi" w:hAnsiTheme="majorHAnsi" w:cstheme="majorHAnsi"/>
                <w:sz w:val="15"/>
                <w:szCs w:val="15"/>
                <w:lang w:val="nl-NL"/>
              </w:rPr>
              <w:t>15</w:t>
            </w:r>
            <w:r w:rsidRPr="006578B3">
              <w:rPr>
                <w:rFonts w:asciiTheme="majorHAnsi" w:hAnsiTheme="majorHAnsi" w:cstheme="majorHAnsi"/>
                <w:sz w:val="15"/>
                <w:szCs w:val="15"/>
                <w:lang w:val="nl-NL"/>
              </w:rPr>
              <w:t>.1</w:t>
            </w:r>
          </w:p>
        </w:tc>
        <w:tc>
          <w:tcPr>
            <w:tcW w:w="4911" w:type="dxa"/>
          </w:tcPr>
          <w:p w14:paraId="4C8D8463" w14:textId="2703973F" w:rsidR="009C7B5D" w:rsidRPr="006578B3" w:rsidRDefault="000B39B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8C29E0" w:rsidRPr="006578B3">
              <w:rPr>
                <w:rFonts w:asciiTheme="majorHAnsi" w:hAnsiTheme="majorHAnsi" w:cstheme="majorHAnsi"/>
                <w:sz w:val="15"/>
                <w:szCs w:val="15"/>
                <w:lang w:val="nl-NL"/>
              </w:rPr>
              <w:t xml:space="preserve">et bestuur vormgegeven aan een </w:t>
            </w:r>
            <w:r w:rsidR="008C29E0" w:rsidRPr="006578B3">
              <w:rPr>
                <w:rFonts w:asciiTheme="majorHAnsi" w:hAnsiTheme="majorHAnsi" w:cstheme="majorHAnsi"/>
                <w:bCs/>
                <w:sz w:val="15"/>
                <w:szCs w:val="15"/>
                <w:lang w:val="nl-NL"/>
              </w:rPr>
              <w:t>organisatiecultuur die is gericht op de lange termijn waarde creatie, visie en strategie van de rechtspersoon en de met haar verbonden onderneming</w:t>
            </w:r>
            <w:r w:rsidRPr="006578B3">
              <w:rPr>
                <w:rFonts w:asciiTheme="majorHAnsi" w:hAnsiTheme="majorHAnsi" w:cstheme="majorHAnsi"/>
                <w:bCs/>
                <w:sz w:val="15"/>
                <w:szCs w:val="15"/>
                <w:lang w:val="nl-NL"/>
              </w:rPr>
              <w:t>?</w:t>
            </w:r>
          </w:p>
        </w:tc>
        <w:tc>
          <w:tcPr>
            <w:tcW w:w="2880" w:type="dxa"/>
          </w:tcPr>
          <w:p w14:paraId="6C1C9E08" w14:textId="77777777" w:rsidR="009C7B5D" w:rsidRPr="006578B3" w:rsidRDefault="009C7B5D" w:rsidP="005B1083">
            <w:pPr>
              <w:spacing w:line="240" w:lineRule="exact"/>
              <w:rPr>
                <w:rFonts w:asciiTheme="majorHAnsi" w:hAnsiTheme="majorHAnsi" w:cstheme="majorHAnsi"/>
                <w:sz w:val="15"/>
                <w:szCs w:val="15"/>
                <w:lang w:val="nl-NL"/>
              </w:rPr>
            </w:pPr>
          </w:p>
        </w:tc>
        <w:tc>
          <w:tcPr>
            <w:tcW w:w="3420" w:type="dxa"/>
          </w:tcPr>
          <w:p w14:paraId="20E79178" w14:textId="77777777" w:rsidR="009C7B5D" w:rsidRPr="006578B3" w:rsidRDefault="009C7B5D" w:rsidP="005B1083">
            <w:pPr>
              <w:spacing w:line="240" w:lineRule="exact"/>
              <w:rPr>
                <w:rFonts w:asciiTheme="majorHAnsi" w:hAnsiTheme="majorHAnsi" w:cstheme="majorHAnsi"/>
                <w:sz w:val="15"/>
                <w:szCs w:val="15"/>
                <w:lang w:val="nl-NL"/>
              </w:rPr>
            </w:pPr>
          </w:p>
        </w:tc>
        <w:tc>
          <w:tcPr>
            <w:tcW w:w="2160" w:type="dxa"/>
          </w:tcPr>
          <w:p w14:paraId="6EC4661B" w14:textId="77777777" w:rsidR="009C7B5D" w:rsidRPr="006578B3" w:rsidRDefault="009C7B5D" w:rsidP="005B1083">
            <w:pPr>
              <w:spacing w:line="240" w:lineRule="exact"/>
              <w:rPr>
                <w:rFonts w:asciiTheme="majorHAnsi" w:hAnsiTheme="majorHAnsi" w:cstheme="majorHAnsi"/>
                <w:sz w:val="15"/>
                <w:szCs w:val="15"/>
                <w:lang w:val="nl-NL"/>
              </w:rPr>
            </w:pPr>
          </w:p>
        </w:tc>
      </w:tr>
      <w:tr w:rsidR="009C7B5D" w:rsidRPr="006578B3" w14:paraId="444AA3F3" w14:textId="77777777" w:rsidTr="005B1083">
        <w:tc>
          <w:tcPr>
            <w:tcW w:w="669" w:type="dxa"/>
          </w:tcPr>
          <w:p w14:paraId="0A438E5C" w14:textId="0529E07C" w:rsidR="009C7B5D" w:rsidRPr="006578B3" w:rsidRDefault="009C7B5D"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8C29E0" w:rsidRPr="006578B3">
              <w:rPr>
                <w:rFonts w:asciiTheme="majorHAnsi" w:hAnsiTheme="majorHAnsi" w:cstheme="majorHAnsi"/>
                <w:sz w:val="15"/>
                <w:szCs w:val="15"/>
                <w:lang w:val="nl-NL"/>
              </w:rPr>
              <w:t>15</w:t>
            </w:r>
            <w:r w:rsidRPr="006578B3">
              <w:rPr>
                <w:rFonts w:asciiTheme="majorHAnsi" w:hAnsiTheme="majorHAnsi" w:cstheme="majorHAnsi"/>
                <w:sz w:val="15"/>
                <w:szCs w:val="15"/>
                <w:lang w:val="nl-NL"/>
              </w:rPr>
              <w:t>.2</w:t>
            </w:r>
          </w:p>
        </w:tc>
        <w:tc>
          <w:tcPr>
            <w:tcW w:w="4911" w:type="dxa"/>
          </w:tcPr>
          <w:p w14:paraId="5CB91332" w14:textId="5DBDB090" w:rsidR="009C7B5D" w:rsidRPr="006578B3" w:rsidRDefault="000B39B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8C29E0"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0001183A" w:rsidRPr="006578B3">
              <w:rPr>
                <w:rFonts w:asciiTheme="majorHAnsi" w:hAnsiTheme="majorHAnsi" w:cstheme="majorHAnsi"/>
                <w:sz w:val="15"/>
                <w:szCs w:val="15"/>
                <w:lang w:val="nl-NL"/>
              </w:rPr>
              <w:t>,</w:t>
            </w:r>
            <w:r w:rsidR="008C29E0" w:rsidRPr="006578B3">
              <w:rPr>
                <w:rFonts w:asciiTheme="majorHAnsi" w:hAnsiTheme="majorHAnsi" w:cstheme="majorHAnsi"/>
                <w:sz w:val="15"/>
                <w:szCs w:val="15"/>
                <w:lang w:val="nl-NL"/>
              </w:rPr>
              <w:t xml:space="preserve"> to</w:t>
            </w:r>
            <w:r w:rsidR="0001183A" w:rsidRPr="006578B3">
              <w:rPr>
                <w:rFonts w:asciiTheme="majorHAnsi" w:hAnsiTheme="majorHAnsi" w:cstheme="majorHAnsi"/>
                <w:sz w:val="15"/>
                <w:szCs w:val="15"/>
                <w:lang w:val="nl-NL"/>
              </w:rPr>
              <w:t>ezicht</w:t>
            </w:r>
            <w:r w:rsidR="008C29E0" w:rsidRPr="006578B3">
              <w:rPr>
                <w:rFonts w:asciiTheme="majorHAnsi" w:hAnsiTheme="majorHAnsi" w:cstheme="majorHAnsi"/>
                <w:sz w:val="15"/>
                <w:szCs w:val="15"/>
                <w:lang w:val="nl-NL"/>
              </w:rPr>
              <w:t xml:space="preserve"> gehouden </w:t>
            </w:r>
            <w:r w:rsidR="008C29E0" w:rsidRPr="006578B3">
              <w:rPr>
                <w:rFonts w:asciiTheme="majorHAnsi" w:hAnsiTheme="majorHAnsi" w:cstheme="majorHAnsi"/>
                <w:bCs/>
                <w:sz w:val="15"/>
                <w:szCs w:val="15"/>
                <w:lang w:val="nl-NL"/>
              </w:rPr>
              <w:t>op de activiteiten van het bestuur ter zake</w:t>
            </w:r>
            <w:r w:rsidRPr="006578B3">
              <w:rPr>
                <w:rFonts w:asciiTheme="majorHAnsi" w:hAnsiTheme="majorHAnsi" w:cstheme="majorHAnsi"/>
                <w:bCs/>
                <w:sz w:val="15"/>
                <w:szCs w:val="15"/>
                <w:lang w:val="nl-NL"/>
              </w:rPr>
              <w:t>?</w:t>
            </w:r>
          </w:p>
        </w:tc>
        <w:tc>
          <w:tcPr>
            <w:tcW w:w="2880" w:type="dxa"/>
          </w:tcPr>
          <w:p w14:paraId="432252B6" w14:textId="77777777" w:rsidR="009C7B5D" w:rsidRPr="006578B3" w:rsidRDefault="009C7B5D" w:rsidP="005B1083">
            <w:pPr>
              <w:spacing w:line="240" w:lineRule="exact"/>
              <w:rPr>
                <w:rFonts w:asciiTheme="majorHAnsi" w:hAnsiTheme="majorHAnsi" w:cstheme="majorHAnsi"/>
                <w:sz w:val="15"/>
                <w:szCs w:val="15"/>
                <w:lang w:val="nl-NL"/>
              </w:rPr>
            </w:pPr>
          </w:p>
        </w:tc>
        <w:tc>
          <w:tcPr>
            <w:tcW w:w="3420" w:type="dxa"/>
          </w:tcPr>
          <w:p w14:paraId="16CBD906" w14:textId="77777777" w:rsidR="009C7B5D" w:rsidRPr="006578B3" w:rsidRDefault="009C7B5D" w:rsidP="005B1083">
            <w:pPr>
              <w:spacing w:line="240" w:lineRule="exact"/>
              <w:rPr>
                <w:rFonts w:asciiTheme="majorHAnsi" w:hAnsiTheme="majorHAnsi" w:cstheme="majorHAnsi"/>
                <w:sz w:val="15"/>
                <w:szCs w:val="15"/>
                <w:lang w:val="nl-NL"/>
              </w:rPr>
            </w:pPr>
          </w:p>
        </w:tc>
        <w:tc>
          <w:tcPr>
            <w:tcW w:w="2160" w:type="dxa"/>
          </w:tcPr>
          <w:p w14:paraId="25518AE8" w14:textId="77777777" w:rsidR="009C7B5D" w:rsidRPr="006578B3" w:rsidRDefault="009C7B5D" w:rsidP="005B1083">
            <w:pPr>
              <w:spacing w:line="240" w:lineRule="exact"/>
              <w:rPr>
                <w:rFonts w:asciiTheme="majorHAnsi" w:hAnsiTheme="majorHAnsi" w:cstheme="majorHAnsi"/>
                <w:sz w:val="15"/>
                <w:szCs w:val="15"/>
                <w:lang w:val="nl-NL"/>
              </w:rPr>
            </w:pPr>
          </w:p>
        </w:tc>
      </w:tr>
      <w:tr w:rsidR="008C29E0" w:rsidRPr="006578B3" w14:paraId="07C14B05" w14:textId="77777777" w:rsidTr="005B1083">
        <w:tc>
          <w:tcPr>
            <w:tcW w:w="669" w:type="dxa"/>
          </w:tcPr>
          <w:p w14:paraId="6AD59007" w14:textId="7AF49BE0" w:rsidR="008C29E0" w:rsidRPr="006578B3" w:rsidRDefault="00A177C9"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II.15.3</w:t>
            </w:r>
          </w:p>
        </w:tc>
        <w:tc>
          <w:tcPr>
            <w:tcW w:w="4911" w:type="dxa"/>
          </w:tcPr>
          <w:p w14:paraId="1E03449F" w14:textId="04974F13" w:rsidR="008C29E0" w:rsidRPr="006578B3" w:rsidRDefault="00A177C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w:t>
            </w:r>
            <w:r w:rsidR="000B39B9" w:rsidRPr="006578B3">
              <w:rPr>
                <w:rFonts w:asciiTheme="majorHAnsi" w:hAnsiTheme="majorHAnsi" w:cstheme="majorHAnsi"/>
                <w:sz w:val="15"/>
                <w:szCs w:val="15"/>
                <w:lang w:val="nl-NL"/>
              </w:rPr>
              <w:t>ef</w:t>
            </w:r>
            <w:r w:rsidRPr="006578B3">
              <w:rPr>
                <w:rFonts w:asciiTheme="majorHAnsi" w:hAnsiTheme="majorHAnsi" w:cstheme="majorHAnsi"/>
                <w:sz w:val="15"/>
                <w:szCs w:val="15"/>
                <w:lang w:val="nl-NL"/>
              </w:rPr>
              <w:t xml:space="preserve">t bestuur principes vastgesteld </w:t>
            </w:r>
            <w:r w:rsidRPr="006578B3">
              <w:rPr>
                <w:rFonts w:asciiTheme="majorHAnsi" w:hAnsiTheme="majorHAnsi" w:cstheme="majorHAnsi"/>
                <w:bCs/>
                <w:sz w:val="15"/>
                <w:szCs w:val="15"/>
                <w:lang w:val="nl-NL"/>
              </w:rPr>
              <w:t>die bijdragen aan een organisatiecultuur gericht op lange termijn waarde creatie</w:t>
            </w:r>
            <w:r w:rsidR="000B39B9" w:rsidRPr="006578B3">
              <w:rPr>
                <w:rFonts w:asciiTheme="majorHAnsi" w:hAnsiTheme="majorHAnsi" w:cstheme="majorHAnsi"/>
                <w:bCs/>
                <w:sz w:val="15"/>
                <w:szCs w:val="15"/>
                <w:lang w:val="nl-NL"/>
              </w:rPr>
              <w:t>?</w:t>
            </w:r>
          </w:p>
        </w:tc>
        <w:tc>
          <w:tcPr>
            <w:tcW w:w="2880" w:type="dxa"/>
          </w:tcPr>
          <w:p w14:paraId="7E6C46C6" w14:textId="77777777" w:rsidR="008C29E0" w:rsidRPr="006578B3" w:rsidRDefault="008C29E0" w:rsidP="005B1083">
            <w:pPr>
              <w:spacing w:line="240" w:lineRule="exact"/>
              <w:rPr>
                <w:rFonts w:asciiTheme="majorHAnsi" w:hAnsiTheme="majorHAnsi" w:cstheme="majorHAnsi"/>
                <w:sz w:val="15"/>
                <w:szCs w:val="15"/>
                <w:lang w:val="nl-NL"/>
              </w:rPr>
            </w:pPr>
          </w:p>
        </w:tc>
        <w:tc>
          <w:tcPr>
            <w:tcW w:w="3420" w:type="dxa"/>
          </w:tcPr>
          <w:p w14:paraId="1AE410EB" w14:textId="77777777" w:rsidR="008C29E0" w:rsidRPr="006578B3" w:rsidRDefault="008C29E0" w:rsidP="005B1083">
            <w:pPr>
              <w:spacing w:line="240" w:lineRule="exact"/>
              <w:rPr>
                <w:rFonts w:asciiTheme="majorHAnsi" w:hAnsiTheme="majorHAnsi" w:cstheme="majorHAnsi"/>
                <w:sz w:val="15"/>
                <w:szCs w:val="15"/>
                <w:lang w:val="nl-NL"/>
              </w:rPr>
            </w:pPr>
          </w:p>
        </w:tc>
        <w:tc>
          <w:tcPr>
            <w:tcW w:w="2160" w:type="dxa"/>
          </w:tcPr>
          <w:p w14:paraId="3A69CBEE" w14:textId="77777777" w:rsidR="008C29E0" w:rsidRPr="006578B3" w:rsidRDefault="008C29E0" w:rsidP="005B1083">
            <w:pPr>
              <w:spacing w:line="240" w:lineRule="exact"/>
              <w:rPr>
                <w:rFonts w:asciiTheme="majorHAnsi" w:hAnsiTheme="majorHAnsi" w:cstheme="majorHAnsi"/>
                <w:sz w:val="15"/>
                <w:szCs w:val="15"/>
                <w:lang w:val="nl-NL"/>
              </w:rPr>
            </w:pPr>
          </w:p>
        </w:tc>
      </w:tr>
      <w:tr w:rsidR="008C29E0" w:rsidRPr="006578B3" w14:paraId="4CBB7AAC" w14:textId="77777777" w:rsidTr="005B1083">
        <w:tc>
          <w:tcPr>
            <w:tcW w:w="669" w:type="dxa"/>
          </w:tcPr>
          <w:p w14:paraId="1D67C554" w14:textId="15D7799C" w:rsidR="008C29E0" w:rsidRPr="006578B3" w:rsidRDefault="00A177C9"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II.15.4</w:t>
            </w:r>
          </w:p>
        </w:tc>
        <w:tc>
          <w:tcPr>
            <w:tcW w:w="4911" w:type="dxa"/>
          </w:tcPr>
          <w:p w14:paraId="3109D812" w14:textId="1C2A266F" w:rsidR="008C29E0" w:rsidRPr="006578B3" w:rsidRDefault="00A177C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w:t>
            </w:r>
            <w:r w:rsidR="000B39B9" w:rsidRPr="006578B3">
              <w:rPr>
                <w:rFonts w:asciiTheme="majorHAnsi" w:hAnsiTheme="majorHAnsi" w:cstheme="majorHAnsi"/>
                <w:sz w:val="15"/>
                <w:szCs w:val="15"/>
                <w:lang w:val="nl-NL"/>
              </w:rPr>
              <w:t>ef</w:t>
            </w:r>
            <w:r w:rsidRPr="006578B3">
              <w:rPr>
                <w:rFonts w:asciiTheme="majorHAnsi" w:hAnsiTheme="majorHAnsi" w:cstheme="majorHAnsi"/>
                <w:sz w:val="15"/>
                <w:szCs w:val="15"/>
                <w:lang w:val="nl-NL"/>
              </w:rPr>
              <w:t xml:space="preserve">t </w:t>
            </w:r>
            <w:r w:rsidR="000B39B9" w:rsidRPr="006578B3">
              <w:rPr>
                <w:rFonts w:asciiTheme="majorHAnsi" w:hAnsiTheme="majorHAnsi" w:cstheme="majorHAnsi"/>
                <w:sz w:val="15"/>
                <w:szCs w:val="15"/>
                <w:lang w:val="nl-NL"/>
              </w:rPr>
              <w:t xml:space="preserve">het </w:t>
            </w:r>
            <w:r w:rsidRPr="006578B3">
              <w:rPr>
                <w:rFonts w:asciiTheme="majorHAnsi" w:hAnsiTheme="majorHAnsi" w:cstheme="majorHAnsi"/>
                <w:sz w:val="15"/>
                <w:szCs w:val="15"/>
                <w:lang w:val="nl-NL"/>
              </w:rPr>
              <w:t xml:space="preserve">bestuur heeft deze principes besproken met de raad van </w:t>
            </w:r>
            <w:r w:rsidR="006A0F94" w:rsidRPr="006578B3">
              <w:rPr>
                <w:rFonts w:asciiTheme="majorHAnsi" w:hAnsiTheme="majorHAnsi" w:cstheme="majorHAnsi"/>
                <w:sz w:val="15"/>
                <w:szCs w:val="15"/>
                <w:lang w:val="nl-NL"/>
              </w:rPr>
              <w:t>commissarissen/raad van toezicht</w:t>
            </w:r>
            <w:r w:rsidR="000B39B9" w:rsidRPr="006578B3">
              <w:rPr>
                <w:rFonts w:asciiTheme="majorHAnsi" w:hAnsiTheme="majorHAnsi" w:cstheme="majorHAnsi"/>
                <w:sz w:val="15"/>
                <w:szCs w:val="15"/>
                <w:lang w:val="nl-NL"/>
              </w:rPr>
              <w:t>?</w:t>
            </w:r>
          </w:p>
        </w:tc>
        <w:tc>
          <w:tcPr>
            <w:tcW w:w="2880" w:type="dxa"/>
          </w:tcPr>
          <w:p w14:paraId="61B2F8FD" w14:textId="77777777" w:rsidR="008C29E0" w:rsidRPr="006578B3" w:rsidRDefault="008C29E0" w:rsidP="005B1083">
            <w:pPr>
              <w:spacing w:line="240" w:lineRule="exact"/>
              <w:rPr>
                <w:rFonts w:asciiTheme="majorHAnsi" w:hAnsiTheme="majorHAnsi" w:cstheme="majorHAnsi"/>
                <w:sz w:val="15"/>
                <w:szCs w:val="15"/>
                <w:lang w:val="nl-NL"/>
              </w:rPr>
            </w:pPr>
          </w:p>
        </w:tc>
        <w:tc>
          <w:tcPr>
            <w:tcW w:w="3420" w:type="dxa"/>
          </w:tcPr>
          <w:p w14:paraId="2A06E292" w14:textId="77777777" w:rsidR="008C29E0" w:rsidRPr="006578B3" w:rsidRDefault="008C29E0" w:rsidP="005B1083">
            <w:pPr>
              <w:spacing w:line="240" w:lineRule="exact"/>
              <w:rPr>
                <w:rFonts w:asciiTheme="majorHAnsi" w:hAnsiTheme="majorHAnsi" w:cstheme="majorHAnsi"/>
                <w:sz w:val="15"/>
                <w:szCs w:val="15"/>
                <w:lang w:val="nl-NL"/>
              </w:rPr>
            </w:pPr>
          </w:p>
        </w:tc>
        <w:tc>
          <w:tcPr>
            <w:tcW w:w="2160" w:type="dxa"/>
          </w:tcPr>
          <w:p w14:paraId="652EBAA7" w14:textId="77777777" w:rsidR="008C29E0" w:rsidRPr="006578B3" w:rsidRDefault="008C29E0" w:rsidP="005B1083">
            <w:pPr>
              <w:spacing w:line="240" w:lineRule="exact"/>
              <w:rPr>
                <w:rFonts w:asciiTheme="majorHAnsi" w:hAnsiTheme="majorHAnsi" w:cstheme="majorHAnsi"/>
                <w:sz w:val="15"/>
                <w:szCs w:val="15"/>
                <w:lang w:val="nl-NL"/>
              </w:rPr>
            </w:pPr>
          </w:p>
        </w:tc>
      </w:tr>
      <w:tr w:rsidR="008C29E0" w:rsidRPr="006578B3" w14:paraId="40F11600" w14:textId="77777777" w:rsidTr="005B1083">
        <w:tc>
          <w:tcPr>
            <w:tcW w:w="669" w:type="dxa"/>
          </w:tcPr>
          <w:p w14:paraId="748AA7C6" w14:textId="04CB9AB5" w:rsidR="008C29E0" w:rsidRPr="006578B3" w:rsidRDefault="00A177C9"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II.15.5</w:t>
            </w:r>
          </w:p>
        </w:tc>
        <w:tc>
          <w:tcPr>
            <w:tcW w:w="4911" w:type="dxa"/>
          </w:tcPr>
          <w:p w14:paraId="065350B1" w14:textId="1D42139B" w:rsidR="008C29E0" w:rsidRPr="006578B3" w:rsidRDefault="000B39B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A177C9" w:rsidRPr="006578B3">
              <w:rPr>
                <w:rFonts w:asciiTheme="majorHAnsi" w:hAnsiTheme="majorHAnsi" w:cstheme="majorHAnsi"/>
                <w:sz w:val="15"/>
                <w:szCs w:val="15"/>
                <w:lang w:val="nl-NL"/>
              </w:rPr>
              <w:t xml:space="preserve">et bestuur een systeem opgezet </w:t>
            </w:r>
            <w:r w:rsidR="00A177C9" w:rsidRPr="006578B3">
              <w:rPr>
                <w:rFonts w:asciiTheme="majorHAnsi" w:hAnsiTheme="majorHAnsi" w:cstheme="majorHAnsi"/>
                <w:bCs/>
                <w:sz w:val="15"/>
                <w:szCs w:val="15"/>
                <w:lang w:val="nl-NL"/>
              </w:rPr>
              <w:t>voor de inbedding en het onderhouden van de waarden in de rechtspersoon en de met haar verbonden onderneming</w:t>
            </w:r>
            <w:r w:rsidRPr="006578B3">
              <w:rPr>
                <w:rFonts w:asciiTheme="majorHAnsi" w:hAnsiTheme="majorHAnsi" w:cstheme="majorHAnsi"/>
                <w:bCs/>
                <w:sz w:val="15"/>
                <w:szCs w:val="15"/>
                <w:lang w:val="nl-NL"/>
              </w:rPr>
              <w:t>?</w:t>
            </w:r>
          </w:p>
        </w:tc>
        <w:tc>
          <w:tcPr>
            <w:tcW w:w="2880" w:type="dxa"/>
          </w:tcPr>
          <w:p w14:paraId="454B5038" w14:textId="77777777" w:rsidR="008C29E0" w:rsidRPr="006578B3" w:rsidRDefault="008C29E0" w:rsidP="005B1083">
            <w:pPr>
              <w:spacing w:line="240" w:lineRule="exact"/>
              <w:rPr>
                <w:rFonts w:asciiTheme="majorHAnsi" w:hAnsiTheme="majorHAnsi" w:cstheme="majorHAnsi"/>
                <w:sz w:val="15"/>
                <w:szCs w:val="15"/>
                <w:lang w:val="nl-NL"/>
              </w:rPr>
            </w:pPr>
          </w:p>
        </w:tc>
        <w:tc>
          <w:tcPr>
            <w:tcW w:w="3420" w:type="dxa"/>
          </w:tcPr>
          <w:p w14:paraId="75515DD7" w14:textId="77777777" w:rsidR="008C29E0" w:rsidRPr="006578B3" w:rsidRDefault="008C29E0" w:rsidP="005B1083">
            <w:pPr>
              <w:spacing w:line="240" w:lineRule="exact"/>
              <w:rPr>
                <w:rFonts w:asciiTheme="majorHAnsi" w:hAnsiTheme="majorHAnsi" w:cstheme="majorHAnsi"/>
                <w:sz w:val="15"/>
                <w:szCs w:val="15"/>
                <w:lang w:val="nl-NL"/>
              </w:rPr>
            </w:pPr>
          </w:p>
        </w:tc>
        <w:tc>
          <w:tcPr>
            <w:tcW w:w="2160" w:type="dxa"/>
          </w:tcPr>
          <w:p w14:paraId="4D89F7B7" w14:textId="77777777" w:rsidR="008C29E0" w:rsidRPr="006578B3" w:rsidRDefault="008C29E0" w:rsidP="005B1083">
            <w:pPr>
              <w:spacing w:line="240" w:lineRule="exact"/>
              <w:rPr>
                <w:rFonts w:asciiTheme="majorHAnsi" w:hAnsiTheme="majorHAnsi" w:cstheme="majorHAnsi"/>
                <w:sz w:val="15"/>
                <w:szCs w:val="15"/>
                <w:lang w:val="nl-NL"/>
              </w:rPr>
            </w:pPr>
          </w:p>
        </w:tc>
      </w:tr>
      <w:tr w:rsidR="00A177C9" w:rsidRPr="006578B3" w14:paraId="7EA1B33F" w14:textId="77777777" w:rsidTr="005B1083">
        <w:tc>
          <w:tcPr>
            <w:tcW w:w="669" w:type="dxa"/>
          </w:tcPr>
          <w:p w14:paraId="313109AA" w14:textId="14AABC79" w:rsidR="00A177C9" w:rsidRPr="006578B3" w:rsidRDefault="000C60F0"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II.15.6</w:t>
            </w:r>
          </w:p>
        </w:tc>
        <w:tc>
          <w:tcPr>
            <w:tcW w:w="4911" w:type="dxa"/>
          </w:tcPr>
          <w:p w14:paraId="414C8FFB" w14:textId="702C383C" w:rsidR="00A177C9" w:rsidRPr="006578B3" w:rsidRDefault="000B39B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h</w:t>
            </w:r>
            <w:r w:rsidR="00A177C9" w:rsidRPr="006578B3">
              <w:rPr>
                <w:rFonts w:asciiTheme="majorHAnsi" w:hAnsiTheme="majorHAnsi" w:cstheme="majorHAnsi"/>
                <w:bCs/>
                <w:sz w:val="15"/>
                <w:szCs w:val="15"/>
                <w:lang w:val="nl-NL"/>
              </w:rPr>
              <w:t xml:space="preserve">et bestuur </w:t>
            </w:r>
            <w:r w:rsidR="000C60F0" w:rsidRPr="006578B3">
              <w:rPr>
                <w:rFonts w:asciiTheme="majorHAnsi" w:hAnsiTheme="majorHAnsi" w:cstheme="majorHAnsi"/>
                <w:bCs/>
                <w:sz w:val="15"/>
                <w:szCs w:val="15"/>
                <w:lang w:val="nl-NL"/>
              </w:rPr>
              <w:t xml:space="preserve">een systeem opgezet dat het gedrag </w:t>
            </w:r>
            <w:r w:rsidR="00A177C9" w:rsidRPr="006578B3">
              <w:rPr>
                <w:rFonts w:asciiTheme="majorHAnsi" w:hAnsiTheme="majorHAnsi" w:cstheme="majorHAnsi"/>
                <w:bCs/>
                <w:sz w:val="15"/>
                <w:szCs w:val="15"/>
                <w:lang w:val="nl-NL"/>
              </w:rPr>
              <w:t>stimuleert</w:t>
            </w:r>
            <w:r w:rsidR="000C60F0" w:rsidRPr="006578B3">
              <w:rPr>
                <w:rFonts w:asciiTheme="majorHAnsi" w:hAnsiTheme="majorHAnsi" w:cstheme="majorHAnsi"/>
                <w:bCs/>
                <w:sz w:val="15"/>
                <w:szCs w:val="15"/>
                <w:lang w:val="nl-NL"/>
              </w:rPr>
              <w:t xml:space="preserve"> </w:t>
            </w:r>
            <w:r w:rsidR="00A177C9" w:rsidRPr="006578B3">
              <w:rPr>
                <w:rFonts w:asciiTheme="majorHAnsi" w:hAnsiTheme="majorHAnsi" w:cstheme="majorHAnsi"/>
                <w:bCs/>
                <w:sz w:val="15"/>
                <w:szCs w:val="15"/>
                <w:lang w:val="nl-NL"/>
              </w:rPr>
              <w:t xml:space="preserve">dat aansluit bij de </w:t>
            </w:r>
            <w:r w:rsidR="005B1083" w:rsidRPr="006578B3">
              <w:rPr>
                <w:rFonts w:asciiTheme="majorHAnsi" w:hAnsiTheme="majorHAnsi" w:cstheme="majorHAnsi"/>
                <w:bCs/>
                <w:sz w:val="15"/>
                <w:szCs w:val="15"/>
                <w:lang w:val="nl-NL"/>
              </w:rPr>
              <w:t>vastgestelde</w:t>
            </w:r>
            <w:r w:rsidR="00A177C9" w:rsidRPr="006578B3">
              <w:rPr>
                <w:rFonts w:asciiTheme="majorHAnsi" w:hAnsiTheme="majorHAnsi" w:cstheme="majorHAnsi"/>
                <w:bCs/>
                <w:sz w:val="15"/>
                <w:szCs w:val="15"/>
                <w:lang w:val="nl-NL"/>
              </w:rPr>
              <w:t xml:space="preserve"> waarden</w:t>
            </w:r>
            <w:r w:rsidRPr="006578B3">
              <w:rPr>
                <w:rFonts w:asciiTheme="majorHAnsi" w:hAnsiTheme="majorHAnsi" w:cstheme="majorHAnsi"/>
                <w:bCs/>
                <w:sz w:val="15"/>
                <w:szCs w:val="15"/>
                <w:lang w:val="nl-NL"/>
              </w:rPr>
              <w:t>?</w:t>
            </w:r>
          </w:p>
        </w:tc>
        <w:tc>
          <w:tcPr>
            <w:tcW w:w="2880" w:type="dxa"/>
          </w:tcPr>
          <w:p w14:paraId="313C6621" w14:textId="77777777" w:rsidR="00A177C9" w:rsidRPr="006578B3" w:rsidRDefault="00A177C9" w:rsidP="005B1083">
            <w:pPr>
              <w:spacing w:line="240" w:lineRule="exact"/>
              <w:rPr>
                <w:rFonts w:asciiTheme="majorHAnsi" w:hAnsiTheme="majorHAnsi" w:cstheme="majorHAnsi"/>
                <w:sz w:val="15"/>
                <w:szCs w:val="15"/>
                <w:lang w:val="nl-NL"/>
              </w:rPr>
            </w:pPr>
          </w:p>
        </w:tc>
        <w:tc>
          <w:tcPr>
            <w:tcW w:w="3420" w:type="dxa"/>
          </w:tcPr>
          <w:p w14:paraId="7526C093" w14:textId="77777777" w:rsidR="00A177C9" w:rsidRPr="006578B3" w:rsidRDefault="00A177C9" w:rsidP="005B1083">
            <w:pPr>
              <w:spacing w:line="240" w:lineRule="exact"/>
              <w:rPr>
                <w:rFonts w:asciiTheme="majorHAnsi" w:hAnsiTheme="majorHAnsi" w:cstheme="majorHAnsi"/>
                <w:sz w:val="15"/>
                <w:szCs w:val="15"/>
                <w:lang w:val="nl-NL"/>
              </w:rPr>
            </w:pPr>
          </w:p>
        </w:tc>
        <w:tc>
          <w:tcPr>
            <w:tcW w:w="2160" w:type="dxa"/>
          </w:tcPr>
          <w:p w14:paraId="6AB6B745" w14:textId="77777777" w:rsidR="00A177C9" w:rsidRPr="006578B3" w:rsidRDefault="00A177C9" w:rsidP="005B1083">
            <w:pPr>
              <w:spacing w:line="240" w:lineRule="exact"/>
              <w:rPr>
                <w:rFonts w:asciiTheme="majorHAnsi" w:hAnsiTheme="majorHAnsi" w:cstheme="majorHAnsi"/>
                <w:sz w:val="15"/>
                <w:szCs w:val="15"/>
                <w:lang w:val="nl-NL"/>
              </w:rPr>
            </w:pPr>
          </w:p>
        </w:tc>
      </w:tr>
      <w:tr w:rsidR="008C29E0" w:rsidRPr="006578B3" w14:paraId="11B44417" w14:textId="77777777" w:rsidTr="005B1083">
        <w:tc>
          <w:tcPr>
            <w:tcW w:w="669" w:type="dxa"/>
          </w:tcPr>
          <w:p w14:paraId="7BE5D4C3" w14:textId="191F2843" w:rsidR="008C29E0" w:rsidRPr="006578B3" w:rsidRDefault="000C60F0"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II.15.7</w:t>
            </w:r>
          </w:p>
        </w:tc>
        <w:tc>
          <w:tcPr>
            <w:tcW w:w="4911" w:type="dxa"/>
          </w:tcPr>
          <w:p w14:paraId="3B204A15" w14:textId="355E6FDF" w:rsidR="008C29E0" w:rsidRPr="006578B3" w:rsidRDefault="000B39B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A177C9" w:rsidRPr="006578B3">
              <w:rPr>
                <w:rFonts w:asciiTheme="majorHAnsi" w:hAnsiTheme="majorHAnsi" w:cstheme="majorHAnsi"/>
                <w:sz w:val="15"/>
                <w:szCs w:val="15"/>
                <w:lang w:val="nl-NL"/>
              </w:rPr>
              <w:t>et bestuur een gedragscode opgesteld</w:t>
            </w:r>
            <w:r w:rsidRPr="006578B3">
              <w:rPr>
                <w:rFonts w:asciiTheme="majorHAnsi" w:hAnsiTheme="majorHAnsi" w:cstheme="majorHAnsi"/>
                <w:sz w:val="15"/>
                <w:szCs w:val="15"/>
                <w:lang w:val="nl-NL"/>
              </w:rPr>
              <w:t>?</w:t>
            </w:r>
          </w:p>
        </w:tc>
        <w:tc>
          <w:tcPr>
            <w:tcW w:w="2880" w:type="dxa"/>
          </w:tcPr>
          <w:p w14:paraId="60C6CA3D" w14:textId="77777777" w:rsidR="008C29E0" w:rsidRPr="006578B3" w:rsidRDefault="008C29E0" w:rsidP="005B1083">
            <w:pPr>
              <w:spacing w:line="240" w:lineRule="exact"/>
              <w:rPr>
                <w:rFonts w:asciiTheme="majorHAnsi" w:hAnsiTheme="majorHAnsi" w:cstheme="majorHAnsi"/>
                <w:sz w:val="15"/>
                <w:szCs w:val="15"/>
                <w:lang w:val="nl-NL"/>
              </w:rPr>
            </w:pPr>
          </w:p>
        </w:tc>
        <w:tc>
          <w:tcPr>
            <w:tcW w:w="3420" w:type="dxa"/>
          </w:tcPr>
          <w:p w14:paraId="4549725B" w14:textId="77777777" w:rsidR="008C29E0" w:rsidRPr="006578B3" w:rsidRDefault="008C29E0" w:rsidP="005B1083">
            <w:pPr>
              <w:spacing w:line="240" w:lineRule="exact"/>
              <w:rPr>
                <w:rFonts w:asciiTheme="majorHAnsi" w:hAnsiTheme="majorHAnsi" w:cstheme="majorHAnsi"/>
                <w:sz w:val="15"/>
                <w:szCs w:val="15"/>
                <w:lang w:val="nl-NL"/>
              </w:rPr>
            </w:pPr>
          </w:p>
        </w:tc>
        <w:tc>
          <w:tcPr>
            <w:tcW w:w="2160" w:type="dxa"/>
          </w:tcPr>
          <w:p w14:paraId="2DB4F1FD" w14:textId="77777777" w:rsidR="008C29E0" w:rsidRPr="006578B3" w:rsidRDefault="008C29E0" w:rsidP="005B1083">
            <w:pPr>
              <w:spacing w:line="240" w:lineRule="exact"/>
              <w:rPr>
                <w:rFonts w:asciiTheme="majorHAnsi" w:hAnsiTheme="majorHAnsi" w:cstheme="majorHAnsi"/>
                <w:sz w:val="15"/>
                <w:szCs w:val="15"/>
                <w:lang w:val="nl-NL"/>
              </w:rPr>
            </w:pPr>
          </w:p>
        </w:tc>
      </w:tr>
      <w:tr w:rsidR="00A177C9" w:rsidRPr="006578B3" w14:paraId="4AC6E63F" w14:textId="77777777" w:rsidTr="005B1083">
        <w:tc>
          <w:tcPr>
            <w:tcW w:w="669" w:type="dxa"/>
          </w:tcPr>
          <w:p w14:paraId="1010323E" w14:textId="3D968259" w:rsidR="00A177C9" w:rsidRPr="006578B3" w:rsidRDefault="000C60F0"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II.15.8</w:t>
            </w:r>
          </w:p>
        </w:tc>
        <w:tc>
          <w:tcPr>
            <w:tcW w:w="4911" w:type="dxa"/>
          </w:tcPr>
          <w:p w14:paraId="58642440" w14:textId="148D368F" w:rsidR="00A177C9" w:rsidRPr="006578B3" w:rsidRDefault="000B39B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A177C9" w:rsidRPr="006578B3">
              <w:rPr>
                <w:rFonts w:asciiTheme="majorHAnsi" w:hAnsiTheme="majorHAnsi" w:cstheme="majorHAnsi"/>
                <w:sz w:val="15"/>
                <w:szCs w:val="15"/>
                <w:lang w:val="nl-NL"/>
              </w:rPr>
              <w:t xml:space="preserve">et bestuur toezicht gehouden op de naleving </w:t>
            </w:r>
            <w:r w:rsidR="00BE53EE" w:rsidRPr="006578B3">
              <w:rPr>
                <w:rFonts w:asciiTheme="majorHAnsi" w:hAnsiTheme="majorHAnsi" w:cstheme="majorHAnsi"/>
                <w:sz w:val="15"/>
                <w:szCs w:val="15"/>
                <w:lang w:val="nl-NL"/>
              </w:rPr>
              <w:t xml:space="preserve">en </w:t>
            </w:r>
            <w:r w:rsidR="00A177C9" w:rsidRPr="006578B3">
              <w:rPr>
                <w:rFonts w:asciiTheme="majorHAnsi" w:hAnsiTheme="majorHAnsi" w:cstheme="majorHAnsi"/>
                <w:sz w:val="15"/>
                <w:szCs w:val="15"/>
                <w:lang w:val="nl-NL"/>
              </w:rPr>
              <w:t>werking van de gedragscode</w:t>
            </w:r>
            <w:r w:rsidRPr="006578B3">
              <w:rPr>
                <w:rFonts w:asciiTheme="majorHAnsi" w:hAnsiTheme="majorHAnsi" w:cstheme="majorHAnsi"/>
                <w:sz w:val="15"/>
                <w:szCs w:val="15"/>
                <w:lang w:val="nl-NL"/>
              </w:rPr>
              <w:t>?</w:t>
            </w:r>
          </w:p>
        </w:tc>
        <w:tc>
          <w:tcPr>
            <w:tcW w:w="2880" w:type="dxa"/>
          </w:tcPr>
          <w:p w14:paraId="14CFA024" w14:textId="77777777" w:rsidR="00A177C9" w:rsidRPr="006578B3" w:rsidRDefault="00A177C9" w:rsidP="005B1083">
            <w:pPr>
              <w:spacing w:line="240" w:lineRule="exact"/>
              <w:rPr>
                <w:rFonts w:asciiTheme="majorHAnsi" w:hAnsiTheme="majorHAnsi" w:cstheme="majorHAnsi"/>
                <w:sz w:val="15"/>
                <w:szCs w:val="15"/>
                <w:lang w:val="nl-NL"/>
              </w:rPr>
            </w:pPr>
          </w:p>
        </w:tc>
        <w:tc>
          <w:tcPr>
            <w:tcW w:w="3420" w:type="dxa"/>
          </w:tcPr>
          <w:p w14:paraId="7C3F4656" w14:textId="77777777" w:rsidR="00A177C9" w:rsidRPr="006578B3" w:rsidRDefault="00A177C9" w:rsidP="005B1083">
            <w:pPr>
              <w:spacing w:line="240" w:lineRule="exact"/>
              <w:rPr>
                <w:rFonts w:asciiTheme="majorHAnsi" w:hAnsiTheme="majorHAnsi" w:cstheme="majorHAnsi"/>
                <w:sz w:val="15"/>
                <w:szCs w:val="15"/>
                <w:lang w:val="nl-NL"/>
              </w:rPr>
            </w:pPr>
          </w:p>
        </w:tc>
        <w:tc>
          <w:tcPr>
            <w:tcW w:w="2160" w:type="dxa"/>
          </w:tcPr>
          <w:p w14:paraId="227A5977" w14:textId="77777777" w:rsidR="00A177C9" w:rsidRPr="006578B3" w:rsidRDefault="00A177C9" w:rsidP="005B1083">
            <w:pPr>
              <w:spacing w:line="240" w:lineRule="exact"/>
              <w:rPr>
                <w:rFonts w:asciiTheme="majorHAnsi" w:hAnsiTheme="majorHAnsi" w:cstheme="majorHAnsi"/>
                <w:sz w:val="15"/>
                <w:szCs w:val="15"/>
                <w:lang w:val="nl-NL"/>
              </w:rPr>
            </w:pPr>
          </w:p>
        </w:tc>
      </w:tr>
      <w:tr w:rsidR="00A177C9" w:rsidRPr="006578B3" w14:paraId="4356B3AE" w14:textId="77777777" w:rsidTr="005B1083">
        <w:tc>
          <w:tcPr>
            <w:tcW w:w="669" w:type="dxa"/>
          </w:tcPr>
          <w:p w14:paraId="47A85088" w14:textId="63D90552" w:rsidR="00A177C9" w:rsidRPr="006578B3" w:rsidRDefault="005B1083"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II.15.9</w:t>
            </w:r>
          </w:p>
        </w:tc>
        <w:tc>
          <w:tcPr>
            <w:tcW w:w="4911" w:type="dxa"/>
          </w:tcPr>
          <w:p w14:paraId="1F26397D" w14:textId="1811406D" w:rsidR="00A177C9" w:rsidRPr="006578B3" w:rsidRDefault="000B39B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h</w:t>
            </w:r>
            <w:r w:rsidR="00A177C9" w:rsidRPr="006578B3">
              <w:rPr>
                <w:rFonts w:asciiTheme="majorHAnsi" w:hAnsiTheme="majorHAnsi" w:cstheme="majorHAnsi"/>
                <w:bCs/>
                <w:sz w:val="15"/>
                <w:szCs w:val="15"/>
                <w:lang w:val="nl-NL"/>
              </w:rPr>
              <w:t xml:space="preserve">et bestuur de raad van </w:t>
            </w:r>
            <w:r w:rsidR="006A0F94" w:rsidRPr="006578B3">
              <w:rPr>
                <w:rFonts w:asciiTheme="majorHAnsi" w:hAnsiTheme="majorHAnsi" w:cstheme="majorHAnsi"/>
                <w:bCs/>
                <w:sz w:val="15"/>
                <w:szCs w:val="15"/>
                <w:lang w:val="nl-NL"/>
              </w:rPr>
              <w:t>commissarissen/raad van toezicht</w:t>
            </w:r>
            <w:r w:rsidR="00A177C9" w:rsidRPr="006578B3">
              <w:rPr>
                <w:rFonts w:asciiTheme="majorHAnsi" w:hAnsiTheme="majorHAnsi" w:cstheme="majorHAnsi"/>
                <w:bCs/>
                <w:sz w:val="15"/>
                <w:szCs w:val="15"/>
                <w:lang w:val="nl-NL"/>
              </w:rPr>
              <w:t xml:space="preserve"> geïnformeerd over de bevindingen en observaties ten aanzien van de werking en de naleving gedragscode</w:t>
            </w:r>
            <w:r w:rsidRPr="006578B3">
              <w:rPr>
                <w:rFonts w:asciiTheme="majorHAnsi" w:hAnsiTheme="majorHAnsi" w:cstheme="majorHAnsi"/>
                <w:bCs/>
                <w:sz w:val="15"/>
                <w:szCs w:val="15"/>
                <w:lang w:val="nl-NL"/>
              </w:rPr>
              <w:t>?</w:t>
            </w:r>
          </w:p>
        </w:tc>
        <w:tc>
          <w:tcPr>
            <w:tcW w:w="2880" w:type="dxa"/>
          </w:tcPr>
          <w:p w14:paraId="18784036" w14:textId="77777777" w:rsidR="00A177C9" w:rsidRPr="006578B3" w:rsidRDefault="00A177C9" w:rsidP="005B1083">
            <w:pPr>
              <w:spacing w:line="240" w:lineRule="exact"/>
              <w:rPr>
                <w:rFonts w:asciiTheme="majorHAnsi" w:hAnsiTheme="majorHAnsi" w:cstheme="majorHAnsi"/>
                <w:sz w:val="15"/>
                <w:szCs w:val="15"/>
                <w:lang w:val="nl-NL"/>
              </w:rPr>
            </w:pPr>
          </w:p>
        </w:tc>
        <w:tc>
          <w:tcPr>
            <w:tcW w:w="3420" w:type="dxa"/>
          </w:tcPr>
          <w:p w14:paraId="58441C40" w14:textId="77777777" w:rsidR="00A177C9" w:rsidRPr="006578B3" w:rsidRDefault="00A177C9" w:rsidP="005B1083">
            <w:pPr>
              <w:spacing w:line="240" w:lineRule="exact"/>
              <w:rPr>
                <w:rFonts w:asciiTheme="majorHAnsi" w:hAnsiTheme="majorHAnsi" w:cstheme="majorHAnsi"/>
                <w:sz w:val="15"/>
                <w:szCs w:val="15"/>
                <w:lang w:val="nl-NL"/>
              </w:rPr>
            </w:pPr>
          </w:p>
        </w:tc>
        <w:tc>
          <w:tcPr>
            <w:tcW w:w="2160" w:type="dxa"/>
          </w:tcPr>
          <w:p w14:paraId="47FCABC6" w14:textId="77777777" w:rsidR="00A177C9" w:rsidRPr="006578B3" w:rsidRDefault="00A177C9" w:rsidP="005B1083">
            <w:pPr>
              <w:spacing w:line="240" w:lineRule="exact"/>
              <w:rPr>
                <w:rFonts w:asciiTheme="majorHAnsi" w:hAnsiTheme="majorHAnsi" w:cstheme="majorHAnsi"/>
                <w:sz w:val="15"/>
                <w:szCs w:val="15"/>
                <w:lang w:val="nl-NL"/>
              </w:rPr>
            </w:pPr>
          </w:p>
        </w:tc>
      </w:tr>
      <w:tr w:rsidR="00A177C9" w:rsidRPr="006578B3" w14:paraId="68A38E38" w14:textId="77777777" w:rsidTr="005B1083">
        <w:tc>
          <w:tcPr>
            <w:tcW w:w="669" w:type="dxa"/>
          </w:tcPr>
          <w:p w14:paraId="7037F180" w14:textId="49874951" w:rsidR="00A177C9" w:rsidRPr="006578B3" w:rsidRDefault="005B1083"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II.15.10</w:t>
            </w:r>
          </w:p>
        </w:tc>
        <w:tc>
          <w:tcPr>
            <w:tcW w:w="4911" w:type="dxa"/>
          </w:tcPr>
          <w:p w14:paraId="2D38ACCB" w14:textId="694569FB" w:rsidR="00A177C9" w:rsidRPr="006578B3" w:rsidRDefault="000B39B9"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A177C9" w:rsidRPr="006578B3">
              <w:rPr>
                <w:rFonts w:asciiTheme="majorHAnsi" w:hAnsiTheme="majorHAnsi" w:cstheme="majorHAnsi"/>
                <w:sz w:val="15"/>
                <w:szCs w:val="15"/>
                <w:lang w:val="nl-NL"/>
              </w:rPr>
              <w:t>et bestuur de gedragscode o</w:t>
            </w:r>
            <w:r w:rsidR="000C60F0" w:rsidRPr="006578B3">
              <w:rPr>
                <w:rFonts w:asciiTheme="majorHAnsi" w:hAnsiTheme="majorHAnsi" w:cstheme="majorHAnsi"/>
                <w:sz w:val="15"/>
                <w:szCs w:val="15"/>
                <w:lang w:val="nl-NL"/>
              </w:rPr>
              <w:t>p</w:t>
            </w:r>
            <w:r w:rsidR="00A177C9" w:rsidRPr="006578B3">
              <w:rPr>
                <w:rFonts w:asciiTheme="majorHAnsi" w:hAnsiTheme="majorHAnsi" w:cstheme="majorHAnsi"/>
                <w:sz w:val="15"/>
                <w:szCs w:val="15"/>
                <w:lang w:val="nl-NL"/>
              </w:rPr>
              <w:t xml:space="preserve"> de website van de rechtspersoon geplaatst</w:t>
            </w:r>
            <w:r w:rsidRPr="006578B3">
              <w:rPr>
                <w:rFonts w:asciiTheme="majorHAnsi" w:hAnsiTheme="majorHAnsi" w:cstheme="majorHAnsi"/>
                <w:sz w:val="15"/>
                <w:szCs w:val="15"/>
                <w:lang w:val="nl-NL"/>
              </w:rPr>
              <w:t>?</w:t>
            </w:r>
          </w:p>
        </w:tc>
        <w:tc>
          <w:tcPr>
            <w:tcW w:w="2880" w:type="dxa"/>
          </w:tcPr>
          <w:p w14:paraId="7249B3CC" w14:textId="77777777" w:rsidR="00A177C9" w:rsidRPr="006578B3" w:rsidRDefault="00A177C9" w:rsidP="005B1083">
            <w:pPr>
              <w:spacing w:line="240" w:lineRule="exact"/>
              <w:rPr>
                <w:rFonts w:asciiTheme="majorHAnsi" w:hAnsiTheme="majorHAnsi" w:cstheme="majorHAnsi"/>
                <w:sz w:val="15"/>
                <w:szCs w:val="15"/>
                <w:lang w:val="nl-NL"/>
              </w:rPr>
            </w:pPr>
          </w:p>
        </w:tc>
        <w:tc>
          <w:tcPr>
            <w:tcW w:w="3420" w:type="dxa"/>
          </w:tcPr>
          <w:p w14:paraId="108380F7" w14:textId="77777777" w:rsidR="00A177C9" w:rsidRPr="006578B3" w:rsidRDefault="00A177C9" w:rsidP="005B1083">
            <w:pPr>
              <w:spacing w:line="240" w:lineRule="exact"/>
              <w:rPr>
                <w:rFonts w:asciiTheme="majorHAnsi" w:hAnsiTheme="majorHAnsi" w:cstheme="majorHAnsi"/>
                <w:sz w:val="15"/>
                <w:szCs w:val="15"/>
                <w:lang w:val="nl-NL"/>
              </w:rPr>
            </w:pPr>
          </w:p>
        </w:tc>
        <w:tc>
          <w:tcPr>
            <w:tcW w:w="2160" w:type="dxa"/>
          </w:tcPr>
          <w:p w14:paraId="1FF72DC4" w14:textId="77777777" w:rsidR="00A177C9" w:rsidRPr="006578B3" w:rsidRDefault="00A177C9" w:rsidP="005B1083">
            <w:pPr>
              <w:spacing w:line="240" w:lineRule="exact"/>
              <w:rPr>
                <w:rFonts w:asciiTheme="majorHAnsi" w:hAnsiTheme="majorHAnsi" w:cstheme="majorHAnsi"/>
                <w:sz w:val="15"/>
                <w:szCs w:val="15"/>
                <w:lang w:val="nl-NL"/>
              </w:rPr>
            </w:pPr>
          </w:p>
        </w:tc>
      </w:tr>
    </w:tbl>
    <w:p w14:paraId="20206C7B" w14:textId="77777777" w:rsidR="009C7B5D" w:rsidRPr="006578B3" w:rsidRDefault="009C7B5D" w:rsidP="001541C3">
      <w:pPr>
        <w:rPr>
          <w:sz w:val="15"/>
          <w:szCs w:val="15"/>
          <w:lang w:val="nl-NL"/>
        </w:rPr>
      </w:pPr>
    </w:p>
    <w:p w14:paraId="51B8FB67" w14:textId="77777777" w:rsidR="009C7B5D" w:rsidRPr="006578B3" w:rsidRDefault="009C7B5D" w:rsidP="001541C3">
      <w:pPr>
        <w:rPr>
          <w:sz w:val="15"/>
          <w:szCs w:val="15"/>
          <w:lang w:val="nl-NL"/>
        </w:rPr>
      </w:pPr>
    </w:p>
    <w:p w14:paraId="1492E925" w14:textId="77777777" w:rsidR="003770CA" w:rsidRPr="006578B3" w:rsidRDefault="003770CA" w:rsidP="001541C3">
      <w:pPr>
        <w:rPr>
          <w:sz w:val="15"/>
          <w:szCs w:val="15"/>
          <w:lang w:val="nl-NL"/>
        </w:rPr>
      </w:pPr>
    </w:p>
    <w:tbl>
      <w:tblPr>
        <w:tblStyle w:val="TableGrid"/>
        <w:tblW w:w="14040" w:type="dxa"/>
        <w:tblBorders>
          <w:left w:val="none" w:sz="0" w:space="0" w:color="auto"/>
          <w:right w:val="none" w:sz="0" w:space="0" w:color="auto"/>
          <w:insideV w:val="none" w:sz="0" w:space="0" w:color="auto"/>
        </w:tblBorders>
        <w:tblLook w:val="04A0" w:firstRow="1" w:lastRow="0" w:firstColumn="1" w:lastColumn="0" w:noHBand="0" w:noVBand="1"/>
      </w:tblPr>
      <w:tblGrid>
        <w:gridCol w:w="669"/>
        <w:gridCol w:w="4911"/>
        <w:gridCol w:w="2970"/>
        <w:gridCol w:w="3420"/>
        <w:gridCol w:w="2070"/>
      </w:tblGrid>
      <w:tr w:rsidR="003770CA" w:rsidRPr="006578B3" w14:paraId="02F210C4" w14:textId="77777777" w:rsidTr="005B1083">
        <w:trPr>
          <w:tblHeader/>
        </w:trPr>
        <w:tc>
          <w:tcPr>
            <w:tcW w:w="669" w:type="dxa"/>
            <w:tcBorders>
              <w:bottom w:val="single" w:sz="4" w:space="0" w:color="auto"/>
            </w:tcBorders>
          </w:tcPr>
          <w:p w14:paraId="72374318" w14:textId="77777777" w:rsidR="003770CA" w:rsidRPr="006578B3" w:rsidRDefault="003770CA"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4911" w:type="dxa"/>
            <w:tcBorders>
              <w:bottom w:val="single" w:sz="4" w:space="0" w:color="auto"/>
            </w:tcBorders>
          </w:tcPr>
          <w:p w14:paraId="4D15D492" w14:textId="6820BE41" w:rsidR="003770CA"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5988D19C" w14:textId="77777777" w:rsidR="003770CA" w:rsidRPr="006578B3" w:rsidRDefault="003770CA"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420" w:type="dxa"/>
            <w:tcBorders>
              <w:bottom w:val="single" w:sz="4" w:space="0" w:color="auto"/>
            </w:tcBorders>
          </w:tcPr>
          <w:p w14:paraId="70DE2F13" w14:textId="77777777" w:rsidR="003770CA" w:rsidRPr="006578B3" w:rsidRDefault="003770CA"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2070" w:type="dxa"/>
            <w:tcBorders>
              <w:bottom w:val="single" w:sz="4" w:space="0" w:color="auto"/>
            </w:tcBorders>
          </w:tcPr>
          <w:p w14:paraId="16C0F134" w14:textId="77777777" w:rsidR="003770CA" w:rsidRPr="006578B3" w:rsidRDefault="003770CA"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3770CA" w:rsidRPr="006578B3" w14:paraId="2D33A7CF" w14:textId="77777777" w:rsidTr="005B1083">
        <w:trPr>
          <w:tblHeader/>
        </w:trPr>
        <w:tc>
          <w:tcPr>
            <w:tcW w:w="14040" w:type="dxa"/>
            <w:gridSpan w:val="5"/>
            <w:shd w:val="pct5" w:color="auto" w:fill="auto"/>
          </w:tcPr>
          <w:p w14:paraId="1B79DD83" w14:textId="57E28B42" w:rsidR="003770CA" w:rsidRPr="006578B3" w:rsidRDefault="003770CA"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w:t>
            </w:r>
            <w:r w:rsidR="000C60F0" w:rsidRPr="006578B3">
              <w:rPr>
                <w:rFonts w:asciiTheme="majorHAnsi" w:hAnsiTheme="majorHAnsi" w:cstheme="majorHAnsi"/>
                <w:b/>
                <w:bCs/>
                <w:sz w:val="15"/>
                <w:szCs w:val="15"/>
                <w:lang w:val="nl-NL"/>
              </w:rPr>
              <w:t>16</w:t>
            </w:r>
            <w:r w:rsidRPr="006578B3">
              <w:rPr>
                <w:rFonts w:asciiTheme="majorHAnsi" w:hAnsiTheme="majorHAnsi" w:cstheme="majorHAnsi"/>
                <w:b/>
                <w:bCs/>
                <w:sz w:val="15"/>
                <w:szCs w:val="15"/>
                <w:lang w:val="nl-NL"/>
              </w:rPr>
              <w:t xml:space="preserve"> | </w:t>
            </w:r>
            <w:r w:rsidR="00BE53EE" w:rsidRPr="006578B3">
              <w:rPr>
                <w:rFonts w:asciiTheme="majorHAnsi" w:hAnsiTheme="majorHAnsi" w:cstheme="majorHAnsi"/>
                <w:b/>
                <w:bCs/>
                <w:sz w:val="15"/>
                <w:szCs w:val="15"/>
                <w:lang w:val="nl-NL"/>
              </w:rPr>
              <w:t>Misstanden en onregelmatigheden binnen de rechtspersoon</w:t>
            </w:r>
          </w:p>
        </w:tc>
      </w:tr>
      <w:tr w:rsidR="003770CA" w:rsidRPr="006578B3" w14:paraId="044C1845" w14:textId="77777777" w:rsidTr="005B1083">
        <w:tc>
          <w:tcPr>
            <w:tcW w:w="669" w:type="dxa"/>
          </w:tcPr>
          <w:p w14:paraId="31B98A0A" w14:textId="4548F58A" w:rsidR="003770CA" w:rsidRPr="006578B3" w:rsidRDefault="003770CA"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0C60F0" w:rsidRPr="006578B3">
              <w:rPr>
                <w:rFonts w:asciiTheme="majorHAnsi" w:hAnsiTheme="majorHAnsi" w:cstheme="majorHAnsi"/>
                <w:sz w:val="15"/>
                <w:szCs w:val="15"/>
                <w:lang w:val="nl-NL"/>
              </w:rPr>
              <w:t>16</w:t>
            </w:r>
            <w:r w:rsidRPr="006578B3">
              <w:rPr>
                <w:rFonts w:asciiTheme="majorHAnsi" w:hAnsiTheme="majorHAnsi" w:cstheme="majorHAnsi"/>
                <w:sz w:val="15"/>
                <w:szCs w:val="15"/>
                <w:lang w:val="nl-NL"/>
              </w:rPr>
              <w:t>.1</w:t>
            </w:r>
          </w:p>
        </w:tc>
        <w:tc>
          <w:tcPr>
            <w:tcW w:w="4911" w:type="dxa"/>
          </w:tcPr>
          <w:p w14:paraId="35F1734E" w14:textId="31B098D8" w:rsidR="003770CA" w:rsidRPr="006578B3" w:rsidRDefault="00AD7B1D"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h</w:t>
            </w:r>
            <w:r w:rsidR="00BE53EE" w:rsidRPr="006578B3">
              <w:rPr>
                <w:rFonts w:asciiTheme="majorHAnsi" w:hAnsiTheme="majorHAnsi" w:cstheme="majorHAnsi"/>
                <w:bCs/>
                <w:sz w:val="15"/>
                <w:szCs w:val="15"/>
                <w:lang w:val="nl-NL"/>
              </w:rPr>
              <w:t>et bestuur een procedure in</w:t>
            </w:r>
            <w:r w:rsidRPr="006578B3">
              <w:rPr>
                <w:rFonts w:asciiTheme="majorHAnsi" w:hAnsiTheme="majorHAnsi" w:cstheme="majorHAnsi"/>
                <w:bCs/>
                <w:sz w:val="15"/>
                <w:szCs w:val="15"/>
                <w:lang w:val="nl-NL"/>
              </w:rPr>
              <w:t>gesteld</w:t>
            </w:r>
            <w:r w:rsidR="00BE53EE" w:rsidRPr="006578B3">
              <w:rPr>
                <w:rFonts w:asciiTheme="majorHAnsi" w:hAnsiTheme="majorHAnsi" w:cstheme="majorHAnsi"/>
                <w:bCs/>
                <w:sz w:val="15"/>
                <w:szCs w:val="15"/>
                <w:lang w:val="nl-NL"/>
              </w:rPr>
              <w:t xml:space="preserve"> zodat meldingen van misstanden en </w:t>
            </w:r>
            <w:r w:rsidR="005B1083" w:rsidRPr="006578B3">
              <w:rPr>
                <w:rFonts w:asciiTheme="majorHAnsi" w:hAnsiTheme="majorHAnsi" w:cstheme="majorHAnsi"/>
                <w:bCs/>
                <w:sz w:val="15"/>
                <w:szCs w:val="15"/>
                <w:lang w:val="nl-NL"/>
              </w:rPr>
              <w:t>onregelmatigheden</w:t>
            </w:r>
            <w:r w:rsidR="00BE53EE" w:rsidRPr="006578B3">
              <w:rPr>
                <w:rFonts w:asciiTheme="majorHAnsi" w:hAnsiTheme="majorHAnsi" w:cstheme="majorHAnsi"/>
                <w:bCs/>
                <w:sz w:val="15"/>
                <w:szCs w:val="15"/>
                <w:lang w:val="nl-NL"/>
              </w:rPr>
              <w:t xml:space="preserve">, en vermoedens daarvan </w:t>
            </w:r>
            <w:r w:rsidR="001321F7" w:rsidRPr="006578B3">
              <w:rPr>
                <w:rFonts w:asciiTheme="majorHAnsi" w:hAnsiTheme="majorHAnsi" w:cstheme="majorHAnsi"/>
                <w:bCs/>
                <w:sz w:val="15"/>
                <w:szCs w:val="15"/>
                <w:lang w:val="nl-NL"/>
              </w:rPr>
              <w:t xml:space="preserve">adequaat </w:t>
            </w:r>
            <w:r w:rsidR="00BE53EE" w:rsidRPr="006578B3">
              <w:rPr>
                <w:rFonts w:asciiTheme="majorHAnsi" w:hAnsiTheme="majorHAnsi" w:cstheme="majorHAnsi"/>
                <w:bCs/>
                <w:sz w:val="15"/>
                <w:szCs w:val="15"/>
                <w:lang w:val="nl-NL"/>
              </w:rPr>
              <w:t xml:space="preserve">behandeld </w:t>
            </w:r>
            <w:r w:rsidR="001321F7" w:rsidRPr="006578B3">
              <w:rPr>
                <w:rFonts w:asciiTheme="majorHAnsi" w:hAnsiTheme="majorHAnsi" w:cstheme="majorHAnsi"/>
                <w:bCs/>
                <w:sz w:val="15"/>
                <w:szCs w:val="15"/>
                <w:lang w:val="nl-NL"/>
              </w:rPr>
              <w:t xml:space="preserve">en opgevolgd </w:t>
            </w:r>
            <w:r w:rsidR="00BE53EE" w:rsidRPr="006578B3">
              <w:rPr>
                <w:rFonts w:asciiTheme="majorHAnsi" w:hAnsiTheme="majorHAnsi" w:cstheme="majorHAnsi"/>
                <w:bCs/>
                <w:sz w:val="15"/>
                <w:szCs w:val="15"/>
                <w:lang w:val="nl-NL"/>
              </w:rPr>
              <w:t>kunnen worden</w:t>
            </w:r>
            <w:r w:rsidRPr="006578B3">
              <w:rPr>
                <w:rFonts w:asciiTheme="majorHAnsi" w:hAnsiTheme="majorHAnsi" w:cstheme="majorHAnsi"/>
                <w:bCs/>
                <w:sz w:val="15"/>
                <w:szCs w:val="15"/>
                <w:lang w:val="nl-NL"/>
              </w:rPr>
              <w:t>?</w:t>
            </w:r>
          </w:p>
        </w:tc>
        <w:tc>
          <w:tcPr>
            <w:tcW w:w="2970" w:type="dxa"/>
          </w:tcPr>
          <w:p w14:paraId="0AE150BB" w14:textId="77777777" w:rsidR="003770CA" w:rsidRPr="006578B3" w:rsidRDefault="003770CA" w:rsidP="005B1083">
            <w:pPr>
              <w:spacing w:line="240" w:lineRule="exact"/>
              <w:rPr>
                <w:rFonts w:asciiTheme="majorHAnsi" w:hAnsiTheme="majorHAnsi" w:cstheme="majorHAnsi"/>
                <w:sz w:val="15"/>
                <w:szCs w:val="15"/>
                <w:lang w:val="nl-NL"/>
              </w:rPr>
            </w:pPr>
          </w:p>
        </w:tc>
        <w:tc>
          <w:tcPr>
            <w:tcW w:w="3420" w:type="dxa"/>
          </w:tcPr>
          <w:p w14:paraId="00E2BDCD" w14:textId="77777777" w:rsidR="003770CA" w:rsidRPr="006578B3" w:rsidRDefault="003770CA" w:rsidP="005B1083">
            <w:pPr>
              <w:spacing w:line="240" w:lineRule="exact"/>
              <w:rPr>
                <w:rFonts w:asciiTheme="majorHAnsi" w:hAnsiTheme="majorHAnsi" w:cstheme="majorHAnsi"/>
                <w:sz w:val="15"/>
                <w:szCs w:val="15"/>
                <w:lang w:val="nl-NL"/>
              </w:rPr>
            </w:pPr>
          </w:p>
        </w:tc>
        <w:tc>
          <w:tcPr>
            <w:tcW w:w="2070" w:type="dxa"/>
          </w:tcPr>
          <w:p w14:paraId="159806DD" w14:textId="77777777" w:rsidR="003770CA" w:rsidRPr="006578B3" w:rsidRDefault="003770CA" w:rsidP="005B1083">
            <w:pPr>
              <w:spacing w:line="240" w:lineRule="exact"/>
              <w:rPr>
                <w:rFonts w:asciiTheme="majorHAnsi" w:hAnsiTheme="majorHAnsi" w:cstheme="majorHAnsi"/>
                <w:sz w:val="15"/>
                <w:szCs w:val="15"/>
                <w:lang w:val="nl-NL"/>
              </w:rPr>
            </w:pPr>
          </w:p>
        </w:tc>
      </w:tr>
      <w:tr w:rsidR="003770CA" w:rsidRPr="006578B3" w14:paraId="7DD52B08" w14:textId="77777777" w:rsidTr="005B1083">
        <w:tc>
          <w:tcPr>
            <w:tcW w:w="669" w:type="dxa"/>
          </w:tcPr>
          <w:p w14:paraId="764BAEB8" w14:textId="407DB7E7" w:rsidR="003770CA" w:rsidRPr="006578B3" w:rsidRDefault="003770CA"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0C60F0" w:rsidRPr="006578B3">
              <w:rPr>
                <w:rFonts w:asciiTheme="majorHAnsi" w:hAnsiTheme="majorHAnsi" w:cstheme="majorHAnsi"/>
                <w:sz w:val="15"/>
                <w:szCs w:val="15"/>
                <w:lang w:val="nl-NL"/>
              </w:rPr>
              <w:t>16</w:t>
            </w:r>
            <w:r w:rsidRPr="006578B3">
              <w:rPr>
                <w:rFonts w:asciiTheme="majorHAnsi" w:hAnsiTheme="majorHAnsi" w:cstheme="majorHAnsi"/>
                <w:sz w:val="15"/>
                <w:szCs w:val="15"/>
                <w:lang w:val="nl-NL"/>
              </w:rPr>
              <w:t>.2</w:t>
            </w:r>
          </w:p>
        </w:tc>
        <w:tc>
          <w:tcPr>
            <w:tcW w:w="4911" w:type="dxa"/>
          </w:tcPr>
          <w:p w14:paraId="507AD260" w14:textId="4AB8C37E" w:rsidR="003770CA" w:rsidRPr="006578B3" w:rsidRDefault="00AD7B1D"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BE53EE" w:rsidRPr="006578B3">
              <w:rPr>
                <w:rFonts w:asciiTheme="majorHAnsi" w:hAnsiTheme="majorHAnsi" w:cstheme="majorHAnsi"/>
                <w:sz w:val="15"/>
                <w:szCs w:val="15"/>
                <w:lang w:val="nl-NL"/>
              </w:rPr>
              <w:t>et bestuur de procedure op de website van de rechtspersoon geplaatst</w:t>
            </w:r>
            <w:r w:rsidRPr="006578B3">
              <w:rPr>
                <w:rFonts w:asciiTheme="majorHAnsi" w:hAnsiTheme="majorHAnsi" w:cstheme="majorHAnsi"/>
                <w:sz w:val="15"/>
                <w:szCs w:val="15"/>
                <w:lang w:val="nl-NL"/>
              </w:rPr>
              <w:t>?</w:t>
            </w:r>
          </w:p>
        </w:tc>
        <w:tc>
          <w:tcPr>
            <w:tcW w:w="2970" w:type="dxa"/>
          </w:tcPr>
          <w:p w14:paraId="12E582F8" w14:textId="77777777" w:rsidR="003770CA" w:rsidRPr="006578B3" w:rsidRDefault="003770CA" w:rsidP="005B1083">
            <w:pPr>
              <w:spacing w:line="240" w:lineRule="exact"/>
              <w:rPr>
                <w:rFonts w:asciiTheme="majorHAnsi" w:hAnsiTheme="majorHAnsi" w:cstheme="majorHAnsi"/>
                <w:sz w:val="15"/>
                <w:szCs w:val="15"/>
                <w:lang w:val="nl-NL"/>
              </w:rPr>
            </w:pPr>
          </w:p>
        </w:tc>
        <w:tc>
          <w:tcPr>
            <w:tcW w:w="3420" w:type="dxa"/>
          </w:tcPr>
          <w:p w14:paraId="09DE329F" w14:textId="77777777" w:rsidR="003770CA" w:rsidRPr="006578B3" w:rsidRDefault="003770CA" w:rsidP="005B1083">
            <w:pPr>
              <w:spacing w:line="240" w:lineRule="exact"/>
              <w:rPr>
                <w:rFonts w:asciiTheme="majorHAnsi" w:hAnsiTheme="majorHAnsi" w:cstheme="majorHAnsi"/>
                <w:sz w:val="15"/>
                <w:szCs w:val="15"/>
                <w:lang w:val="nl-NL"/>
              </w:rPr>
            </w:pPr>
          </w:p>
        </w:tc>
        <w:tc>
          <w:tcPr>
            <w:tcW w:w="2070" w:type="dxa"/>
          </w:tcPr>
          <w:p w14:paraId="2C48BF07" w14:textId="77777777" w:rsidR="003770CA" w:rsidRPr="006578B3" w:rsidRDefault="003770CA" w:rsidP="005B1083">
            <w:pPr>
              <w:spacing w:line="240" w:lineRule="exact"/>
              <w:rPr>
                <w:rFonts w:asciiTheme="majorHAnsi" w:hAnsiTheme="majorHAnsi" w:cstheme="majorHAnsi"/>
                <w:sz w:val="15"/>
                <w:szCs w:val="15"/>
                <w:lang w:val="nl-NL"/>
              </w:rPr>
            </w:pPr>
          </w:p>
        </w:tc>
      </w:tr>
      <w:tr w:rsidR="00BE53EE" w:rsidRPr="006578B3" w14:paraId="6F81A3CB" w14:textId="77777777" w:rsidTr="005B1083">
        <w:tc>
          <w:tcPr>
            <w:tcW w:w="669" w:type="dxa"/>
          </w:tcPr>
          <w:p w14:paraId="49FDDF19" w14:textId="5BB26878" w:rsidR="00BE53EE" w:rsidRPr="006578B3" w:rsidRDefault="00BE53EE"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II.16.3</w:t>
            </w:r>
          </w:p>
        </w:tc>
        <w:tc>
          <w:tcPr>
            <w:tcW w:w="4911" w:type="dxa"/>
          </w:tcPr>
          <w:p w14:paraId="2B64B121" w14:textId="36617B2F" w:rsidR="00BE53EE" w:rsidRPr="006578B3" w:rsidRDefault="00AD7B1D"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BE53EE" w:rsidRPr="006578B3">
              <w:rPr>
                <w:rFonts w:asciiTheme="majorHAnsi" w:hAnsiTheme="majorHAnsi" w:cstheme="majorHAnsi"/>
                <w:sz w:val="15"/>
                <w:szCs w:val="15"/>
                <w:lang w:val="nl-NL"/>
              </w:rPr>
              <w:t xml:space="preserve">et bestuur </w:t>
            </w:r>
            <w:r w:rsidR="00FB53A9" w:rsidRPr="006578B3">
              <w:rPr>
                <w:rFonts w:asciiTheme="majorHAnsi" w:hAnsiTheme="majorHAnsi" w:cstheme="majorHAnsi"/>
                <w:sz w:val="15"/>
                <w:szCs w:val="15"/>
                <w:lang w:val="nl-NL"/>
              </w:rPr>
              <w:t xml:space="preserve">in de procedure tekst opgenomen die beschrijft </w:t>
            </w:r>
            <w:r w:rsidR="00FB53A9" w:rsidRPr="006578B3">
              <w:rPr>
                <w:rFonts w:asciiTheme="majorHAnsi" w:hAnsiTheme="majorHAnsi" w:cstheme="majorHAnsi"/>
                <w:bCs/>
                <w:sz w:val="15"/>
                <w:szCs w:val="15"/>
                <w:lang w:val="nl-NL"/>
              </w:rPr>
              <w:t>dat werknemers zonder gevaar voor hun rechtspositie de mogelijkheid hebben een melding te doen</w:t>
            </w:r>
            <w:r w:rsidRPr="006578B3">
              <w:rPr>
                <w:rFonts w:asciiTheme="majorHAnsi" w:hAnsiTheme="majorHAnsi" w:cstheme="majorHAnsi"/>
                <w:bCs/>
                <w:sz w:val="15"/>
                <w:szCs w:val="15"/>
                <w:lang w:val="nl-NL"/>
              </w:rPr>
              <w:t>?</w:t>
            </w:r>
          </w:p>
        </w:tc>
        <w:tc>
          <w:tcPr>
            <w:tcW w:w="2970" w:type="dxa"/>
          </w:tcPr>
          <w:p w14:paraId="50EBF9CE" w14:textId="77777777" w:rsidR="00BE53EE" w:rsidRPr="006578B3" w:rsidRDefault="00BE53EE" w:rsidP="005B1083">
            <w:pPr>
              <w:spacing w:line="240" w:lineRule="exact"/>
              <w:rPr>
                <w:rFonts w:asciiTheme="majorHAnsi" w:hAnsiTheme="majorHAnsi" w:cstheme="majorHAnsi"/>
                <w:sz w:val="15"/>
                <w:szCs w:val="15"/>
                <w:lang w:val="nl-NL"/>
              </w:rPr>
            </w:pPr>
          </w:p>
        </w:tc>
        <w:tc>
          <w:tcPr>
            <w:tcW w:w="3420" w:type="dxa"/>
          </w:tcPr>
          <w:p w14:paraId="07DB443B" w14:textId="77777777" w:rsidR="00BE53EE" w:rsidRPr="006578B3" w:rsidRDefault="00BE53EE" w:rsidP="005B1083">
            <w:pPr>
              <w:spacing w:line="240" w:lineRule="exact"/>
              <w:rPr>
                <w:rFonts w:asciiTheme="majorHAnsi" w:hAnsiTheme="majorHAnsi" w:cstheme="majorHAnsi"/>
                <w:sz w:val="15"/>
                <w:szCs w:val="15"/>
                <w:lang w:val="nl-NL"/>
              </w:rPr>
            </w:pPr>
          </w:p>
        </w:tc>
        <w:tc>
          <w:tcPr>
            <w:tcW w:w="2070" w:type="dxa"/>
          </w:tcPr>
          <w:p w14:paraId="01D55099" w14:textId="77777777" w:rsidR="00BE53EE" w:rsidRPr="006578B3" w:rsidRDefault="00BE53EE" w:rsidP="005B1083">
            <w:pPr>
              <w:spacing w:line="240" w:lineRule="exact"/>
              <w:rPr>
                <w:rFonts w:asciiTheme="majorHAnsi" w:hAnsiTheme="majorHAnsi" w:cstheme="majorHAnsi"/>
                <w:sz w:val="15"/>
                <w:szCs w:val="15"/>
                <w:lang w:val="nl-NL"/>
              </w:rPr>
            </w:pPr>
          </w:p>
        </w:tc>
      </w:tr>
      <w:tr w:rsidR="00BE53EE" w:rsidRPr="006578B3" w14:paraId="39ADEDA7" w14:textId="77777777" w:rsidTr="005B1083">
        <w:tc>
          <w:tcPr>
            <w:tcW w:w="669" w:type="dxa"/>
          </w:tcPr>
          <w:p w14:paraId="5B759503" w14:textId="758FE61F" w:rsidR="00BE53EE" w:rsidRPr="006578B3" w:rsidRDefault="00FB53A9" w:rsidP="005B108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II.16.4</w:t>
            </w:r>
          </w:p>
        </w:tc>
        <w:tc>
          <w:tcPr>
            <w:tcW w:w="4911" w:type="dxa"/>
          </w:tcPr>
          <w:p w14:paraId="48E28502" w14:textId="68E14FBD" w:rsidR="00BE53EE" w:rsidRPr="006578B3" w:rsidRDefault="00AD7B1D" w:rsidP="005B108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FB53A9" w:rsidRPr="006578B3">
              <w:rPr>
                <w:rFonts w:asciiTheme="majorHAnsi" w:hAnsiTheme="majorHAnsi" w:cstheme="majorHAnsi"/>
                <w:sz w:val="15"/>
                <w:szCs w:val="15"/>
                <w:lang w:val="nl-NL"/>
              </w:rPr>
              <w:t xml:space="preserve">et bestuur in de procedure tekst opgenomen dat de raad van </w:t>
            </w:r>
            <w:r w:rsidR="006A0F94" w:rsidRPr="006578B3">
              <w:rPr>
                <w:rFonts w:asciiTheme="majorHAnsi" w:hAnsiTheme="majorHAnsi" w:cstheme="majorHAnsi"/>
                <w:sz w:val="15"/>
                <w:szCs w:val="15"/>
                <w:lang w:val="nl-NL"/>
              </w:rPr>
              <w:t>commissarissen/raad van toezicht</w:t>
            </w:r>
            <w:r w:rsidR="00FB53A9" w:rsidRPr="006578B3">
              <w:rPr>
                <w:rFonts w:asciiTheme="majorHAnsi" w:hAnsiTheme="majorHAnsi" w:cstheme="majorHAnsi"/>
                <w:sz w:val="15"/>
                <w:szCs w:val="15"/>
                <w:lang w:val="nl-NL"/>
              </w:rPr>
              <w:t xml:space="preserve"> zelfstandig een onderzoek kan initiëren en aansturen in gevallen waarin het bestuur mogelijk zelf betrokken is</w:t>
            </w:r>
            <w:r w:rsidRPr="006578B3">
              <w:rPr>
                <w:rFonts w:asciiTheme="majorHAnsi" w:hAnsiTheme="majorHAnsi" w:cstheme="majorHAnsi"/>
                <w:sz w:val="15"/>
                <w:szCs w:val="15"/>
                <w:lang w:val="nl-NL"/>
              </w:rPr>
              <w:t>?</w:t>
            </w:r>
          </w:p>
        </w:tc>
        <w:tc>
          <w:tcPr>
            <w:tcW w:w="2970" w:type="dxa"/>
          </w:tcPr>
          <w:p w14:paraId="35156D4D" w14:textId="77777777" w:rsidR="00BE53EE" w:rsidRPr="006578B3" w:rsidRDefault="00BE53EE" w:rsidP="005B1083">
            <w:pPr>
              <w:spacing w:line="240" w:lineRule="exact"/>
              <w:rPr>
                <w:rFonts w:asciiTheme="majorHAnsi" w:hAnsiTheme="majorHAnsi" w:cstheme="majorHAnsi"/>
                <w:sz w:val="15"/>
                <w:szCs w:val="15"/>
                <w:lang w:val="nl-NL"/>
              </w:rPr>
            </w:pPr>
          </w:p>
        </w:tc>
        <w:tc>
          <w:tcPr>
            <w:tcW w:w="3420" w:type="dxa"/>
          </w:tcPr>
          <w:p w14:paraId="120EF912" w14:textId="77777777" w:rsidR="00BE53EE" w:rsidRPr="006578B3" w:rsidRDefault="00BE53EE" w:rsidP="005B1083">
            <w:pPr>
              <w:spacing w:line="240" w:lineRule="exact"/>
              <w:rPr>
                <w:rFonts w:asciiTheme="majorHAnsi" w:hAnsiTheme="majorHAnsi" w:cstheme="majorHAnsi"/>
                <w:sz w:val="15"/>
                <w:szCs w:val="15"/>
                <w:lang w:val="nl-NL"/>
              </w:rPr>
            </w:pPr>
          </w:p>
        </w:tc>
        <w:tc>
          <w:tcPr>
            <w:tcW w:w="2070" w:type="dxa"/>
          </w:tcPr>
          <w:p w14:paraId="6375CFB3" w14:textId="77777777" w:rsidR="00BE53EE" w:rsidRPr="006578B3" w:rsidRDefault="00BE53EE" w:rsidP="005B1083">
            <w:pPr>
              <w:spacing w:line="240" w:lineRule="exact"/>
              <w:rPr>
                <w:rFonts w:asciiTheme="majorHAnsi" w:hAnsiTheme="majorHAnsi" w:cstheme="majorHAnsi"/>
                <w:sz w:val="15"/>
                <w:szCs w:val="15"/>
                <w:lang w:val="nl-NL"/>
              </w:rPr>
            </w:pPr>
          </w:p>
        </w:tc>
      </w:tr>
    </w:tbl>
    <w:p w14:paraId="1B5F802B" w14:textId="77777777" w:rsidR="003770CA" w:rsidRPr="006578B3" w:rsidRDefault="003770CA" w:rsidP="001541C3">
      <w:pPr>
        <w:rPr>
          <w:sz w:val="15"/>
          <w:szCs w:val="15"/>
          <w:lang w:val="nl-NL"/>
        </w:rPr>
      </w:pPr>
    </w:p>
    <w:p w14:paraId="4785C72F" w14:textId="77777777" w:rsidR="003770CA" w:rsidRPr="006578B3" w:rsidRDefault="003770CA" w:rsidP="001541C3">
      <w:pPr>
        <w:rPr>
          <w:sz w:val="15"/>
          <w:szCs w:val="15"/>
          <w:lang w:val="nl-NL"/>
        </w:rPr>
      </w:pPr>
    </w:p>
    <w:p w14:paraId="758E8E5B" w14:textId="77777777" w:rsidR="009C7B5D" w:rsidRPr="006578B3" w:rsidRDefault="009C7B5D" w:rsidP="001541C3">
      <w:pPr>
        <w:rPr>
          <w:sz w:val="15"/>
          <w:szCs w:val="15"/>
          <w:lang w:val="nl-NL"/>
        </w:rPr>
      </w:pPr>
    </w:p>
    <w:p w14:paraId="45441699" w14:textId="6023C006" w:rsidR="00A90F9E" w:rsidRPr="006578B3" w:rsidRDefault="00A90F9E" w:rsidP="001541C3">
      <w:pPr>
        <w:rPr>
          <w:sz w:val="15"/>
          <w:szCs w:val="15"/>
          <w:lang w:val="nl-NL"/>
        </w:rPr>
      </w:pPr>
    </w:p>
    <w:p w14:paraId="4CBFDF21" w14:textId="77777777" w:rsidR="00BE53EE" w:rsidRPr="006578B3" w:rsidRDefault="00BE53EE" w:rsidP="001541C3">
      <w:pPr>
        <w:rPr>
          <w:sz w:val="15"/>
          <w:szCs w:val="15"/>
          <w:lang w:val="nl-NL"/>
        </w:rPr>
      </w:pPr>
    </w:p>
    <w:p w14:paraId="0CC14D8E" w14:textId="77777777" w:rsidR="0001183A" w:rsidRPr="006578B3" w:rsidRDefault="0001183A" w:rsidP="001541C3">
      <w:pPr>
        <w:rPr>
          <w:sz w:val="15"/>
          <w:szCs w:val="15"/>
          <w:lang w:val="nl-NL"/>
        </w:rPr>
      </w:pPr>
    </w:p>
    <w:p w14:paraId="2F39509F" w14:textId="77777777" w:rsidR="0001183A" w:rsidRPr="006578B3" w:rsidRDefault="0001183A" w:rsidP="001541C3">
      <w:pPr>
        <w:rPr>
          <w:sz w:val="15"/>
          <w:szCs w:val="15"/>
          <w:lang w:val="nl-NL"/>
        </w:rPr>
      </w:pPr>
    </w:p>
    <w:p w14:paraId="7D00D0F1" w14:textId="77777777" w:rsidR="0001183A" w:rsidRPr="006578B3" w:rsidRDefault="0001183A" w:rsidP="001541C3">
      <w:pPr>
        <w:rPr>
          <w:sz w:val="15"/>
          <w:szCs w:val="15"/>
          <w:lang w:val="nl-NL"/>
        </w:rPr>
      </w:pPr>
    </w:p>
    <w:p w14:paraId="350F9C09" w14:textId="77777777" w:rsidR="0001183A" w:rsidRPr="006578B3" w:rsidRDefault="0001183A" w:rsidP="001541C3">
      <w:pPr>
        <w:rPr>
          <w:sz w:val="15"/>
          <w:szCs w:val="15"/>
          <w:lang w:val="nl-NL"/>
        </w:rPr>
      </w:pPr>
    </w:p>
    <w:p w14:paraId="1B284A27" w14:textId="77777777" w:rsidR="0001183A" w:rsidRPr="006578B3" w:rsidRDefault="0001183A" w:rsidP="001541C3">
      <w:pPr>
        <w:rPr>
          <w:sz w:val="15"/>
          <w:szCs w:val="15"/>
          <w:lang w:val="nl-NL"/>
        </w:rPr>
      </w:pPr>
    </w:p>
    <w:p w14:paraId="7A96EFCA" w14:textId="77777777" w:rsidR="0001183A" w:rsidRPr="006578B3" w:rsidRDefault="0001183A" w:rsidP="001541C3">
      <w:pPr>
        <w:rPr>
          <w:sz w:val="15"/>
          <w:szCs w:val="15"/>
          <w:lang w:val="nl-NL"/>
        </w:rPr>
      </w:pPr>
    </w:p>
    <w:p w14:paraId="644D9869" w14:textId="77777777" w:rsidR="0001183A" w:rsidRPr="006578B3" w:rsidRDefault="0001183A" w:rsidP="001541C3">
      <w:pPr>
        <w:rPr>
          <w:sz w:val="15"/>
          <w:szCs w:val="15"/>
          <w:lang w:val="nl-NL"/>
        </w:rPr>
      </w:pPr>
    </w:p>
    <w:p w14:paraId="2A2C70CA" w14:textId="77777777" w:rsidR="0001183A" w:rsidRPr="006578B3" w:rsidRDefault="0001183A" w:rsidP="001541C3">
      <w:pPr>
        <w:rPr>
          <w:sz w:val="15"/>
          <w:szCs w:val="15"/>
          <w:lang w:val="nl-NL"/>
        </w:rPr>
      </w:pPr>
    </w:p>
    <w:p w14:paraId="5BB6F1D6" w14:textId="77777777" w:rsidR="0001183A" w:rsidRPr="006578B3" w:rsidRDefault="0001183A" w:rsidP="001541C3">
      <w:pPr>
        <w:rPr>
          <w:sz w:val="15"/>
          <w:szCs w:val="15"/>
          <w:lang w:val="nl-NL"/>
        </w:rPr>
      </w:pPr>
    </w:p>
    <w:p w14:paraId="0711DBDD" w14:textId="77777777" w:rsidR="0001183A" w:rsidRPr="006578B3" w:rsidRDefault="0001183A" w:rsidP="001541C3">
      <w:pPr>
        <w:rPr>
          <w:sz w:val="15"/>
          <w:szCs w:val="15"/>
          <w:lang w:val="nl-NL"/>
        </w:rPr>
      </w:pPr>
    </w:p>
    <w:p w14:paraId="6AB3B18D" w14:textId="77777777" w:rsidR="0001183A" w:rsidRPr="006578B3" w:rsidRDefault="0001183A" w:rsidP="001541C3">
      <w:pPr>
        <w:rPr>
          <w:sz w:val="15"/>
          <w:szCs w:val="15"/>
          <w:lang w:val="nl-NL"/>
        </w:rPr>
      </w:pPr>
    </w:p>
    <w:p w14:paraId="02E4EE8C" w14:textId="77777777" w:rsidR="0001183A" w:rsidRPr="006578B3" w:rsidRDefault="0001183A" w:rsidP="001541C3">
      <w:pPr>
        <w:rPr>
          <w:sz w:val="15"/>
          <w:szCs w:val="15"/>
          <w:lang w:val="nl-NL"/>
        </w:rPr>
      </w:pPr>
    </w:p>
    <w:p w14:paraId="51232E7A" w14:textId="77777777" w:rsidR="0001183A" w:rsidRPr="006578B3" w:rsidRDefault="0001183A" w:rsidP="001541C3">
      <w:pPr>
        <w:rPr>
          <w:sz w:val="15"/>
          <w:szCs w:val="15"/>
          <w:lang w:val="nl-NL"/>
        </w:rPr>
      </w:pPr>
    </w:p>
    <w:p w14:paraId="153420DC" w14:textId="77777777" w:rsidR="0001183A" w:rsidRPr="006578B3" w:rsidRDefault="0001183A" w:rsidP="001541C3">
      <w:pPr>
        <w:rPr>
          <w:sz w:val="15"/>
          <w:szCs w:val="15"/>
          <w:lang w:val="nl-NL"/>
        </w:rPr>
      </w:pPr>
    </w:p>
    <w:p w14:paraId="4717B1E5" w14:textId="77777777" w:rsidR="0001183A" w:rsidRPr="006578B3" w:rsidRDefault="0001183A" w:rsidP="001541C3">
      <w:pPr>
        <w:rPr>
          <w:sz w:val="15"/>
          <w:szCs w:val="15"/>
          <w:lang w:val="nl-NL"/>
        </w:rPr>
      </w:pPr>
    </w:p>
    <w:p w14:paraId="5949E30B" w14:textId="77777777" w:rsidR="0001183A" w:rsidRPr="006578B3" w:rsidRDefault="0001183A" w:rsidP="001541C3">
      <w:pPr>
        <w:rPr>
          <w:sz w:val="15"/>
          <w:szCs w:val="15"/>
          <w:lang w:val="nl-NL"/>
        </w:rPr>
      </w:pPr>
    </w:p>
    <w:p w14:paraId="1CF6299F" w14:textId="77777777" w:rsidR="0001183A" w:rsidRPr="006578B3" w:rsidRDefault="0001183A" w:rsidP="001541C3">
      <w:pPr>
        <w:rPr>
          <w:sz w:val="15"/>
          <w:szCs w:val="15"/>
          <w:lang w:val="nl-NL"/>
        </w:rPr>
      </w:pPr>
    </w:p>
    <w:p w14:paraId="631689C5" w14:textId="77777777" w:rsidR="00BE53EE" w:rsidRPr="006578B3" w:rsidRDefault="00BE53EE" w:rsidP="001541C3">
      <w:pPr>
        <w:rPr>
          <w:sz w:val="15"/>
          <w:szCs w:val="15"/>
          <w:lang w:val="nl-NL"/>
        </w:rPr>
      </w:pPr>
    </w:p>
    <w:p w14:paraId="14F331BC" w14:textId="77777777" w:rsidR="001321F7" w:rsidRPr="006578B3" w:rsidRDefault="001321F7" w:rsidP="001541C3">
      <w:pPr>
        <w:rPr>
          <w:sz w:val="15"/>
          <w:szCs w:val="15"/>
          <w:lang w:val="nl-NL"/>
        </w:rPr>
      </w:pPr>
    </w:p>
    <w:p w14:paraId="1A9772F0" w14:textId="77777777" w:rsidR="001321F7" w:rsidRPr="006578B3" w:rsidRDefault="001321F7" w:rsidP="001541C3">
      <w:pPr>
        <w:rPr>
          <w:sz w:val="15"/>
          <w:szCs w:val="15"/>
          <w:lang w:val="nl-NL"/>
        </w:rPr>
      </w:pPr>
    </w:p>
    <w:p w14:paraId="7E36A6AA" w14:textId="4B4CB0C8" w:rsidR="005137DE" w:rsidRPr="006578B3" w:rsidRDefault="005137DE" w:rsidP="005137DE">
      <w:pPr>
        <w:rPr>
          <w:rFonts w:asciiTheme="minorHAnsi" w:hAnsiTheme="minorHAnsi" w:cstheme="minorHAnsi"/>
          <w:b/>
          <w:bCs/>
          <w:sz w:val="28"/>
          <w:szCs w:val="28"/>
          <w:lang w:val="nl-NL"/>
        </w:rPr>
      </w:pPr>
      <w:r w:rsidRPr="006578B3">
        <w:rPr>
          <w:rFonts w:asciiTheme="minorHAnsi" w:hAnsiTheme="minorHAnsi" w:cstheme="minorHAnsi"/>
          <w:b/>
          <w:bCs/>
          <w:sz w:val="28"/>
          <w:szCs w:val="28"/>
          <w:lang w:val="nl-NL"/>
        </w:rPr>
        <w:lastRenderedPageBreak/>
        <w:t xml:space="preserve">III – </w:t>
      </w:r>
      <w:r w:rsidR="000866F6" w:rsidRPr="006578B3">
        <w:rPr>
          <w:rFonts w:asciiTheme="minorHAnsi" w:hAnsiTheme="minorHAnsi" w:cstheme="minorHAnsi"/>
          <w:b/>
          <w:bCs/>
          <w:sz w:val="28"/>
          <w:szCs w:val="28"/>
          <w:lang w:val="nl-NL"/>
        </w:rPr>
        <w:t xml:space="preserve">Raad van </w:t>
      </w:r>
      <w:r w:rsidR="006A0F94" w:rsidRPr="006578B3">
        <w:rPr>
          <w:rFonts w:asciiTheme="minorHAnsi" w:hAnsiTheme="minorHAnsi" w:cstheme="minorHAnsi"/>
          <w:b/>
          <w:bCs/>
          <w:sz w:val="28"/>
          <w:szCs w:val="28"/>
          <w:lang w:val="nl-NL"/>
        </w:rPr>
        <w:t>commissarissen/toezicht</w:t>
      </w:r>
    </w:p>
    <w:p w14:paraId="4C1A7F4A" w14:textId="77777777" w:rsidR="005137DE" w:rsidRPr="006578B3" w:rsidRDefault="005137DE" w:rsidP="001541C3">
      <w:pPr>
        <w:rPr>
          <w:rFonts w:asciiTheme="majorHAnsi" w:hAnsiTheme="majorHAnsi" w:cstheme="majorHAnsi"/>
          <w:bCs/>
          <w:sz w:val="20"/>
          <w:szCs w:val="20"/>
          <w:lang w:val="nl-NL"/>
        </w:rPr>
      </w:pPr>
    </w:p>
    <w:p w14:paraId="7D036AE9" w14:textId="316B840E" w:rsidR="00086C31" w:rsidRPr="006578B3" w:rsidRDefault="006C4B9A" w:rsidP="001541C3">
      <w:pPr>
        <w:rPr>
          <w:rFonts w:asciiTheme="majorHAnsi" w:hAnsiTheme="majorHAnsi" w:cstheme="majorHAnsi"/>
          <w:bCs/>
          <w:i/>
          <w:iCs/>
          <w:sz w:val="20"/>
          <w:szCs w:val="20"/>
          <w:lang w:val="nl-NL"/>
        </w:rPr>
      </w:pPr>
      <w:r w:rsidRPr="006578B3">
        <w:rPr>
          <w:rFonts w:asciiTheme="majorHAnsi" w:hAnsiTheme="majorHAnsi" w:cstheme="majorHAnsi"/>
          <w:bCs/>
          <w:i/>
          <w:iCs/>
          <w:sz w:val="20"/>
          <w:szCs w:val="20"/>
          <w:lang w:val="nl-NL"/>
        </w:rPr>
        <w:t>Samenvatting</w:t>
      </w:r>
    </w:p>
    <w:p w14:paraId="2D6B15BD" w14:textId="26727C0D" w:rsidR="00086C31" w:rsidRPr="006578B3" w:rsidRDefault="00086C31" w:rsidP="00086C31">
      <w:pPr>
        <w:jc w:val="both"/>
        <w:rPr>
          <w:rFonts w:asciiTheme="majorHAnsi" w:hAnsiTheme="majorHAnsi" w:cstheme="majorHAnsi"/>
          <w:bCs/>
          <w:sz w:val="20"/>
          <w:szCs w:val="20"/>
          <w:lang w:val="nl-NL"/>
        </w:rPr>
      </w:pPr>
      <w:r w:rsidRPr="006578B3">
        <w:rPr>
          <w:rFonts w:asciiTheme="majorHAnsi" w:hAnsiTheme="majorHAnsi" w:cstheme="majorHAnsi"/>
          <w:bCs/>
          <w:sz w:val="20"/>
          <w:szCs w:val="20"/>
          <w:lang w:val="nl-NL"/>
        </w:rPr>
        <w:t xml:space="preserve">De </w:t>
      </w:r>
      <w:r w:rsidR="00330DED" w:rsidRPr="006578B3">
        <w:rPr>
          <w:rFonts w:asciiTheme="majorHAnsi" w:hAnsiTheme="majorHAnsi" w:cstheme="majorHAnsi"/>
          <w:bCs/>
          <w:sz w:val="20"/>
          <w:szCs w:val="20"/>
          <w:lang w:val="nl-NL"/>
        </w:rPr>
        <w:t>r</w:t>
      </w:r>
      <w:r w:rsidRPr="006578B3">
        <w:rPr>
          <w:rFonts w:asciiTheme="majorHAnsi" w:hAnsiTheme="majorHAnsi" w:cstheme="majorHAnsi"/>
          <w:bCs/>
          <w:sz w:val="20"/>
          <w:szCs w:val="20"/>
          <w:lang w:val="nl-NL"/>
        </w:rPr>
        <w:t xml:space="preserve">aad van </w:t>
      </w:r>
      <w:r w:rsidR="00330DED" w:rsidRPr="006578B3">
        <w:rPr>
          <w:rFonts w:asciiTheme="majorHAnsi" w:hAnsiTheme="majorHAnsi" w:cstheme="majorHAnsi"/>
          <w:bCs/>
          <w:sz w:val="20"/>
          <w:szCs w:val="20"/>
          <w:lang w:val="nl-NL"/>
        </w:rPr>
        <w:t>c</w:t>
      </w:r>
      <w:r w:rsidR="006A0F94" w:rsidRPr="006578B3">
        <w:rPr>
          <w:rFonts w:asciiTheme="majorHAnsi" w:hAnsiTheme="majorHAnsi" w:cstheme="majorHAnsi"/>
          <w:bCs/>
          <w:sz w:val="20"/>
          <w:szCs w:val="20"/>
          <w:lang w:val="nl-NL"/>
        </w:rPr>
        <w:t>ommissarissen</w:t>
      </w:r>
      <w:r w:rsidR="00330DED" w:rsidRPr="006578B3">
        <w:rPr>
          <w:rFonts w:asciiTheme="majorHAnsi" w:hAnsiTheme="majorHAnsi" w:cstheme="majorHAnsi"/>
          <w:bCs/>
          <w:sz w:val="20"/>
          <w:szCs w:val="20"/>
          <w:lang w:val="nl-NL"/>
        </w:rPr>
        <w:t xml:space="preserve"> (RvC)</w:t>
      </w:r>
      <w:r w:rsidR="006A0F94" w:rsidRPr="006578B3">
        <w:rPr>
          <w:rFonts w:asciiTheme="majorHAnsi" w:hAnsiTheme="majorHAnsi" w:cstheme="majorHAnsi"/>
          <w:bCs/>
          <w:sz w:val="20"/>
          <w:szCs w:val="20"/>
          <w:lang w:val="nl-NL"/>
        </w:rPr>
        <w:t>/raad van toezicht</w:t>
      </w:r>
      <w:r w:rsidRPr="006578B3">
        <w:rPr>
          <w:rFonts w:asciiTheme="majorHAnsi" w:hAnsiTheme="majorHAnsi" w:cstheme="majorHAnsi"/>
          <w:bCs/>
          <w:sz w:val="20"/>
          <w:szCs w:val="20"/>
          <w:lang w:val="nl-NL"/>
        </w:rPr>
        <w:t xml:space="preserve"> (Rv</w:t>
      </w:r>
      <w:r w:rsidR="00330DED" w:rsidRPr="006578B3">
        <w:rPr>
          <w:rFonts w:asciiTheme="majorHAnsi" w:hAnsiTheme="majorHAnsi" w:cstheme="majorHAnsi"/>
          <w:bCs/>
          <w:sz w:val="20"/>
          <w:szCs w:val="20"/>
          <w:lang w:val="nl-NL"/>
        </w:rPr>
        <w:t>T</w:t>
      </w:r>
      <w:r w:rsidRPr="006578B3">
        <w:rPr>
          <w:rFonts w:asciiTheme="majorHAnsi" w:hAnsiTheme="majorHAnsi" w:cstheme="majorHAnsi"/>
          <w:bCs/>
          <w:sz w:val="20"/>
          <w:szCs w:val="20"/>
          <w:lang w:val="nl-NL"/>
        </w:rPr>
        <w:t>) houdt toezicht op het bestuur en adviseert over beleid, strategie, risicobeheersing en financiële verslaglegging. De RvC</w:t>
      </w:r>
      <w:r w:rsidR="00330DED" w:rsidRPr="006578B3">
        <w:rPr>
          <w:rFonts w:asciiTheme="majorHAnsi" w:hAnsiTheme="majorHAnsi" w:cstheme="majorHAnsi"/>
          <w:bCs/>
          <w:sz w:val="20"/>
          <w:szCs w:val="20"/>
          <w:lang w:val="nl-NL"/>
        </w:rPr>
        <w:t>/RvT</w:t>
      </w:r>
      <w:r w:rsidRPr="006578B3">
        <w:rPr>
          <w:rFonts w:asciiTheme="majorHAnsi" w:hAnsiTheme="majorHAnsi" w:cstheme="majorHAnsi"/>
          <w:bCs/>
          <w:sz w:val="20"/>
          <w:szCs w:val="20"/>
          <w:lang w:val="nl-NL"/>
        </w:rPr>
        <w:t xml:space="preserve"> zorgt voor evenwichtige besluitvorming en bewaakt de onafhankelijkheid van zijn leden. De samenstelling varieert tussen drie en zeven leden, waarbij diversiteit en deskundigheid belangrijk zijn. Onafhankelijkheid wordt gewaarborgd door strikte criteria en beperkingen op politieke en zakelijke belangen.</w:t>
      </w:r>
    </w:p>
    <w:p w14:paraId="03AF06EB" w14:textId="77777777" w:rsidR="00086C31" w:rsidRPr="006578B3" w:rsidRDefault="00086C31" w:rsidP="00086C31">
      <w:pPr>
        <w:jc w:val="both"/>
        <w:rPr>
          <w:rFonts w:asciiTheme="majorHAnsi" w:hAnsiTheme="majorHAnsi" w:cstheme="majorHAnsi"/>
          <w:bCs/>
          <w:sz w:val="20"/>
          <w:szCs w:val="20"/>
          <w:lang w:val="nl-NL"/>
        </w:rPr>
      </w:pPr>
    </w:p>
    <w:p w14:paraId="002DCBEE" w14:textId="110DD245" w:rsidR="00086C31" w:rsidRPr="006578B3" w:rsidRDefault="00086C31" w:rsidP="00086C31">
      <w:pPr>
        <w:jc w:val="both"/>
        <w:rPr>
          <w:rFonts w:asciiTheme="majorHAnsi" w:hAnsiTheme="majorHAnsi" w:cstheme="majorHAnsi"/>
          <w:bCs/>
          <w:sz w:val="20"/>
          <w:szCs w:val="20"/>
          <w:lang w:val="nl-NL"/>
        </w:rPr>
      </w:pPr>
      <w:r w:rsidRPr="006578B3">
        <w:rPr>
          <w:rFonts w:asciiTheme="majorHAnsi" w:hAnsiTheme="majorHAnsi" w:cstheme="majorHAnsi"/>
          <w:bCs/>
          <w:sz w:val="20"/>
          <w:szCs w:val="20"/>
          <w:lang w:val="nl-NL"/>
        </w:rPr>
        <w:t xml:space="preserve">Benoemingen en herbenoemingen van </w:t>
      </w:r>
      <w:r w:rsidR="006A0F94" w:rsidRPr="006578B3">
        <w:rPr>
          <w:rFonts w:asciiTheme="majorHAnsi" w:hAnsiTheme="majorHAnsi" w:cstheme="majorHAnsi"/>
          <w:bCs/>
          <w:sz w:val="20"/>
          <w:szCs w:val="20"/>
          <w:lang w:val="nl-NL"/>
        </w:rPr>
        <w:t>commissarissen/</w:t>
      </w:r>
      <w:r w:rsidR="00F86BF3" w:rsidRPr="006578B3">
        <w:rPr>
          <w:rFonts w:asciiTheme="majorHAnsi" w:hAnsiTheme="majorHAnsi" w:cstheme="majorHAnsi"/>
          <w:bCs/>
          <w:sz w:val="20"/>
          <w:szCs w:val="20"/>
          <w:lang w:val="nl-NL"/>
        </w:rPr>
        <w:t xml:space="preserve">leden </w:t>
      </w:r>
      <w:r w:rsidR="00330DED" w:rsidRPr="006578B3">
        <w:rPr>
          <w:rFonts w:asciiTheme="majorHAnsi" w:hAnsiTheme="majorHAnsi" w:cstheme="majorHAnsi"/>
          <w:bCs/>
          <w:sz w:val="20"/>
          <w:szCs w:val="20"/>
          <w:lang w:val="nl-NL"/>
        </w:rPr>
        <w:t xml:space="preserve">van de </w:t>
      </w:r>
      <w:r w:rsidR="006A0F94" w:rsidRPr="006578B3">
        <w:rPr>
          <w:rFonts w:asciiTheme="majorHAnsi" w:hAnsiTheme="majorHAnsi" w:cstheme="majorHAnsi"/>
          <w:bCs/>
          <w:sz w:val="20"/>
          <w:szCs w:val="20"/>
          <w:lang w:val="nl-NL"/>
        </w:rPr>
        <w:t>raad van toezicht</w:t>
      </w:r>
      <w:r w:rsidRPr="006578B3">
        <w:rPr>
          <w:rFonts w:asciiTheme="majorHAnsi" w:hAnsiTheme="majorHAnsi" w:cstheme="majorHAnsi"/>
          <w:bCs/>
          <w:sz w:val="20"/>
          <w:szCs w:val="20"/>
          <w:lang w:val="nl-NL"/>
        </w:rPr>
        <w:t xml:space="preserve"> verlopen via een transparante procedure, met een maximale termijn van acht jaar, verlengbaar in uitzonderlijke gevallen. Evaluaties van de RvC en individuele leden vinden jaarlijks plaats. Speciale commissies, zoals de auditcommissie, ondersteunen de RvC bij risicobeheersing en financiële controle.</w:t>
      </w:r>
    </w:p>
    <w:p w14:paraId="2E254EC4" w14:textId="77777777" w:rsidR="00086C31" w:rsidRPr="006578B3" w:rsidRDefault="00086C31" w:rsidP="00086C31">
      <w:pPr>
        <w:jc w:val="both"/>
        <w:rPr>
          <w:rFonts w:asciiTheme="majorHAnsi" w:hAnsiTheme="majorHAnsi" w:cstheme="majorHAnsi"/>
          <w:bCs/>
          <w:sz w:val="20"/>
          <w:szCs w:val="20"/>
          <w:lang w:val="nl-NL"/>
        </w:rPr>
      </w:pPr>
    </w:p>
    <w:p w14:paraId="77F51BE2" w14:textId="5A4868D9" w:rsidR="00086C31" w:rsidRPr="006578B3" w:rsidRDefault="00086C31" w:rsidP="00086C31">
      <w:pPr>
        <w:jc w:val="both"/>
        <w:rPr>
          <w:rFonts w:asciiTheme="majorHAnsi" w:hAnsiTheme="majorHAnsi" w:cstheme="majorHAnsi"/>
          <w:bCs/>
          <w:sz w:val="20"/>
          <w:szCs w:val="20"/>
          <w:lang w:val="nl-NL"/>
        </w:rPr>
      </w:pPr>
      <w:r w:rsidRPr="006578B3">
        <w:rPr>
          <w:rFonts w:asciiTheme="majorHAnsi" w:hAnsiTheme="majorHAnsi" w:cstheme="majorHAnsi"/>
          <w:bCs/>
          <w:sz w:val="20"/>
          <w:szCs w:val="20"/>
          <w:lang w:val="nl-NL"/>
        </w:rPr>
        <w:t>De voorzitter van de RvC</w:t>
      </w:r>
      <w:r w:rsidR="00AE4EFE" w:rsidRPr="006578B3">
        <w:rPr>
          <w:rFonts w:asciiTheme="majorHAnsi" w:hAnsiTheme="majorHAnsi" w:cstheme="majorHAnsi"/>
          <w:bCs/>
          <w:sz w:val="20"/>
          <w:szCs w:val="20"/>
          <w:lang w:val="nl-NL"/>
        </w:rPr>
        <w:t>/RvT</w:t>
      </w:r>
      <w:r w:rsidRPr="006578B3">
        <w:rPr>
          <w:rFonts w:asciiTheme="majorHAnsi" w:hAnsiTheme="majorHAnsi" w:cstheme="majorHAnsi"/>
          <w:bCs/>
          <w:sz w:val="20"/>
          <w:szCs w:val="20"/>
          <w:lang w:val="nl-NL"/>
        </w:rPr>
        <w:t xml:space="preserve"> bepaalt de agenda, leidt vergaderingen en onderhoudt contacten met het bestuur en aandeelhouders. </w:t>
      </w:r>
      <w:r w:rsidR="006A0F94" w:rsidRPr="006578B3">
        <w:rPr>
          <w:rFonts w:asciiTheme="majorHAnsi" w:hAnsiTheme="majorHAnsi" w:cstheme="majorHAnsi"/>
          <w:bCs/>
          <w:sz w:val="20"/>
          <w:szCs w:val="20"/>
          <w:lang w:val="nl-NL"/>
        </w:rPr>
        <w:t>Commissarissen/</w:t>
      </w:r>
      <w:r w:rsidR="002670A5" w:rsidRPr="006578B3">
        <w:rPr>
          <w:rFonts w:asciiTheme="majorHAnsi" w:hAnsiTheme="majorHAnsi" w:cstheme="majorHAnsi"/>
          <w:bCs/>
          <w:sz w:val="20"/>
          <w:szCs w:val="20"/>
          <w:lang w:val="nl-NL"/>
        </w:rPr>
        <w:t xml:space="preserve">leden van de </w:t>
      </w:r>
      <w:r w:rsidR="006A0F94" w:rsidRPr="006578B3">
        <w:rPr>
          <w:rFonts w:asciiTheme="majorHAnsi" w:hAnsiTheme="majorHAnsi" w:cstheme="majorHAnsi"/>
          <w:bCs/>
          <w:sz w:val="20"/>
          <w:szCs w:val="20"/>
          <w:lang w:val="nl-NL"/>
        </w:rPr>
        <w:t>raad van toezicht</w:t>
      </w:r>
      <w:r w:rsidRPr="006578B3">
        <w:rPr>
          <w:rFonts w:asciiTheme="majorHAnsi" w:hAnsiTheme="majorHAnsi" w:cstheme="majorHAnsi"/>
          <w:bCs/>
          <w:sz w:val="20"/>
          <w:szCs w:val="20"/>
          <w:lang w:val="nl-NL"/>
        </w:rPr>
        <w:t xml:space="preserve"> volgen een introductieprogramma en blijven hun kennis ontwikkelen. Verslagen van de RvC</w:t>
      </w:r>
      <w:r w:rsidR="002670A5" w:rsidRPr="006578B3">
        <w:rPr>
          <w:rFonts w:asciiTheme="majorHAnsi" w:hAnsiTheme="majorHAnsi" w:cstheme="majorHAnsi"/>
          <w:bCs/>
          <w:sz w:val="20"/>
          <w:szCs w:val="20"/>
          <w:lang w:val="nl-NL"/>
        </w:rPr>
        <w:t>/RvT</w:t>
      </w:r>
      <w:r w:rsidRPr="006578B3">
        <w:rPr>
          <w:rFonts w:asciiTheme="majorHAnsi" w:hAnsiTheme="majorHAnsi" w:cstheme="majorHAnsi"/>
          <w:bCs/>
          <w:sz w:val="20"/>
          <w:szCs w:val="20"/>
          <w:lang w:val="nl-NL"/>
        </w:rPr>
        <w:t xml:space="preserve"> bevatten informatie over nevenfuncties en benoemingstermijnen. De RvC</w:t>
      </w:r>
      <w:r w:rsidR="002670A5" w:rsidRPr="006578B3">
        <w:rPr>
          <w:rFonts w:asciiTheme="majorHAnsi" w:hAnsiTheme="majorHAnsi" w:cstheme="majorHAnsi"/>
          <w:bCs/>
          <w:sz w:val="20"/>
          <w:szCs w:val="20"/>
          <w:lang w:val="nl-NL"/>
        </w:rPr>
        <w:t>/RvT</w:t>
      </w:r>
      <w:r w:rsidRPr="006578B3">
        <w:rPr>
          <w:rFonts w:asciiTheme="majorHAnsi" w:hAnsiTheme="majorHAnsi" w:cstheme="majorHAnsi"/>
          <w:bCs/>
          <w:sz w:val="20"/>
          <w:szCs w:val="20"/>
          <w:lang w:val="nl-NL"/>
        </w:rPr>
        <w:t xml:space="preserve"> kan tijdelijke bestuursfuncties waarnemen bij belet van bestuurders.</w:t>
      </w:r>
    </w:p>
    <w:p w14:paraId="1EDC533A" w14:textId="77777777" w:rsidR="00086C31" w:rsidRPr="006578B3" w:rsidRDefault="00086C31" w:rsidP="001541C3">
      <w:pPr>
        <w:rPr>
          <w:rFonts w:asciiTheme="majorHAnsi" w:hAnsiTheme="majorHAnsi" w:cstheme="majorHAnsi"/>
          <w:bCs/>
          <w:lang w:val="nl-NL"/>
        </w:rPr>
      </w:pPr>
    </w:p>
    <w:p w14:paraId="620B434E" w14:textId="77777777" w:rsidR="001541C3" w:rsidRPr="006578B3" w:rsidRDefault="001541C3" w:rsidP="001541C3">
      <w:pPr>
        <w:rPr>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1541C3" w:rsidRPr="006578B3" w14:paraId="1E8656F0" w14:textId="77777777" w:rsidTr="005B31EA">
        <w:tc>
          <w:tcPr>
            <w:tcW w:w="670" w:type="dxa"/>
            <w:tcBorders>
              <w:bottom w:val="single" w:sz="4" w:space="0" w:color="auto"/>
            </w:tcBorders>
          </w:tcPr>
          <w:p w14:paraId="6521F5C7" w14:textId="77777777" w:rsidR="001541C3" w:rsidRPr="006578B3" w:rsidRDefault="001541C3"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62DEC974" w14:textId="01F9804B" w:rsidR="001541C3" w:rsidRPr="006578B3" w:rsidRDefault="00FD5CE2"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17E35224" w14:textId="20ADE988" w:rsidR="001541C3" w:rsidRPr="006578B3" w:rsidRDefault="001541C3"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06D2F13E" w14:textId="5A88D531" w:rsidR="001541C3" w:rsidRPr="006578B3" w:rsidRDefault="008B5E01"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w:t>
            </w:r>
            <w:r w:rsidR="001541C3" w:rsidRPr="006578B3">
              <w:rPr>
                <w:rFonts w:asciiTheme="majorHAnsi" w:hAnsiTheme="majorHAnsi" w:cstheme="majorHAnsi"/>
                <w:b/>
                <w:bCs/>
                <w:sz w:val="15"/>
                <w:szCs w:val="15"/>
                <w:lang w:val="nl-NL"/>
              </w:rPr>
              <w:t>pmerkingen</w:t>
            </w:r>
          </w:p>
        </w:tc>
        <w:tc>
          <w:tcPr>
            <w:tcW w:w="1980" w:type="dxa"/>
            <w:tcBorders>
              <w:bottom w:val="single" w:sz="4" w:space="0" w:color="auto"/>
            </w:tcBorders>
          </w:tcPr>
          <w:p w14:paraId="657D99E8" w14:textId="77777777" w:rsidR="001541C3" w:rsidRPr="006578B3" w:rsidRDefault="001541C3"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1541C3" w:rsidRPr="006578B3" w14:paraId="078B4AF4" w14:textId="77777777" w:rsidTr="005B31EA">
        <w:tc>
          <w:tcPr>
            <w:tcW w:w="14130" w:type="dxa"/>
            <w:gridSpan w:val="5"/>
            <w:shd w:val="pct5" w:color="auto" w:fill="auto"/>
          </w:tcPr>
          <w:p w14:paraId="22C2001E" w14:textId="130051B8" w:rsidR="001541C3" w:rsidRPr="006578B3" w:rsidRDefault="001541C3"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w:t>
            </w:r>
            <w:r w:rsidR="005137DE" w:rsidRPr="006578B3">
              <w:rPr>
                <w:rFonts w:asciiTheme="majorHAnsi" w:hAnsiTheme="majorHAnsi" w:cstheme="majorHAnsi"/>
                <w:b/>
                <w:bCs/>
                <w:sz w:val="15"/>
                <w:szCs w:val="15"/>
                <w:lang w:val="nl-NL"/>
              </w:rPr>
              <w:t>I</w:t>
            </w:r>
            <w:r w:rsidRPr="006578B3">
              <w:rPr>
                <w:rFonts w:asciiTheme="majorHAnsi" w:hAnsiTheme="majorHAnsi" w:cstheme="majorHAnsi"/>
                <w:b/>
                <w:bCs/>
                <w:sz w:val="15"/>
                <w:szCs w:val="15"/>
                <w:lang w:val="nl-NL"/>
              </w:rPr>
              <w:t>.</w:t>
            </w:r>
            <w:r w:rsidR="000F67CD" w:rsidRPr="006578B3">
              <w:rPr>
                <w:rFonts w:asciiTheme="majorHAnsi" w:hAnsiTheme="majorHAnsi" w:cstheme="majorHAnsi"/>
                <w:b/>
                <w:bCs/>
                <w:sz w:val="15"/>
                <w:szCs w:val="15"/>
                <w:lang w:val="nl-NL"/>
              </w:rPr>
              <w:t>17</w:t>
            </w:r>
            <w:r w:rsidRPr="006578B3">
              <w:rPr>
                <w:rFonts w:asciiTheme="majorHAnsi" w:hAnsiTheme="majorHAnsi" w:cstheme="majorHAnsi"/>
                <w:b/>
                <w:bCs/>
                <w:sz w:val="15"/>
                <w:szCs w:val="15"/>
                <w:lang w:val="nl-NL"/>
              </w:rPr>
              <w:t xml:space="preserve"> </w:t>
            </w:r>
            <w:r w:rsidR="000F67CD" w:rsidRPr="006578B3">
              <w:rPr>
                <w:rFonts w:asciiTheme="majorHAnsi" w:hAnsiTheme="majorHAnsi" w:cstheme="majorHAnsi"/>
                <w:b/>
                <w:bCs/>
                <w:sz w:val="15"/>
                <w:szCs w:val="15"/>
                <w:lang w:val="nl-NL"/>
              </w:rPr>
              <w:t>Taak en werkwijze</w:t>
            </w:r>
          </w:p>
        </w:tc>
      </w:tr>
      <w:tr w:rsidR="001541C3" w:rsidRPr="006578B3" w14:paraId="5FD20627" w14:textId="77777777" w:rsidTr="005B31EA">
        <w:tc>
          <w:tcPr>
            <w:tcW w:w="670" w:type="dxa"/>
          </w:tcPr>
          <w:p w14:paraId="05C73422" w14:textId="7F2D2953" w:rsidR="001541C3" w:rsidRPr="006578B3" w:rsidRDefault="001541C3" w:rsidP="005B31EA">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w:t>
            </w:r>
            <w:r w:rsidR="005137DE" w:rsidRPr="006578B3">
              <w:rPr>
                <w:rFonts w:asciiTheme="majorHAnsi" w:hAnsiTheme="majorHAnsi" w:cstheme="majorHAnsi"/>
                <w:color w:val="000000" w:themeColor="text1"/>
                <w:sz w:val="15"/>
                <w:szCs w:val="15"/>
                <w:lang w:val="nl-NL"/>
              </w:rPr>
              <w:t>I</w:t>
            </w:r>
            <w:r w:rsidRPr="006578B3">
              <w:rPr>
                <w:rFonts w:asciiTheme="majorHAnsi" w:hAnsiTheme="majorHAnsi" w:cstheme="majorHAnsi"/>
                <w:color w:val="000000" w:themeColor="text1"/>
                <w:sz w:val="15"/>
                <w:szCs w:val="15"/>
                <w:lang w:val="nl-NL"/>
              </w:rPr>
              <w:t>I.</w:t>
            </w:r>
            <w:r w:rsidR="005B31EA" w:rsidRPr="006578B3">
              <w:rPr>
                <w:rFonts w:asciiTheme="majorHAnsi" w:hAnsiTheme="majorHAnsi" w:cstheme="majorHAnsi"/>
                <w:color w:val="000000" w:themeColor="text1"/>
                <w:sz w:val="15"/>
                <w:szCs w:val="15"/>
                <w:lang w:val="nl-NL"/>
              </w:rPr>
              <w:t>17</w:t>
            </w:r>
            <w:r w:rsidRPr="006578B3">
              <w:rPr>
                <w:rFonts w:asciiTheme="majorHAnsi" w:hAnsiTheme="majorHAnsi" w:cstheme="majorHAnsi"/>
                <w:color w:val="000000" w:themeColor="text1"/>
                <w:sz w:val="15"/>
                <w:szCs w:val="15"/>
                <w:lang w:val="nl-NL"/>
              </w:rPr>
              <w:t>.1</w:t>
            </w:r>
          </w:p>
        </w:tc>
        <w:tc>
          <w:tcPr>
            <w:tcW w:w="5000" w:type="dxa"/>
          </w:tcPr>
          <w:p w14:paraId="4C5E11E8" w14:textId="2648A562" w:rsidR="00810F13" w:rsidRPr="006578B3" w:rsidRDefault="00810F13" w:rsidP="005B31EA">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587AA9"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00587AA9" w:rsidRPr="006578B3">
              <w:rPr>
                <w:rFonts w:asciiTheme="majorHAnsi" w:hAnsiTheme="majorHAnsi" w:cstheme="majorHAnsi"/>
                <w:sz w:val="15"/>
                <w:szCs w:val="15"/>
                <w:lang w:val="nl-NL"/>
              </w:rPr>
              <w:t xml:space="preserve"> haar taakverdeling vastgelegd in een reglement voor de raad van </w:t>
            </w:r>
            <w:r w:rsidR="006A0F94" w:rsidRPr="006578B3">
              <w:rPr>
                <w:rFonts w:asciiTheme="majorHAnsi" w:hAnsiTheme="majorHAnsi" w:cstheme="majorHAnsi"/>
                <w:sz w:val="15"/>
                <w:szCs w:val="15"/>
                <w:lang w:val="nl-NL"/>
              </w:rPr>
              <w:t>commissarissen/raad van toezicht</w:t>
            </w:r>
            <w:r w:rsidRPr="006578B3">
              <w:rPr>
                <w:rFonts w:asciiTheme="majorHAnsi" w:hAnsiTheme="majorHAnsi" w:cstheme="majorHAnsi"/>
                <w:sz w:val="15"/>
                <w:szCs w:val="15"/>
                <w:lang w:val="nl-NL"/>
              </w:rPr>
              <w:t>?</w:t>
            </w:r>
            <w:r w:rsidR="00587AA9" w:rsidRPr="006578B3">
              <w:rPr>
                <w:rFonts w:asciiTheme="majorHAnsi" w:hAnsiTheme="majorHAnsi" w:cstheme="majorHAnsi"/>
                <w:sz w:val="15"/>
                <w:szCs w:val="15"/>
                <w:lang w:val="nl-NL"/>
              </w:rPr>
              <w:t xml:space="preserve"> </w:t>
            </w:r>
          </w:p>
          <w:p w14:paraId="4627A663" w14:textId="2AA774C9" w:rsidR="001541C3" w:rsidRPr="006578B3" w:rsidRDefault="00810F13" w:rsidP="005B31EA">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sz w:val="15"/>
                <w:szCs w:val="15"/>
                <w:lang w:val="nl-NL"/>
              </w:rPr>
              <w:t xml:space="preserve">N.B. </w:t>
            </w:r>
            <w:r w:rsidR="00587AA9" w:rsidRPr="006578B3">
              <w:rPr>
                <w:rFonts w:asciiTheme="majorHAnsi" w:hAnsiTheme="majorHAnsi" w:cstheme="majorHAnsi"/>
                <w:sz w:val="15"/>
                <w:szCs w:val="15"/>
                <w:lang w:val="nl-NL"/>
              </w:rPr>
              <w:t xml:space="preserve">In dit reglement </w:t>
            </w:r>
            <w:r w:rsidR="00E63C21" w:rsidRPr="006578B3">
              <w:rPr>
                <w:rFonts w:asciiTheme="majorHAnsi" w:hAnsiTheme="majorHAnsi" w:cstheme="majorHAnsi"/>
                <w:sz w:val="15"/>
                <w:szCs w:val="15"/>
                <w:lang w:val="nl-NL"/>
              </w:rPr>
              <w:t>moet</w:t>
            </w:r>
            <w:r w:rsidR="0001183A" w:rsidRPr="006578B3">
              <w:rPr>
                <w:rFonts w:asciiTheme="majorHAnsi" w:hAnsiTheme="majorHAnsi" w:cstheme="majorHAnsi"/>
                <w:sz w:val="15"/>
                <w:szCs w:val="15"/>
                <w:lang w:val="nl-NL"/>
              </w:rPr>
              <w:t xml:space="preserve"> </w:t>
            </w:r>
            <w:r w:rsidR="00587AA9" w:rsidRPr="006578B3">
              <w:rPr>
                <w:rFonts w:asciiTheme="majorHAnsi" w:hAnsiTheme="majorHAnsi" w:cstheme="majorHAnsi"/>
                <w:sz w:val="15"/>
                <w:szCs w:val="15"/>
                <w:lang w:val="nl-NL"/>
              </w:rPr>
              <w:t xml:space="preserve">rekening </w:t>
            </w:r>
            <w:r w:rsidR="00E63C21" w:rsidRPr="006578B3">
              <w:rPr>
                <w:rFonts w:asciiTheme="majorHAnsi" w:hAnsiTheme="majorHAnsi" w:cstheme="majorHAnsi"/>
                <w:sz w:val="15"/>
                <w:szCs w:val="15"/>
                <w:lang w:val="nl-NL"/>
              </w:rPr>
              <w:t xml:space="preserve">zijn </w:t>
            </w:r>
            <w:r w:rsidR="00587AA9" w:rsidRPr="006578B3">
              <w:rPr>
                <w:rFonts w:asciiTheme="majorHAnsi" w:hAnsiTheme="majorHAnsi" w:cstheme="majorHAnsi"/>
                <w:sz w:val="15"/>
                <w:szCs w:val="15"/>
                <w:lang w:val="nl-NL"/>
              </w:rPr>
              <w:t xml:space="preserve">gehouden met </w:t>
            </w:r>
            <w:r w:rsidR="0004714C" w:rsidRPr="006578B3">
              <w:rPr>
                <w:rFonts w:asciiTheme="majorHAnsi" w:hAnsiTheme="majorHAnsi" w:cstheme="majorHAnsi"/>
                <w:sz w:val="15"/>
                <w:szCs w:val="15"/>
                <w:lang w:val="nl-NL"/>
              </w:rPr>
              <w:t>de inhoud van artikel 17 van de Code</w:t>
            </w:r>
            <w:r w:rsidR="00E63C21" w:rsidRPr="006578B3">
              <w:rPr>
                <w:rFonts w:asciiTheme="majorHAnsi" w:hAnsiTheme="majorHAnsi" w:cstheme="majorHAnsi"/>
                <w:sz w:val="15"/>
                <w:szCs w:val="15"/>
                <w:lang w:val="nl-NL"/>
              </w:rPr>
              <w:t>.</w:t>
            </w:r>
          </w:p>
        </w:tc>
        <w:tc>
          <w:tcPr>
            <w:tcW w:w="2970" w:type="dxa"/>
          </w:tcPr>
          <w:p w14:paraId="7A26F9FB" w14:textId="62B69789" w:rsidR="001541C3" w:rsidRPr="006578B3" w:rsidRDefault="001541C3" w:rsidP="005B31EA">
            <w:pPr>
              <w:spacing w:line="240" w:lineRule="exact"/>
              <w:rPr>
                <w:rFonts w:asciiTheme="majorHAnsi" w:hAnsiTheme="majorHAnsi" w:cstheme="majorHAnsi"/>
                <w:color w:val="000000" w:themeColor="text1"/>
                <w:sz w:val="15"/>
                <w:szCs w:val="15"/>
                <w:lang w:val="nl-NL"/>
              </w:rPr>
            </w:pPr>
          </w:p>
        </w:tc>
        <w:tc>
          <w:tcPr>
            <w:tcW w:w="3510" w:type="dxa"/>
          </w:tcPr>
          <w:p w14:paraId="4451001A" w14:textId="11E055B6" w:rsidR="001541C3" w:rsidRPr="006578B3" w:rsidRDefault="001541C3" w:rsidP="005B31EA">
            <w:pPr>
              <w:spacing w:line="240" w:lineRule="exact"/>
              <w:rPr>
                <w:rFonts w:asciiTheme="majorHAnsi" w:hAnsiTheme="majorHAnsi" w:cstheme="majorHAnsi"/>
                <w:color w:val="000000" w:themeColor="text1"/>
                <w:sz w:val="15"/>
                <w:szCs w:val="15"/>
                <w:lang w:val="nl-NL"/>
              </w:rPr>
            </w:pPr>
          </w:p>
        </w:tc>
        <w:tc>
          <w:tcPr>
            <w:tcW w:w="1980" w:type="dxa"/>
          </w:tcPr>
          <w:p w14:paraId="727DD144" w14:textId="35FAFDCE" w:rsidR="001541C3" w:rsidRPr="006578B3" w:rsidRDefault="00051A2C" w:rsidP="005B31EA">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1541C3" w:rsidRPr="006578B3" w14:paraId="3F8D72A5" w14:textId="77777777" w:rsidTr="005B31EA">
        <w:tc>
          <w:tcPr>
            <w:tcW w:w="670" w:type="dxa"/>
          </w:tcPr>
          <w:p w14:paraId="1742E81A" w14:textId="0EF959CF" w:rsidR="001541C3" w:rsidRPr="006578B3" w:rsidRDefault="001541C3" w:rsidP="005B31EA">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w:t>
            </w:r>
            <w:r w:rsidR="005137DE" w:rsidRPr="006578B3">
              <w:rPr>
                <w:rFonts w:asciiTheme="majorHAnsi" w:hAnsiTheme="majorHAnsi" w:cstheme="majorHAnsi"/>
                <w:sz w:val="15"/>
                <w:szCs w:val="15"/>
                <w:lang w:val="nl-NL"/>
              </w:rPr>
              <w:t>I</w:t>
            </w:r>
            <w:r w:rsidRPr="006578B3">
              <w:rPr>
                <w:rFonts w:asciiTheme="majorHAnsi" w:hAnsiTheme="majorHAnsi" w:cstheme="majorHAnsi"/>
                <w:sz w:val="15"/>
                <w:szCs w:val="15"/>
                <w:lang w:val="nl-NL"/>
              </w:rPr>
              <w:t>.</w:t>
            </w:r>
            <w:r w:rsidR="005B31EA" w:rsidRPr="006578B3">
              <w:rPr>
                <w:rFonts w:asciiTheme="majorHAnsi" w:hAnsiTheme="majorHAnsi" w:cstheme="majorHAnsi"/>
                <w:sz w:val="15"/>
                <w:szCs w:val="15"/>
                <w:lang w:val="nl-NL"/>
              </w:rPr>
              <w:t>17.</w:t>
            </w:r>
            <w:r w:rsidRPr="006578B3">
              <w:rPr>
                <w:rFonts w:asciiTheme="majorHAnsi" w:hAnsiTheme="majorHAnsi" w:cstheme="majorHAnsi"/>
                <w:sz w:val="15"/>
                <w:szCs w:val="15"/>
                <w:lang w:val="nl-NL"/>
              </w:rPr>
              <w:t>2</w:t>
            </w:r>
          </w:p>
        </w:tc>
        <w:tc>
          <w:tcPr>
            <w:tcW w:w="5000" w:type="dxa"/>
          </w:tcPr>
          <w:p w14:paraId="7CCEF06E" w14:textId="76232155" w:rsidR="001541C3" w:rsidRPr="006578B3" w:rsidRDefault="00810F13" w:rsidP="005B31EA">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h</w:t>
            </w:r>
            <w:r w:rsidR="00587AA9" w:rsidRPr="006578B3">
              <w:rPr>
                <w:rFonts w:asciiTheme="majorHAnsi" w:hAnsiTheme="majorHAnsi" w:cstheme="majorHAnsi"/>
                <w:sz w:val="15"/>
                <w:szCs w:val="15"/>
                <w:lang w:val="nl-NL"/>
              </w:rPr>
              <w:t xml:space="preserve">et reglement van de raad van </w:t>
            </w:r>
            <w:r w:rsidR="006A0F94" w:rsidRPr="006578B3">
              <w:rPr>
                <w:rFonts w:asciiTheme="majorHAnsi" w:hAnsiTheme="majorHAnsi" w:cstheme="majorHAnsi"/>
                <w:sz w:val="15"/>
                <w:szCs w:val="15"/>
                <w:lang w:val="nl-NL"/>
              </w:rPr>
              <w:t>commissarissen/raad van toezicht</w:t>
            </w:r>
            <w:r w:rsidR="00587AA9" w:rsidRPr="006578B3">
              <w:rPr>
                <w:rFonts w:asciiTheme="majorHAnsi" w:hAnsiTheme="majorHAnsi" w:cstheme="majorHAnsi"/>
                <w:sz w:val="15"/>
                <w:szCs w:val="15"/>
                <w:lang w:val="nl-NL"/>
              </w:rPr>
              <w:t xml:space="preserve"> op de website van de rechtspersoon gepubliceerd</w:t>
            </w:r>
            <w:r w:rsidRPr="006578B3">
              <w:rPr>
                <w:rFonts w:asciiTheme="majorHAnsi" w:hAnsiTheme="majorHAnsi" w:cstheme="majorHAnsi"/>
                <w:sz w:val="15"/>
                <w:szCs w:val="15"/>
                <w:lang w:val="nl-NL"/>
              </w:rPr>
              <w:t>?</w:t>
            </w:r>
          </w:p>
        </w:tc>
        <w:tc>
          <w:tcPr>
            <w:tcW w:w="2970" w:type="dxa"/>
          </w:tcPr>
          <w:p w14:paraId="29EA94A3" w14:textId="04C1EED7" w:rsidR="001541C3" w:rsidRPr="006578B3" w:rsidRDefault="001541C3" w:rsidP="005B31EA">
            <w:pPr>
              <w:spacing w:line="240" w:lineRule="exact"/>
              <w:rPr>
                <w:rFonts w:asciiTheme="majorHAnsi" w:hAnsiTheme="majorHAnsi" w:cstheme="majorHAnsi"/>
                <w:sz w:val="15"/>
                <w:szCs w:val="15"/>
                <w:lang w:val="nl-NL"/>
              </w:rPr>
            </w:pPr>
          </w:p>
        </w:tc>
        <w:tc>
          <w:tcPr>
            <w:tcW w:w="3510" w:type="dxa"/>
          </w:tcPr>
          <w:p w14:paraId="2755019D" w14:textId="00E5A39A" w:rsidR="001541C3" w:rsidRPr="006578B3" w:rsidRDefault="001541C3" w:rsidP="005B31EA">
            <w:pPr>
              <w:spacing w:line="240" w:lineRule="exact"/>
              <w:rPr>
                <w:rFonts w:asciiTheme="majorHAnsi" w:hAnsiTheme="majorHAnsi" w:cstheme="majorHAnsi"/>
                <w:sz w:val="15"/>
                <w:szCs w:val="15"/>
                <w:lang w:val="nl-NL"/>
              </w:rPr>
            </w:pPr>
          </w:p>
        </w:tc>
        <w:tc>
          <w:tcPr>
            <w:tcW w:w="1980" w:type="dxa"/>
          </w:tcPr>
          <w:p w14:paraId="032BBA0F" w14:textId="3EEF643F" w:rsidR="001541C3" w:rsidRPr="006578B3" w:rsidRDefault="001541C3" w:rsidP="005B31EA">
            <w:pPr>
              <w:spacing w:line="240" w:lineRule="exact"/>
              <w:rPr>
                <w:rFonts w:asciiTheme="majorHAnsi" w:hAnsiTheme="majorHAnsi" w:cstheme="majorHAnsi"/>
                <w:sz w:val="15"/>
                <w:szCs w:val="15"/>
                <w:lang w:val="nl-NL"/>
              </w:rPr>
            </w:pPr>
          </w:p>
        </w:tc>
      </w:tr>
    </w:tbl>
    <w:p w14:paraId="383C9D1A" w14:textId="77777777" w:rsidR="001541C3" w:rsidRPr="006578B3" w:rsidRDefault="001541C3" w:rsidP="001541C3">
      <w:pPr>
        <w:rPr>
          <w:sz w:val="15"/>
          <w:szCs w:val="15"/>
          <w:lang w:val="nl-NL"/>
        </w:rPr>
      </w:pPr>
    </w:p>
    <w:p w14:paraId="2570287F" w14:textId="77777777" w:rsidR="00FB53A9" w:rsidRPr="006578B3" w:rsidRDefault="00FB53A9" w:rsidP="001541C3">
      <w:pPr>
        <w:rPr>
          <w:sz w:val="15"/>
          <w:szCs w:val="15"/>
          <w:lang w:val="nl-NL"/>
        </w:rPr>
      </w:pPr>
    </w:p>
    <w:p w14:paraId="3832569E" w14:textId="77777777" w:rsidR="00FB53A9" w:rsidRPr="006578B3" w:rsidRDefault="00FB53A9" w:rsidP="001541C3">
      <w:pPr>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0E1C3C" w:rsidRPr="006578B3" w14:paraId="1B61CAB7" w14:textId="77777777" w:rsidTr="00DB0E3E">
        <w:trPr>
          <w:tblHeader/>
        </w:trPr>
        <w:tc>
          <w:tcPr>
            <w:tcW w:w="670" w:type="dxa"/>
            <w:tcBorders>
              <w:bottom w:val="single" w:sz="4" w:space="0" w:color="auto"/>
            </w:tcBorders>
          </w:tcPr>
          <w:p w14:paraId="689565C9" w14:textId="77777777" w:rsidR="000E1C3C" w:rsidRPr="006578B3" w:rsidRDefault="000E1C3C"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5000" w:type="dxa"/>
            <w:tcBorders>
              <w:bottom w:val="single" w:sz="4" w:space="0" w:color="auto"/>
            </w:tcBorders>
          </w:tcPr>
          <w:p w14:paraId="466EB77F" w14:textId="3F3C8DC3" w:rsidR="000E1C3C"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20826E10" w14:textId="77777777" w:rsidR="000E1C3C" w:rsidRPr="006578B3" w:rsidRDefault="000E1C3C"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46C51701" w14:textId="77777777" w:rsidR="000E1C3C" w:rsidRPr="006578B3" w:rsidRDefault="000E1C3C"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12106E3D" w14:textId="77777777" w:rsidR="000E1C3C" w:rsidRPr="006578B3" w:rsidRDefault="000E1C3C"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0E1C3C" w:rsidRPr="006578B3" w14:paraId="5953371E" w14:textId="77777777" w:rsidTr="00DB0E3E">
        <w:trPr>
          <w:tblHeader/>
        </w:trPr>
        <w:tc>
          <w:tcPr>
            <w:tcW w:w="14130" w:type="dxa"/>
            <w:gridSpan w:val="5"/>
            <w:shd w:val="pct5" w:color="auto" w:fill="auto"/>
          </w:tcPr>
          <w:p w14:paraId="11AA9CEF" w14:textId="616DB2D0" w:rsidR="000E1C3C" w:rsidRPr="006578B3" w:rsidRDefault="000E1C3C"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III.1</w:t>
            </w:r>
            <w:r w:rsidR="0004714C" w:rsidRPr="006578B3">
              <w:rPr>
                <w:rFonts w:asciiTheme="majorHAnsi" w:hAnsiTheme="majorHAnsi" w:cstheme="majorHAnsi"/>
                <w:b/>
                <w:bCs/>
                <w:sz w:val="15"/>
                <w:szCs w:val="15"/>
                <w:lang w:val="nl-NL"/>
              </w:rPr>
              <w:t>8</w:t>
            </w:r>
            <w:r w:rsidRPr="006578B3">
              <w:rPr>
                <w:rFonts w:asciiTheme="majorHAnsi" w:hAnsiTheme="majorHAnsi" w:cstheme="majorHAnsi"/>
                <w:b/>
                <w:bCs/>
                <w:sz w:val="15"/>
                <w:szCs w:val="15"/>
                <w:lang w:val="nl-NL"/>
              </w:rPr>
              <w:t xml:space="preserve"> </w:t>
            </w:r>
            <w:r w:rsidR="0004714C" w:rsidRPr="006578B3">
              <w:rPr>
                <w:rFonts w:asciiTheme="majorHAnsi" w:hAnsiTheme="majorHAnsi" w:cstheme="majorHAnsi"/>
                <w:b/>
                <w:bCs/>
                <w:sz w:val="15"/>
                <w:szCs w:val="15"/>
                <w:lang w:val="nl-NL"/>
              </w:rPr>
              <w:t>Omvang en samenstelling</w:t>
            </w:r>
          </w:p>
        </w:tc>
      </w:tr>
      <w:tr w:rsidR="000E1C3C" w:rsidRPr="006578B3" w14:paraId="30929DD2" w14:textId="77777777" w:rsidTr="000E07B3">
        <w:tc>
          <w:tcPr>
            <w:tcW w:w="670" w:type="dxa"/>
          </w:tcPr>
          <w:p w14:paraId="68765FE0" w14:textId="4088380E" w:rsidR="000E1C3C" w:rsidRPr="006578B3" w:rsidRDefault="000E1C3C"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III.1</w:t>
            </w:r>
            <w:r w:rsidR="0004714C" w:rsidRPr="006578B3">
              <w:rPr>
                <w:rFonts w:asciiTheme="majorHAnsi" w:hAnsiTheme="majorHAnsi" w:cstheme="majorHAnsi"/>
                <w:color w:val="000000" w:themeColor="text1"/>
                <w:sz w:val="15"/>
                <w:szCs w:val="15"/>
                <w:lang w:val="nl-NL"/>
              </w:rPr>
              <w:t>8</w:t>
            </w:r>
            <w:r w:rsidRPr="006578B3">
              <w:rPr>
                <w:rFonts w:asciiTheme="majorHAnsi" w:hAnsiTheme="majorHAnsi" w:cstheme="majorHAnsi"/>
                <w:color w:val="000000" w:themeColor="text1"/>
                <w:sz w:val="15"/>
                <w:szCs w:val="15"/>
                <w:lang w:val="nl-NL"/>
              </w:rPr>
              <w:t>.1</w:t>
            </w:r>
          </w:p>
        </w:tc>
        <w:tc>
          <w:tcPr>
            <w:tcW w:w="5000" w:type="dxa"/>
          </w:tcPr>
          <w:p w14:paraId="2048F662" w14:textId="3CC2A3AE" w:rsidR="000E1C3C" w:rsidRPr="006578B3" w:rsidRDefault="00810F13"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Is h</w:t>
            </w:r>
            <w:r w:rsidR="000E1C3C" w:rsidRPr="006578B3">
              <w:rPr>
                <w:rFonts w:asciiTheme="majorHAnsi" w:hAnsiTheme="majorHAnsi" w:cstheme="majorHAnsi"/>
                <w:color w:val="000000" w:themeColor="text1"/>
                <w:sz w:val="15"/>
                <w:szCs w:val="15"/>
                <w:lang w:val="nl-NL"/>
              </w:rPr>
              <w:t xml:space="preserve">et bestuur, samen met de raad van </w:t>
            </w:r>
            <w:r w:rsidR="006A0F94" w:rsidRPr="006578B3">
              <w:rPr>
                <w:rFonts w:asciiTheme="majorHAnsi" w:hAnsiTheme="majorHAnsi" w:cstheme="majorHAnsi"/>
                <w:color w:val="000000" w:themeColor="text1"/>
                <w:sz w:val="15"/>
                <w:szCs w:val="15"/>
                <w:lang w:val="nl-NL"/>
              </w:rPr>
              <w:t>commissarissen/raad van toezicht</w:t>
            </w:r>
            <w:r w:rsidR="000E1C3C" w:rsidRPr="006578B3">
              <w:rPr>
                <w:rFonts w:asciiTheme="majorHAnsi" w:hAnsiTheme="majorHAnsi" w:cstheme="majorHAnsi"/>
                <w:color w:val="000000" w:themeColor="text1"/>
                <w:sz w:val="15"/>
                <w:szCs w:val="15"/>
                <w:lang w:val="nl-NL"/>
              </w:rPr>
              <w:t>, verantwoordelijk voor het creëren transparantie en integriteit binnen de vennootschap ter voorkoming van belangenverstrengeling (‘conflict of interest’)</w:t>
            </w:r>
            <w:r w:rsidR="00653F36" w:rsidRPr="006578B3">
              <w:rPr>
                <w:rFonts w:asciiTheme="majorHAnsi" w:hAnsiTheme="majorHAnsi" w:cstheme="majorHAnsi"/>
                <w:color w:val="000000" w:themeColor="text1"/>
                <w:sz w:val="15"/>
                <w:szCs w:val="15"/>
                <w:lang w:val="nl-NL"/>
              </w:rPr>
              <w:t>?</w:t>
            </w:r>
          </w:p>
        </w:tc>
        <w:tc>
          <w:tcPr>
            <w:tcW w:w="2970" w:type="dxa"/>
          </w:tcPr>
          <w:p w14:paraId="2A20D78F" w14:textId="4BBDD2F4" w:rsidR="000E1C3C" w:rsidRPr="006578B3" w:rsidRDefault="000E1C3C" w:rsidP="000E07B3">
            <w:pPr>
              <w:spacing w:line="240" w:lineRule="exact"/>
              <w:rPr>
                <w:rFonts w:asciiTheme="majorHAnsi" w:hAnsiTheme="majorHAnsi" w:cstheme="majorHAnsi"/>
                <w:color w:val="000000" w:themeColor="text1"/>
                <w:sz w:val="15"/>
                <w:szCs w:val="15"/>
                <w:lang w:val="nl-NL"/>
              </w:rPr>
            </w:pPr>
          </w:p>
        </w:tc>
        <w:tc>
          <w:tcPr>
            <w:tcW w:w="3510" w:type="dxa"/>
          </w:tcPr>
          <w:p w14:paraId="48FA4724" w14:textId="4C52BE12" w:rsidR="000E1C3C" w:rsidRPr="006578B3" w:rsidRDefault="000E1C3C" w:rsidP="000E07B3">
            <w:pPr>
              <w:spacing w:line="240" w:lineRule="exact"/>
              <w:rPr>
                <w:rFonts w:asciiTheme="majorHAnsi" w:hAnsiTheme="majorHAnsi" w:cstheme="majorHAnsi"/>
                <w:color w:val="000000" w:themeColor="text1"/>
                <w:sz w:val="15"/>
                <w:szCs w:val="15"/>
                <w:lang w:val="nl-NL"/>
              </w:rPr>
            </w:pPr>
          </w:p>
        </w:tc>
        <w:tc>
          <w:tcPr>
            <w:tcW w:w="1980" w:type="dxa"/>
          </w:tcPr>
          <w:p w14:paraId="448800C7" w14:textId="77777777" w:rsidR="000E1C3C" w:rsidRPr="006578B3" w:rsidRDefault="000E1C3C"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0E1C3C" w:rsidRPr="006578B3" w14:paraId="47301A11" w14:textId="77777777" w:rsidTr="000E07B3">
        <w:tc>
          <w:tcPr>
            <w:tcW w:w="670" w:type="dxa"/>
          </w:tcPr>
          <w:p w14:paraId="03BD5EBB" w14:textId="2BC218AD" w:rsidR="000E1C3C" w:rsidRPr="006578B3" w:rsidRDefault="000E1C3C"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III.1</w:t>
            </w:r>
            <w:r w:rsidR="0004714C" w:rsidRPr="006578B3">
              <w:rPr>
                <w:rFonts w:asciiTheme="majorHAnsi" w:hAnsiTheme="majorHAnsi" w:cstheme="majorHAnsi"/>
                <w:sz w:val="15"/>
                <w:szCs w:val="15"/>
                <w:lang w:val="nl-NL"/>
              </w:rPr>
              <w:t>8</w:t>
            </w:r>
            <w:r w:rsidRPr="006578B3">
              <w:rPr>
                <w:rFonts w:asciiTheme="majorHAnsi" w:hAnsiTheme="majorHAnsi" w:cstheme="majorHAnsi"/>
                <w:sz w:val="15"/>
                <w:szCs w:val="15"/>
                <w:lang w:val="nl-NL"/>
              </w:rPr>
              <w:t>.2</w:t>
            </w:r>
          </w:p>
        </w:tc>
        <w:tc>
          <w:tcPr>
            <w:tcW w:w="5000" w:type="dxa"/>
          </w:tcPr>
          <w:p w14:paraId="12E7CC75" w14:textId="120E0FF9" w:rsidR="000E1C3C" w:rsidRPr="006578B3" w:rsidRDefault="00653F36"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Bestaat d</w:t>
            </w:r>
            <w:r w:rsidR="0004714C"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04714C" w:rsidRPr="006578B3">
              <w:rPr>
                <w:rFonts w:asciiTheme="majorHAnsi" w:hAnsiTheme="majorHAnsi" w:cstheme="majorHAnsi"/>
                <w:bCs/>
                <w:sz w:val="15"/>
                <w:szCs w:val="15"/>
                <w:lang w:val="nl-NL"/>
              </w:rPr>
              <w:t xml:space="preserve"> uit tenminste drie personen en maximaal zeven personen</w:t>
            </w:r>
            <w:r w:rsidRPr="006578B3">
              <w:rPr>
                <w:rFonts w:asciiTheme="majorHAnsi" w:hAnsiTheme="majorHAnsi" w:cstheme="majorHAnsi"/>
                <w:bCs/>
                <w:sz w:val="15"/>
                <w:szCs w:val="15"/>
                <w:lang w:val="nl-NL"/>
              </w:rPr>
              <w:t>?</w:t>
            </w:r>
          </w:p>
        </w:tc>
        <w:tc>
          <w:tcPr>
            <w:tcW w:w="2970" w:type="dxa"/>
          </w:tcPr>
          <w:p w14:paraId="619B5189" w14:textId="77777777" w:rsidR="000E1C3C" w:rsidRPr="006578B3" w:rsidRDefault="000E1C3C" w:rsidP="000E07B3">
            <w:pPr>
              <w:spacing w:line="240" w:lineRule="exact"/>
              <w:rPr>
                <w:rFonts w:asciiTheme="majorHAnsi" w:hAnsiTheme="majorHAnsi" w:cstheme="majorHAnsi"/>
                <w:sz w:val="15"/>
                <w:szCs w:val="15"/>
                <w:lang w:val="nl-NL"/>
              </w:rPr>
            </w:pPr>
          </w:p>
        </w:tc>
        <w:tc>
          <w:tcPr>
            <w:tcW w:w="3510" w:type="dxa"/>
          </w:tcPr>
          <w:p w14:paraId="1E93D4FB" w14:textId="77777777" w:rsidR="000E1C3C" w:rsidRPr="006578B3" w:rsidRDefault="000E1C3C" w:rsidP="000E07B3">
            <w:pPr>
              <w:spacing w:line="240" w:lineRule="exact"/>
              <w:rPr>
                <w:rFonts w:asciiTheme="majorHAnsi" w:hAnsiTheme="majorHAnsi" w:cstheme="majorHAnsi"/>
                <w:sz w:val="15"/>
                <w:szCs w:val="15"/>
                <w:lang w:val="nl-NL"/>
              </w:rPr>
            </w:pPr>
          </w:p>
        </w:tc>
        <w:tc>
          <w:tcPr>
            <w:tcW w:w="1980" w:type="dxa"/>
          </w:tcPr>
          <w:p w14:paraId="285E5D5A" w14:textId="77777777" w:rsidR="000E1C3C" w:rsidRPr="006578B3" w:rsidRDefault="000E1C3C" w:rsidP="000E07B3">
            <w:pPr>
              <w:spacing w:line="240" w:lineRule="exact"/>
              <w:rPr>
                <w:rFonts w:asciiTheme="majorHAnsi" w:hAnsiTheme="majorHAnsi" w:cstheme="majorHAnsi"/>
                <w:sz w:val="15"/>
                <w:szCs w:val="15"/>
                <w:lang w:val="nl-NL"/>
              </w:rPr>
            </w:pPr>
          </w:p>
        </w:tc>
      </w:tr>
      <w:tr w:rsidR="000E1C3C" w:rsidRPr="006578B3" w14:paraId="2E67A15A" w14:textId="77777777" w:rsidTr="000E07B3">
        <w:tc>
          <w:tcPr>
            <w:tcW w:w="670" w:type="dxa"/>
          </w:tcPr>
          <w:p w14:paraId="1B64C5E2" w14:textId="473FA8CF" w:rsidR="000E1C3C" w:rsidRPr="006578B3" w:rsidRDefault="000E1C3C"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III.1</w:t>
            </w:r>
            <w:r w:rsidR="0004714C" w:rsidRPr="006578B3">
              <w:rPr>
                <w:rFonts w:asciiTheme="majorHAnsi" w:hAnsiTheme="majorHAnsi" w:cstheme="majorHAnsi"/>
                <w:color w:val="000000" w:themeColor="text1"/>
                <w:sz w:val="15"/>
                <w:szCs w:val="15"/>
                <w:lang w:val="nl-NL"/>
              </w:rPr>
              <w:t>8</w:t>
            </w:r>
            <w:r w:rsidRPr="006578B3">
              <w:rPr>
                <w:rFonts w:asciiTheme="majorHAnsi" w:hAnsiTheme="majorHAnsi" w:cstheme="majorHAnsi"/>
                <w:color w:val="000000" w:themeColor="text1"/>
                <w:sz w:val="15"/>
                <w:szCs w:val="15"/>
                <w:lang w:val="nl-NL"/>
              </w:rPr>
              <w:t>.3</w:t>
            </w:r>
          </w:p>
        </w:tc>
        <w:tc>
          <w:tcPr>
            <w:tcW w:w="5000" w:type="dxa"/>
          </w:tcPr>
          <w:p w14:paraId="0408426D" w14:textId="28889963" w:rsidR="000E1C3C" w:rsidRPr="006578B3" w:rsidRDefault="00653F36"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Bestaat d</w:t>
            </w:r>
            <w:r w:rsidR="0004714C" w:rsidRPr="006578B3">
              <w:rPr>
                <w:rFonts w:asciiTheme="majorHAnsi" w:hAnsiTheme="majorHAnsi" w:cstheme="majorHAnsi"/>
                <w:color w:val="000000" w:themeColor="text1"/>
                <w:sz w:val="15"/>
                <w:szCs w:val="15"/>
                <w:lang w:val="nl-NL"/>
              </w:rPr>
              <w:t xml:space="preserve">e raad van </w:t>
            </w:r>
            <w:r w:rsidR="006A0F94" w:rsidRPr="006578B3">
              <w:rPr>
                <w:rFonts w:asciiTheme="majorHAnsi" w:hAnsiTheme="majorHAnsi" w:cstheme="majorHAnsi"/>
                <w:color w:val="000000" w:themeColor="text1"/>
                <w:sz w:val="15"/>
                <w:szCs w:val="15"/>
                <w:lang w:val="nl-NL"/>
              </w:rPr>
              <w:t>commissarissen/raad van toezicht</w:t>
            </w:r>
            <w:r w:rsidR="0004714C" w:rsidRPr="006578B3">
              <w:rPr>
                <w:rFonts w:asciiTheme="majorHAnsi" w:hAnsiTheme="majorHAnsi" w:cstheme="majorHAnsi"/>
                <w:color w:val="000000" w:themeColor="text1"/>
                <w:sz w:val="15"/>
                <w:szCs w:val="15"/>
                <w:lang w:val="nl-NL"/>
              </w:rPr>
              <w:t xml:space="preserve"> een oneven aantal leden</w:t>
            </w:r>
            <w:r w:rsidRPr="006578B3">
              <w:rPr>
                <w:rFonts w:asciiTheme="majorHAnsi" w:hAnsiTheme="majorHAnsi" w:cstheme="majorHAnsi"/>
                <w:color w:val="000000" w:themeColor="text1"/>
                <w:sz w:val="15"/>
                <w:szCs w:val="15"/>
                <w:lang w:val="nl-NL"/>
              </w:rPr>
              <w:t>?</w:t>
            </w:r>
          </w:p>
        </w:tc>
        <w:tc>
          <w:tcPr>
            <w:tcW w:w="2970" w:type="dxa"/>
          </w:tcPr>
          <w:p w14:paraId="4BE90279" w14:textId="77777777" w:rsidR="000E1C3C" w:rsidRPr="006578B3" w:rsidRDefault="000E1C3C" w:rsidP="000E07B3">
            <w:pPr>
              <w:spacing w:line="240" w:lineRule="exact"/>
              <w:rPr>
                <w:rFonts w:asciiTheme="majorHAnsi" w:hAnsiTheme="majorHAnsi" w:cstheme="majorHAnsi"/>
                <w:color w:val="000000" w:themeColor="text1"/>
                <w:sz w:val="15"/>
                <w:szCs w:val="15"/>
                <w:lang w:val="nl-NL"/>
              </w:rPr>
            </w:pPr>
          </w:p>
        </w:tc>
        <w:tc>
          <w:tcPr>
            <w:tcW w:w="3510" w:type="dxa"/>
          </w:tcPr>
          <w:p w14:paraId="4510C29C" w14:textId="77777777" w:rsidR="000E1C3C" w:rsidRPr="006578B3" w:rsidRDefault="000E1C3C" w:rsidP="000E07B3">
            <w:pPr>
              <w:spacing w:line="240" w:lineRule="exact"/>
              <w:rPr>
                <w:rFonts w:asciiTheme="majorHAnsi" w:hAnsiTheme="majorHAnsi" w:cstheme="majorHAnsi"/>
                <w:color w:val="000000" w:themeColor="text1"/>
                <w:sz w:val="15"/>
                <w:szCs w:val="15"/>
                <w:lang w:val="nl-NL"/>
              </w:rPr>
            </w:pPr>
          </w:p>
        </w:tc>
        <w:tc>
          <w:tcPr>
            <w:tcW w:w="1980" w:type="dxa"/>
          </w:tcPr>
          <w:p w14:paraId="2F06AEAB" w14:textId="77777777" w:rsidR="000E1C3C" w:rsidRPr="006578B3" w:rsidRDefault="000E1C3C"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t>
            </w:r>
          </w:p>
        </w:tc>
      </w:tr>
      <w:tr w:rsidR="000E1C3C" w:rsidRPr="006578B3" w14:paraId="24EAB927" w14:textId="77777777" w:rsidTr="000E07B3">
        <w:tc>
          <w:tcPr>
            <w:tcW w:w="670" w:type="dxa"/>
          </w:tcPr>
          <w:p w14:paraId="58A5BB42" w14:textId="46B08A12" w:rsidR="000E1C3C" w:rsidRPr="006578B3" w:rsidRDefault="000E1C3C"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III.1</w:t>
            </w:r>
            <w:r w:rsidR="0004714C" w:rsidRPr="006578B3">
              <w:rPr>
                <w:rFonts w:asciiTheme="majorHAnsi" w:hAnsiTheme="majorHAnsi" w:cstheme="majorHAnsi"/>
                <w:sz w:val="15"/>
                <w:szCs w:val="15"/>
                <w:lang w:val="nl-NL"/>
              </w:rPr>
              <w:t>8</w:t>
            </w:r>
            <w:r w:rsidRPr="006578B3">
              <w:rPr>
                <w:rFonts w:asciiTheme="majorHAnsi" w:hAnsiTheme="majorHAnsi" w:cstheme="majorHAnsi"/>
                <w:sz w:val="15"/>
                <w:szCs w:val="15"/>
                <w:lang w:val="nl-NL"/>
              </w:rPr>
              <w:t>.4</w:t>
            </w:r>
          </w:p>
        </w:tc>
        <w:tc>
          <w:tcPr>
            <w:tcW w:w="5000" w:type="dxa"/>
          </w:tcPr>
          <w:p w14:paraId="690DAA57" w14:textId="7321BFF2" w:rsidR="000E1C3C" w:rsidRPr="006578B3" w:rsidRDefault="0001183A"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color w:val="000000" w:themeColor="text1"/>
                <w:sz w:val="15"/>
                <w:szCs w:val="15"/>
                <w:lang w:val="nl-NL"/>
              </w:rPr>
              <w:t>K</w:t>
            </w:r>
            <w:r w:rsidR="00262BC0" w:rsidRPr="006578B3">
              <w:rPr>
                <w:rFonts w:asciiTheme="majorHAnsi" w:hAnsiTheme="majorHAnsi" w:cstheme="majorHAnsi"/>
                <w:color w:val="000000" w:themeColor="text1"/>
                <w:sz w:val="15"/>
                <w:szCs w:val="15"/>
                <w:lang w:val="nl-NL"/>
              </w:rPr>
              <w:t>an worden bevestigd</w:t>
            </w:r>
            <w:r w:rsidRPr="006578B3">
              <w:rPr>
                <w:rFonts w:asciiTheme="majorHAnsi" w:hAnsiTheme="majorHAnsi" w:cstheme="majorHAnsi"/>
                <w:color w:val="000000" w:themeColor="text1"/>
                <w:sz w:val="15"/>
                <w:szCs w:val="15"/>
                <w:lang w:val="nl-NL"/>
              </w:rPr>
              <w:t xml:space="preserve"> dat er geen politiek gezagsdrager is benoemd die nog in zijn ambtsperiode zit of minder dan een jaar geleden zijn ambtsperiode heeft beëindigd?</w:t>
            </w:r>
          </w:p>
        </w:tc>
        <w:tc>
          <w:tcPr>
            <w:tcW w:w="2970" w:type="dxa"/>
          </w:tcPr>
          <w:p w14:paraId="4C4CC3DD" w14:textId="77777777" w:rsidR="000E1C3C" w:rsidRPr="006578B3" w:rsidRDefault="000E1C3C" w:rsidP="000E07B3">
            <w:pPr>
              <w:spacing w:line="240" w:lineRule="exact"/>
              <w:rPr>
                <w:rFonts w:asciiTheme="majorHAnsi" w:hAnsiTheme="majorHAnsi" w:cstheme="majorHAnsi"/>
                <w:sz w:val="15"/>
                <w:szCs w:val="15"/>
                <w:lang w:val="nl-NL"/>
              </w:rPr>
            </w:pPr>
          </w:p>
        </w:tc>
        <w:tc>
          <w:tcPr>
            <w:tcW w:w="3510" w:type="dxa"/>
          </w:tcPr>
          <w:p w14:paraId="3802E395" w14:textId="77777777" w:rsidR="000E1C3C" w:rsidRPr="006578B3" w:rsidRDefault="000E1C3C" w:rsidP="000E07B3">
            <w:pPr>
              <w:spacing w:line="240" w:lineRule="exact"/>
              <w:rPr>
                <w:rFonts w:asciiTheme="majorHAnsi" w:hAnsiTheme="majorHAnsi" w:cstheme="majorHAnsi"/>
                <w:sz w:val="15"/>
                <w:szCs w:val="15"/>
                <w:lang w:val="nl-NL"/>
              </w:rPr>
            </w:pPr>
          </w:p>
        </w:tc>
        <w:tc>
          <w:tcPr>
            <w:tcW w:w="1980" w:type="dxa"/>
          </w:tcPr>
          <w:p w14:paraId="61E18CFD" w14:textId="77777777" w:rsidR="000E1C3C" w:rsidRPr="006578B3" w:rsidRDefault="000E1C3C"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w:t>
            </w:r>
          </w:p>
        </w:tc>
      </w:tr>
      <w:tr w:rsidR="0004714C" w:rsidRPr="006578B3" w14:paraId="57B0A634" w14:textId="77777777" w:rsidTr="000E07B3">
        <w:tc>
          <w:tcPr>
            <w:tcW w:w="670" w:type="dxa"/>
          </w:tcPr>
          <w:p w14:paraId="486E5ACF" w14:textId="587B2EFF" w:rsidR="0004714C" w:rsidRPr="006578B3" w:rsidRDefault="0004714C"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III.18.5</w:t>
            </w:r>
          </w:p>
        </w:tc>
        <w:tc>
          <w:tcPr>
            <w:tcW w:w="5000" w:type="dxa"/>
          </w:tcPr>
          <w:p w14:paraId="450E917C" w14:textId="1B712184" w:rsidR="00653F36" w:rsidRPr="006578B3" w:rsidRDefault="00653F36"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04714C"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Pr="006578B3">
              <w:rPr>
                <w:rFonts w:asciiTheme="majorHAnsi" w:hAnsiTheme="majorHAnsi" w:cstheme="majorHAnsi"/>
                <w:sz w:val="15"/>
                <w:szCs w:val="15"/>
                <w:lang w:val="nl-NL"/>
              </w:rPr>
              <w:t xml:space="preserve"> </w:t>
            </w:r>
            <w:r w:rsidR="00DB0E3E" w:rsidRPr="006578B3">
              <w:rPr>
                <w:rFonts w:asciiTheme="majorHAnsi" w:hAnsiTheme="majorHAnsi" w:cstheme="majorHAnsi"/>
                <w:sz w:val="15"/>
                <w:szCs w:val="15"/>
                <w:lang w:val="nl-NL"/>
              </w:rPr>
              <w:t>een profielschets opgesteld</w:t>
            </w:r>
            <w:r w:rsidRPr="006578B3">
              <w:rPr>
                <w:rFonts w:asciiTheme="majorHAnsi" w:hAnsiTheme="majorHAnsi" w:cstheme="majorHAnsi"/>
                <w:sz w:val="15"/>
                <w:szCs w:val="15"/>
                <w:lang w:val="nl-NL"/>
              </w:rPr>
              <w:t>?</w:t>
            </w:r>
          </w:p>
          <w:p w14:paraId="4C9E97A2" w14:textId="04E8E0C5" w:rsidR="0004714C" w:rsidRPr="006578B3" w:rsidRDefault="00653F36"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 xml:space="preserve">N.B. </w:t>
            </w:r>
            <w:r w:rsidR="00DB0E3E" w:rsidRPr="006578B3">
              <w:rPr>
                <w:rFonts w:asciiTheme="majorHAnsi" w:hAnsiTheme="majorHAnsi" w:cstheme="majorHAnsi"/>
                <w:sz w:val="15"/>
                <w:szCs w:val="15"/>
                <w:lang w:val="nl-NL"/>
              </w:rPr>
              <w:t>In de profielschets</w:t>
            </w:r>
            <w:r w:rsidR="00B75662" w:rsidRPr="006578B3">
              <w:rPr>
                <w:rFonts w:asciiTheme="majorHAnsi" w:hAnsiTheme="majorHAnsi" w:cstheme="majorHAnsi"/>
                <w:sz w:val="15"/>
                <w:szCs w:val="15"/>
                <w:lang w:val="nl-NL"/>
              </w:rPr>
              <w:t xml:space="preserve"> mo</w:t>
            </w:r>
            <w:r w:rsidR="00807125">
              <w:rPr>
                <w:rFonts w:asciiTheme="majorHAnsi" w:hAnsiTheme="majorHAnsi" w:cstheme="majorHAnsi"/>
                <w:sz w:val="15"/>
                <w:szCs w:val="15"/>
                <w:lang w:val="nl-NL"/>
              </w:rPr>
              <w:t>e</w:t>
            </w:r>
            <w:r w:rsidR="00B75662" w:rsidRPr="006578B3">
              <w:rPr>
                <w:rFonts w:asciiTheme="majorHAnsi" w:hAnsiTheme="majorHAnsi" w:cstheme="majorHAnsi"/>
                <w:sz w:val="15"/>
                <w:szCs w:val="15"/>
                <w:lang w:val="nl-NL"/>
              </w:rPr>
              <w:t>t</w:t>
            </w:r>
            <w:r w:rsidR="00807125">
              <w:rPr>
                <w:rFonts w:asciiTheme="majorHAnsi" w:hAnsiTheme="majorHAnsi" w:cstheme="majorHAnsi"/>
                <w:sz w:val="15"/>
                <w:szCs w:val="15"/>
                <w:lang w:val="nl-NL"/>
              </w:rPr>
              <w:t xml:space="preserve"> </w:t>
            </w:r>
            <w:r w:rsidR="00DB0E3E" w:rsidRPr="006578B3">
              <w:rPr>
                <w:rFonts w:asciiTheme="majorHAnsi" w:hAnsiTheme="majorHAnsi" w:cstheme="majorHAnsi"/>
                <w:sz w:val="15"/>
                <w:szCs w:val="15"/>
                <w:lang w:val="nl-NL"/>
              </w:rPr>
              <w:t xml:space="preserve">rekening </w:t>
            </w:r>
            <w:r w:rsidR="00B75662" w:rsidRPr="006578B3">
              <w:rPr>
                <w:rFonts w:asciiTheme="majorHAnsi" w:hAnsiTheme="majorHAnsi" w:cstheme="majorHAnsi"/>
                <w:sz w:val="15"/>
                <w:szCs w:val="15"/>
                <w:lang w:val="nl-NL"/>
              </w:rPr>
              <w:t xml:space="preserve">zijn </w:t>
            </w:r>
            <w:r w:rsidR="00DB0E3E" w:rsidRPr="006578B3">
              <w:rPr>
                <w:rFonts w:asciiTheme="majorHAnsi" w:hAnsiTheme="majorHAnsi" w:cstheme="majorHAnsi"/>
                <w:sz w:val="15"/>
                <w:szCs w:val="15"/>
                <w:lang w:val="nl-NL"/>
              </w:rPr>
              <w:t>gehouden met de onderwerpen die genoemd worden in artikel 18, lid 5 van de Code</w:t>
            </w:r>
          </w:p>
        </w:tc>
        <w:tc>
          <w:tcPr>
            <w:tcW w:w="2970" w:type="dxa"/>
          </w:tcPr>
          <w:p w14:paraId="7B2BF2EC" w14:textId="77777777" w:rsidR="0004714C" w:rsidRPr="006578B3" w:rsidRDefault="0004714C" w:rsidP="000E07B3">
            <w:pPr>
              <w:spacing w:line="240" w:lineRule="exact"/>
              <w:rPr>
                <w:rFonts w:asciiTheme="majorHAnsi" w:hAnsiTheme="majorHAnsi" w:cstheme="majorHAnsi"/>
                <w:sz w:val="15"/>
                <w:szCs w:val="15"/>
                <w:lang w:val="nl-NL"/>
              </w:rPr>
            </w:pPr>
          </w:p>
        </w:tc>
        <w:tc>
          <w:tcPr>
            <w:tcW w:w="3510" w:type="dxa"/>
          </w:tcPr>
          <w:p w14:paraId="6013361A" w14:textId="77777777" w:rsidR="0004714C" w:rsidRPr="006578B3" w:rsidRDefault="0004714C" w:rsidP="000E07B3">
            <w:pPr>
              <w:spacing w:line="240" w:lineRule="exact"/>
              <w:rPr>
                <w:rFonts w:asciiTheme="majorHAnsi" w:hAnsiTheme="majorHAnsi" w:cstheme="majorHAnsi"/>
                <w:sz w:val="15"/>
                <w:szCs w:val="15"/>
                <w:lang w:val="nl-NL"/>
              </w:rPr>
            </w:pPr>
          </w:p>
        </w:tc>
        <w:tc>
          <w:tcPr>
            <w:tcW w:w="1980" w:type="dxa"/>
          </w:tcPr>
          <w:p w14:paraId="5C0F72B6" w14:textId="77777777" w:rsidR="0004714C" w:rsidRPr="006578B3" w:rsidRDefault="0004714C" w:rsidP="000E07B3">
            <w:pPr>
              <w:spacing w:line="240" w:lineRule="exact"/>
              <w:rPr>
                <w:rFonts w:asciiTheme="majorHAnsi" w:hAnsiTheme="majorHAnsi" w:cstheme="majorHAnsi"/>
                <w:sz w:val="15"/>
                <w:szCs w:val="15"/>
                <w:lang w:val="nl-NL"/>
              </w:rPr>
            </w:pPr>
          </w:p>
        </w:tc>
      </w:tr>
      <w:tr w:rsidR="0004714C" w:rsidRPr="006578B3" w14:paraId="55FF8B67" w14:textId="77777777" w:rsidTr="000E07B3">
        <w:tc>
          <w:tcPr>
            <w:tcW w:w="670" w:type="dxa"/>
          </w:tcPr>
          <w:p w14:paraId="2EE4FCEC" w14:textId="62A964BE" w:rsidR="0004714C" w:rsidRPr="006578B3" w:rsidRDefault="00DB0E3E"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III.18.6</w:t>
            </w:r>
          </w:p>
        </w:tc>
        <w:tc>
          <w:tcPr>
            <w:tcW w:w="5000" w:type="dxa"/>
          </w:tcPr>
          <w:p w14:paraId="21C7B005" w14:textId="39501E28" w:rsidR="0004714C" w:rsidRPr="006578B3" w:rsidRDefault="00B75662"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Zijn</w:t>
            </w:r>
            <w:r w:rsidR="00DB0E3E" w:rsidRPr="006578B3">
              <w:rPr>
                <w:rFonts w:asciiTheme="majorHAnsi" w:hAnsiTheme="majorHAnsi" w:cstheme="majorHAnsi"/>
                <w:sz w:val="15"/>
                <w:szCs w:val="15"/>
                <w:lang w:val="nl-NL"/>
              </w:rPr>
              <w:t xml:space="preserve"> de profielschets</w:t>
            </w:r>
            <w:r w:rsidRPr="006578B3">
              <w:rPr>
                <w:rFonts w:asciiTheme="majorHAnsi" w:hAnsiTheme="majorHAnsi" w:cstheme="majorHAnsi"/>
                <w:sz w:val="15"/>
                <w:szCs w:val="15"/>
                <w:lang w:val="nl-NL"/>
              </w:rPr>
              <w:t>en</w:t>
            </w:r>
            <w:r w:rsidR="00DB0E3E" w:rsidRPr="006578B3">
              <w:rPr>
                <w:rFonts w:asciiTheme="majorHAnsi" w:hAnsiTheme="majorHAnsi" w:cstheme="majorHAnsi"/>
                <w:sz w:val="15"/>
                <w:szCs w:val="15"/>
                <w:lang w:val="nl-NL"/>
              </w:rPr>
              <w:t xml:space="preserve"> voor de leden van de raad van </w:t>
            </w:r>
            <w:r w:rsidR="006A0F94" w:rsidRPr="006578B3">
              <w:rPr>
                <w:rFonts w:asciiTheme="majorHAnsi" w:hAnsiTheme="majorHAnsi" w:cstheme="majorHAnsi"/>
                <w:sz w:val="15"/>
                <w:szCs w:val="15"/>
                <w:lang w:val="nl-NL"/>
              </w:rPr>
              <w:t>commissarissen/raad van toezicht</w:t>
            </w:r>
            <w:r w:rsidR="00DB0E3E" w:rsidRPr="006578B3">
              <w:rPr>
                <w:rFonts w:asciiTheme="majorHAnsi" w:hAnsiTheme="majorHAnsi" w:cstheme="majorHAnsi"/>
                <w:sz w:val="15"/>
                <w:szCs w:val="15"/>
                <w:lang w:val="nl-NL"/>
              </w:rPr>
              <w:t xml:space="preserve"> op de website van de rechtspersoon geplaatst</w:t>
            </w:r>
            <w:r w:rsidR="00653F36" w:rsidRPr="006578B3">
              <w:rPr>
                <w:rFonts w:asciiTheme="majorHAnsi" w:hAnsiTheme="majorHAnsi" w:cstheme="majorHAnsi"/>
                <w:sz w:val="15"/>
                <w:szCs w:val="15"/>
                <w:lang w:val="nl-NL"/>
              </w:rPr>
              <w:t>?</w:t>
            </w:r>
          </w:p>
        </w:tc>
        <w:tc>
          <w:tcPr>
            <w:tcW w:w="2970" w:type="dxa"/>
          </w:tcPr>
          <w:p w14:paraId="04B871D5" w14:textId="77777777" w:rsidR="0004714C" w:rsidRPr="006578B3" w:rsidRDefault="0004714C" w:rsidP="000E07B3">
            <w:pPr>
              <w:spacing w:line="240" w:lineRule="exact"/>
              <w:rPr>
                <w:rFonts w:asciiTheme="majorHAnsi" w:hAnsiTheme="majorHAnsi" w:cstheme="majorHAnsi"/>
                <w:sz w:val="15"/>
                <w:szCs w:val="15"/>
                <w:lang w:val="nl-NL"/>
              </w:rPr>
            </w:pPr>
          </w:p>
        </w:tc>
        <w:tc>
          <w:tcPr>
            <w:tcW w:w="3510" w:type="dxa"/>
          </w:tcPr>
          <w:p w14:paraId="32F3ACD4" w14:textId="77777777" w:rsidR="0004714C" w:rsidRPr="006578B3" w:rsidRDefault="0004714C" w:rsidP="000E07B3">
            <w:pPr>
              <w:spacing w:line="240" w:lineRule="exact"/>
              <w:rPr>
                <w:rFonts w:asciiTheme="majorHAnsi" w:hAnsiTheme="majorHAnsi" w:cstheme="majorHAnsi"/>
                <w:sz w:val="15"/>
                <w:szCs w:val="15"/>
                <w:lang w:val="nl-NL"/>
              </w:rPr>
            </w:pPr>
          </w:p>
        </w:tc>
        <w:tc>
          <w:tcPr>
            <w:tcW w:w="1980" w:type="dxa"/>
          </w:tcPr>
          <w:p w14:paraId="493A208D" w14:textId="77777777" w:rsidR="0004714C" w:rsidRPr="006578B3" w:rsidRDefault="0004714C" w:rsidP="000E07B3">
            <w:pPr>
              <w:spacing w:line="240" w:lineRule="exact"/>
              <w:rPr>
                <w:rFonts w:asciiTheme="majorHAnsi" w:hAnsiTheme="majorHAnsi" w:cstheme="majorHAnsi"/>
                <w:sz w:val="15"/>
                <w:szCs w:val="15"/>
                <w:lang w:val="nl-NL"/>
              </w:rPr>
            </w:pPr>
          </w:p>
        </w:tc>
      </w:tr>
    </w:tbl>
    <w:p w14:paraId="10ED46FE" w14:textId="77777777" w:rsidR="005B31EA" w:rsidRPr="006578B3" w:rsidRDefault="005B31EA" w:rsidP="00EA27A5">
      <w:pPr>
        <w:spacing w:line="240" w:lineRule="exact"/>
        <w:rPr>
          <w:sz w:val="15"/>
          <w:szCs w:val="15"/>
          <w:lang w:val="nl-NL"/>
        </w:rPr>
      </w:pPr>
    </w:p>
    <w:p w14:paraId="0F02E53C" w14:textId="77777777" w:rsidR="00DB0E3E" w:rsidRPr="006578B3" w:rsidRDefault="00DB0E3E" w:rsidP="00EA27A5">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0E1C3C" w:rsidRPr="006578B3" w14:paraId="4F0E7494" w14:textId="77777777" w:rsidTr="000E07B3">
        <w:tc>
          <w:tcPr>
            <w:tcW w:w="670" w:type="dxa"/>
            <w:tcBorders>
              <w:bottom w:val="single" w:sz="4" w:space="0" w:color="auto"/>
            </w:tcBorders>
          </w:tcPr>
          <w:p w14:paraId="6C830E2D" w14:textId="77777777" w:rsidR="000E1C3C" w:rsidRPr="006578B3" w:rsidRDefault="000E1C3C"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7AC3B75D" w14:textId="474EB1E8" w:rsidR="000E1C3C"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415E594E" w14:textId="77777777" w:rsidR="000E1C3C" w:rsidRPr="006578B3" w:rsidRDefault="000E1C3C"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5B94DC2D" w14:textId="77777777" w:rsidR="000E1C3C" w:rsidRPr="006578B3" w:rsidRDefault="000E1C3C"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78CF9830" w14:textId="77777777" w:rsidR="000E1C3C" w:rsidRPr="006578B3" w:rsidRDefault="000E1C3C"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0E1C3C" w:rsidRPr="006578B3" w14:paraId="75AAD68B" w14:textId="77777777" w:rsidTr="000E07B3">
        <w:tc>
          <w:tcPr>
            <w:tcW w:w="14130" w:type="dxa"/>
            <w:gridSpan w:val="5"/>
            <w:shd w:val="pct5" w:color="auto" w:fill="auto"/>
          </w:tcPr>
          <w:p w14:paraId="789B3771" w14:textId="74C28D8C" w:rsidR="000E1C3C" w:rsidRPr="006578B3" w:rsidRDefault="000E1C3C"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III.1</w:t>
            </w:r>
            <w:r w:rsidR="00DB0E3E" w:rsidRPr="006578B3">
              <w:rPr>
                <w:rFonts w:asciiTheme="majorHAnsi" w:hAnsiTheme="majorHAnsi" w:cstheme="majorHAnsi"/>
                <w:b/>
                <w:bCs/>
                <w:sz w:val="15"/>
                <w:szCs w:val="15"/>
                <w:lang w:val="nl-NL"/>
              </w:rPr>
              <w:t>9</w:t>
            </w:r>
            <w:r w:rsidRPr="006578B3">
              <w:rPr>
                <w:rFonts w:asciiTheme="majorHAnsi" w:hAnsiTheme="majorHAnsi" w:cstheme="majorHAnsi"/>
                <w:b/>
                <w:bCs/>
                <w:sz w:val="15"/>
                <w:szCs w:val="15"/>
                <w:lang w:val="nl-NL"/>
              </w:rPr>
              <w:t xml:space="preserve"> </w:t>
            </w:r>
            <w:r w:rsidR="00DB0E3E" w:rsidRPr="006578B3">
              <w:rPr>
                <w:rFonts w:asciiTheme="majorHAnsi" w:hAnsiTheme="majorHAnsi" w:cstheme="majorHAnsi"/>
                <w:b/>
                <w:bCs/>
                <w:sz w:val="15"/>
                <w:szCs w:val="15"/>
                <w:lang w:val="nl-NL"/>
              </w:rPr>
              <w:t xml:space="preserve">Onafhankelijkheid </w:t>
            </w:r>
            <w:r w:rsidR="006A0F94" w:rsidRPr="006578B3">
              <w:rPr>
                <w:rFonts w:asciiTheme="majorHAnsi" w:hAnsiTheme="majorHAnsi" w:cstheme="majorHAnsi"/>
                <w:b/>
                <w:bCs/>
                <w:sz w:val="15"/>
                <w:szCs w:val="15"/>
                <w:lang w:val="nl-NL"/>
              </w:rPr>
              <w:t>commissarissen/toezicht</w:t>
            </w:r>
          </w:p>
        </w:tc>
      </w:tr>
      <w:tr w:rsidR="000E1C3C" w:rsidRPr="006578B3" w14:paraId="1BED2758" w14:textId="77777777" w:rsidTr="000E07B3">
        <w:tc>
          <w:tcPr>
            <w:tcW w:w="670" w:type="dxa"/>
          </w:tcPr>
          <w:p w14:paraId="35F5934C" w14:textId="03810AEB" w:rsidR="000E1C3C" w:rsidRPr="006578B3" w:rsidRDefault="000E1C3C"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III.1</w:t>
            </w:r>
            <w:r w:rsidR="00DB0E3E" w:rsidRPr="006578B3">
              <w:rPr>
                <w:rFonts w:asciiTheme="majorHAnsi" w:hAnsiTheme="majorHAnsi" w:cstheme="majorHAnsi"/>
                <w:color w:val="000000" w:themeColor="text1"/>
                <w:sz w:val="15"/>
                <w:szCs w:val="15"/>
                <w:lang w:val="nl-NL"/>
              </w:rPr>
              <w:t>9</w:t>
            </w:r>
            <w:r w:rsidRPr="006578B3">
              <w:rPr>
                <w:rFonts w:asciiTheme="majorHAnsi" w:hAnsiTheme="majorHAnsi" w:cstheme="majorHAnsi"/>
                <w:color w:val="000000" w:themeColor="text1"/>
                <w:sz w:val="15"/>
                <w:szCs w:val="15"/>
                <w:lang w:val="nl-NL"/>
              </w:rPr>
              <w:t>.1</w:t>
            </w:r>
          </w:p>
        </w:tc>
        <w:tc>
          <w:tcPr>
            <w:tcW w:w="5000" w:type="dxa"/>
          </w:tcPr>
          <w:p w14:paraId="2920ADBE" w14:textId="7B37AD2C" w:rsidR="000E1C3C" w:rsidRPr="006578B3" w:rsidRDefault="0001183A"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Zijn</w:t>
            </w:r>
            <w:r w:rsidR="00F0692B" w:rsidRPr="006578B3">
              <w:rPr>
                <w:rFonts w:asciiTheme="majorHAnsi" w:hAnsiTheme="majorHAnsi" w:cstheme="majorHAnsi"/>
                <w:color w:val="000000" w:themeColor="text1"/>
                <w:sz w:val="15"/>
                <w:szCs w:val="15"/>
                <w:lang w:val="nl-NL"/>
              </w:rPr>
              <w:t xml:space="preserve"> leden van de raad van </w:t>
            </w:r>
            <w:r w:rsidR="006A0F94" w:rsidRPr="006578B3">
              <w:rPr>
                <w:rFonts w:asciiTheme="majorHAnsi" w:hAnsiTheme="majorHAnsi" w:cstheme="majorHAnsi"/>
                <w:color w:val="000000" w:themeColor="text1"/>
                <w:sz w:val="15"/>
                <w:szCs w:val="15"/>
                <w:lang w:val="nl-NL"/>
              </w:rPr>
              <w:t>commissarissen/raad van toezicht</w:t>
            </w:r>
            <w:r w:rsidR="00F0692B" w:rsidRPr="006578B3">
              <w:rPr>
                <w:rFonts w:asciiTheme="majorHAnsi" w:hAnsiTheme="majorHAnsi" w:cstheme="majorHAnsi"/>
                <w:color w:val="000000" w:themeColor="text1"/>
                <w:sz w:val="15"/>
                <w:szCs w:val="15"/>
                <w:lang w:val="nl-NL"/>
              </w:rPr>
              <w:t xml:space="preserve"> </w:t>
            </w:r>
            <w:r w:rsidR="00F0692B" w:rsidRPr="006578B3">
              <w:rPr>
                <w:rFonts w:asciiTheme="majorHAnsi" w:hAnsiTheme="majorHAnsi" w:cstheme="majorHAnsi"/>
                <w:bCs/>
                <w:sz w:val="15"/>
                <w:szCs w:val="15"/>
                <w:lang w:val="nl-NL"/>
              </w:rPr>
              <w:t>onafhankelijk in de zin van artikel 19, lid 2 van de Code</w:t>
            </w:r>
            <w:r w:rsidR="00653F36" w:rsidRPr="006578B3">
              <w:rPr>
                <w:rFonts w:asciiTheme="majorHAnsi" w:hAnsiTheme="majorHAnsi" w:cstheme="majorHAnsi"/>
                <w:bCs/>
                <w:sz w:val="15"/>
                <w:szCs w:val="15"/>
                <w:lang w:val="nl-NL"/>
              </w:rPr>
              <w:t>?</w:t>
            </w:r>
          </w:p>
        </w:tc>
        <w:tc>
          <w:tcPr>
            <w:tcW w:w="2970" w:type="dxa"/>
          </w:tcPr>
          <w:p w14:paraId="65B61169" w14:textId="78C95E2E" w:rsidR="000E1C3C" w:rsidRPr="006578B3" w:rsidRDefault="000E1C3C" w:rsidP="000E07B3">
            <w:pPr>
              <w:spacing w:line="240" w:lineRule="exact"/>
              <w:rPr>
                <w:rFonts w:asciiTheme="majorHAnsi" w:hAnsiTheme="majorHAnsi" w:cstheme="majorHAnsi"/>
                <w:color w:val="000000" w:themeColor="text1"/>
                <w:sz w:val="15"/>
                <w:szCs w:val="15"/>
                <w:lang w:val="nl-NL"/>
              </w:rPr>
            </w:pPr>
          </w:p>
        </w:tc>
        <w:tc>
          <w:tcPr>
            <w:tcW w:w="3510" w:type="dxa"/>
          </w:tcPr>
          <w:p w14:paraId="14C6DC9D" w14:textId="0707AD17" w:rsidR="000E1C3C" w:rsidRPr="006578B3" w:rsidRDefault="000E1C3C" w:rsidP="000E07B3">
            <w:pPr>
              <w:spacing w:line="240" w:lineRule="exact"/>
              <w:rPr>
                <w:rFonts w:asciiTheme="majorHAnsi" w:hAnsiTheme="majorHAnsi" w:cstheme="majorHAnsi"/>
                <w:color w:val="000000" w:themeColor="text1"/>
                <w:sz w:val="15"/>
                <w:szCs w:val="15"/>
                <w:lang w:val="nl-NL"/>
              </w:rPr>
            </w:pPr>
          </w:p>
        </w:tc>
        <w:tc>
          <w:tcPr>
            <w:tcW w:w="1980" w:type="dxa"/>
          </w:tcPr>
          <w:p w14:paraId="2C0A22FE" w14:textId="77777777" w:rsidR="000E1C3C" w:rsidRPr="006578B3" w:rsidRDefault="000E1C3C"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0E1C3C" w:rsidRPr="006578B3" w14:paraId="109353F9" w14:textId="77777777" w:rsidTr="000E07B3">
        <w:tc>
          <w:tcPr>
            <w:tcW w:w="670" w:type="dxa"/>
          </w:tcPr>
          <w:p w14:paraId="740B0FDE" w14:textId="11F8DE89" w:rsidR="000E1C3C" w:rsidRPr="006578B3" w:rsidRDefault="000E1C3C"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III.1</w:t>
            </w:r>
            <w:r w:rsidR="00DB0E3E" w:rsidRPr="006578B3">
              <w:rPr>
                <w:rFonts w:asciiTheme="majorHAnsi" w:hAnsiTheme="majorHAnsi" w:cstheme="majorHAnsi"/>
                <w:sz w:val="15"/>
                <w:szCs w:val="15"/>
                <w:lang w:val="nl-NL"/>
              </w:rPr>
              <w:t>9</w:t>
            </w:r>
            <w:r w:rsidRPr="006578B3">
              <w:rPr>
                <w:rFonts w:asciiTheme="majorHAnsi" w:hAnsiTheme="majorHAnsi" w:cstheme="majorHAnsi"/>
                <w:sz w:val="15"/>
                <w:szCs w:val="15"/>
                <w:lang w:val="nl-NL"/>
              </w:rPr>
              <w:t>.2</w:t>
            </w:r>
          </w:p>
        </w:tc>
        <w:tc>
          <w:tcPr>
            <w:tcW w:w="5000" w:type="dxa"/>
          </w:tcPr>
          <w:p w14:paraId="676C9AA0" w14:textId="5CEB8DB9" w:rsidR="000E1C3C" w:rsidRPr="006578B3" w:rsidRDefault="00653F36"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Is d</w:t>
            </w:r>
            <w:r w:rsidR="00F0692B" w:rsidRPr="006578B3">
              <w:rPr>
                <w:rFonts w:asciiTheme="majorHAnsi" w:hAnsiTheme="majorHAnsi" w:cstheme="majorHAnsi"/>
                <w:bCs/>
                <w:sz w:val="15"/>
                <w:szCs w:val="15"/>
                <w:lang w:val="nl-NL"/>
              </w:rPr>
              <w:t xml:space="preserve">e voorzitter van de raad van </w:t>
            </w:r>
            <w:r w:rsidR="006A0F94" w:rsidRPr="006578B3">
              <w:rPr>
                <w:rFonts w:asciiTheme="majorHAnsi" w:hAnsiTheme="majorHAnsi" w:cstheme="majorHAnsi"/>
                <w:bCs/>
                <w:sz w:val="15"/>
                <w:szCs w:val="15"/>
                <w:lang w:val="nl-NL"/>
              </w:rPr>
              <w:t>commissarissen/raad van toezicht</w:t>
            </w:r>
            <w:r w:rsidR="00F0692B" w:rsidRPr="006578B3">
              <w:rPr>
                <w:rFonts w:asciiTheme="majorHAnsi" w:hAnsiTheme="majorHAnsi" w:cstheme="majorHAnsi"/>
                <w:bCs/>
                <w:sz w:val="15"/>
                <w:szCs w:val="15"/>
                <w:lang w:val="nl-NL"/>
              </w:rPr>
              <w:t xml:space="preserve"> onafhankelijk in de zin van artikel 19, lid 2 van de Code</w:t>
            </w:r>
            <w:r w:rsidRPr="006578B3">
              <w:rPr>
                <w:rFonts w:asciiTheme="majorHAnsi" w:hAnsiTheme="majorHAnsi" w:cstheme="majorHAnsi"/>
                <w:bCs/>
                <w:sz w:val="15"/>
                <w:szCs w:val="15"/>
                <w:lang w:val="nl-NL"/>
              </w:rPr>
              <w:t>?</w:t>
            </w:r>
          </w:p>
        </w:tc>
        <w:tc>
          <w:tcPr>
            <w:tcW w:w="2970" w:type="dxa"/>
          </w:tcPr>
          <w:p w14:paraId="4C74EA61" w14:textId="77777777" w:rsidR="000E1C3C" w:rsidRPr="006578B3" w:rsidRDefault="000E1C3C" w:rsidP="000E07B3">
            <w:pPr>
              <w:spacing w:line="240" w:lineRule="exact"/>
              <w:rPr>
                <w:rFonts w:asciiTheme="majorHAnsi" w:hAnsiTheme="majorHAnsi" w:cstheme="majorHAnsi"/>
                <w:sz w:val="15"/>
                <w:szCs w:val="15"/>
                <w:lang w:val="nl-NL"/>
              </w:rPr>
            </w:pPr>
          </w:p>
        </w:tc>
        <w:tc>
          <w:tcPr>
            <w:tcW w:w="3510" w:type="dxa"/>
          </w:tcPr>
          <w:p w14:paraId="3C50678D" w14:textId="77777777" w:rsidR="000E1C3C" w:rsidRPr="006578B3" w:rsidRDefault="000E1C3C" w:rsidP="000E07B3">
            <w:pPr>
              <w:spacing w:line="240" w:lineRule="exact"/>
              <w:rPr>
                <w:rFonts w:asciiTheme="majorHAnsi" w:hAnsiTheme="majorHAnsi" w:cstheme="majorHAnsi"/>
                <w:sz w:val="15"/>
                <w:szCs w:val="15"/>
                <w:lang w:val="nl-NL"/>
              </w:rPr>
            </w:pPr>
          </w:p>
        </w:tc>
        <w:tc>
          <w:tcPr>
            <w:tcW w:w="1980" w:type="dxa"/>
          </w:tcPr>
          <w:p w14:paraId="73A15DAB" w14:textId="77777777" w:rsidR="000E1C3C" w:rsidRPr="006578B3" w:rsidRDefault="000E1C3C" w:rsidP="000E07B3">
            <w:pPr>
              <w:spacing w:line="240" w:lineRule="exact"/>
              <w:rPr>
                <w:rFonts w:asciiTheme="majorHAnsi" w:hAnsiTheme="majorHAnsi" w:cstheme="majorHAnsi"/>
                <w:sz w:val="15"/>
                <w:szCs w:val="15"/>
                <w:lang w:val="nl-NL"/>
              </w:rPr>
            </w:pPr>
          </w:p>
        </w:tc>
      </w:tr>
      <w:tr w:rsidR="000E1C3C" w:rsidRPr="006578B3" w14:paraId="65D0D554" w14:textId="77777777" w:rsidTr="000E07B3">
        <w:tc>
          <w:tcPr>
            <w:tcW w:w="670" w:type="dxa"/>
          </w:tcPr>
          <w:p w14:paraId="7F092BAE" w14:textId="5F1760FB" w:rsidR="000E1C3C" w:rsidRPr="006578B3" w:rsidRDefault="000E1C3C"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III.1</w:t>
            </w:r>
            <w:r w:rsidR="00DB0E3E" w:rsidRPr="006578B3">
              <w:rPr>
                <w:rFonts w:asciiTheme="majorHAnsi" w:hAnsiTheme="majorHAnsi" w:cstheme="majorHAnsi"/>
                <w:color w:val="000000" w:themeColor="text1"/>
                <w:sz w:val="15"/>
                <w:szCs w:val="15"/>
                <w:lang w:val="nl-NL"/>
              </w:rPr>
              <w:t>9</w:t>
            </w:r>
            <w:r w:rsidRPr="006578B3">
              <w:rPr>
                <w:rFonts w:asciiTheme="majorHAnsi" w:hAnsiTheme="majorHAnsi" w:cstheme="majorHAnsi"/>
                <w:color w:val="000000" w:themeColor="text1"/>
                <w:sz w:val="15"/>
                <w:szCs w:val="15"/>
                <w:lang w:val="nl-NL"/>
              </w:rPr>
              <w:t>.3</w:t>
            </w:r>
          </w:p>
        </w:tc>
        <w:tc>
          <w:tcPr>
            <w:tcW w:w="5000" w:type="dxa"/>
          </w:tcPr>
          <w:p w14:paraId="6FBA3B31" w14:textId="53A8E692" w:rsidR="000E1C3C" w:rsidRPr="006578B3" w:rsidRDefault="00653F36" w:rsidP="000E07B3">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Is i</w:t>
            </w:r>
            <w:r w:rsidR="00F0692B" w:rsidRPr="006578B3">
              <w:rPr>
                <w:rFonts w:asciiTheme="majorHAnsi" w:hAnsiTheme="majorHAnsi" w:cstheme="majorHAnsi"/>
                <w:bCs/>
                <w:color w:val="000000" w:themeColor="text1"/>
                <w:sz w:val="15"/>
                <w:szCs w:val="15"/>
                <w:lang w:val="nl-NL"/>
              </w:rPr>
              <w:t xml:space="preserve">n het verslag van de raad van </w:t>
            </w:r>
            <w:r w:rsidR="006A0F94" w:rsidRPr="006578B3">
              <w:rPr>
                <w:rFonts w:asciiTheme="majorHAnsi" w:hAnsiTheme="majorHAnsi" w:cstheme="majorHAnsi"/>
                <w:bCs/>
                <w:color w:val="000000" w:themeColor="text1"/>
                <w:sz w:val="15"/>
                <w:szCs w:val="15"/>
                <w:lang w:val="nl-NL"/>
              </w:rPr>
              <w:t>commissarissen/raad van toezicht</w:t>
            </w:r>
            <w:r w:rsidR="00F0692B" w:rsidRPr="006578B3">
              <w:rPr>
                <w:rFonts w:asciiTheme="majorHAnsi" w:hAnsiTheme="majorHAnsi" w:cstheme="majorHAnsi"/>
                <w:bCs/>
                <w:color w:val="000000" w:themeColor="text1"/>
                <w:sz w:val="15"/>
                <w:szCs w:val="15"/>
                <w:lang w:val="nl-NL"/>
              </w:rPr>
              <w:t xml:space="preserve"> opgave gedaan van:</w:t>
            </w:r>
          </w:p>
          <w:p w14:paraId="4B7B9E64" w14:textId="77777777" w:rsidR="00F0692B" w:rsidRPr="006578B3" w:rsidRDefault="00157F57" w:rsidP="00F0692B">
            <w:pPr>
              <w:pStyle w:val="ListParagraph"/>
              <w:numPr>
                <w:ilvl w:val="0"/>
                <w:numId w:val="20"/>
              </w:numPr>
              <w:spacing w:line="240" w:lineRule="exact"/>
              <w:ind w:left="386" w:hanging="386"/>
              <w:jc w:val="both"/>
              <w:rPr>
                <w:rFonts w:asciiTheme="majorHAnsi" w:hAnsiTheme="majorHAnsi" w:cstheme="majorHAnsi"/>
                <w:color w:val="000000" w:themeColor="text1"/>
                <w:sz w:val="15"/>
                <w:szCs w:val="15"/>
                <w:lang w:val="nl-NL"/>
              </w:rPr>
            </w:pPr>
            <w:proofErr w:type="gramStart"/>
            <w:r w:rsidRPr="006578B3">
              <w:rPr>
                <w:rFonts w:asciiTheme="majorHAnsi" w:hAnsiTheme="majorHAnsi" w:cstheme="majorHAnsi"/>
                <w:color w:val="000000" w:themeColor="text1"/>
                <w:sz w:val="15"/>
                <w:szCs w:val="15"/>
                <w:lang w:val="nl-NL"/>
              </w:rPr>
              <w:t>geslacht</w:t>
            </w:r>
            <w:proofErr w:type="gramEnd"/>
          </w:p>
          <w:p w14:paraId="00C41B4B" w14:textId="77777777" w:rsidR="00157F57" w:rsidRPr="006578B3" w:rsidRDefault="00157F57" w:rsidP="00F0692B">
            <w:pPr>
              <w:pStyle w:val="ListParagraph"/>
              <w:numPr>
                <w:ilvl w:val="0"/>
                <w:numId w:val="20"/>
              </w:numPr>
              <w:spacing w:line="240" w:lineRule="exact"/>
              <w:ind w:left="386" w:hanging="386"/>
              <w:jc w:val="both"/>
              <w:rPr>
                <w:rFonts w:asciiTheme="majorHAnsi" w:hAnsiTheme="majorHAnsi" w:cstheme="majorHAnsi"/>
                <w:color w:val="000000" w:themeColor="text1"/>
                <w:sz w:val="15"/>
                <w:szCs w:val="15"/>
                <w:lang w:val="nl-NL"/>
              </w:rPr>
            </w:pPr>
            <w:proofErr w:type="gramStart"/>
            <w:r w:rsidRPr="006578B3">
              <w:rPr>
                <w:rFonts w:asciiTheme="majorHAnsi" w:hAnsiTheme="majorHAnsi" w:cstheme="majorHAnsi"/>
                <w:color w:val="000000" w:themeColor="text1"/>
                <w:sz w:val="15"/>
                <w:szCs w:val="15"/>
                <w:lang w:val="nl-NL"/>
              </w:rPr>
              <w:lastRenderedPageBreak/>
              <w:t>leeftijd</w:t>
            </w:r>
            <w:proofErr w:type="gramEnd"/>
          </w:p>
          <w:p w14:paraId="4DBCFA43" w14:textId="06641438" w:rsidR="00157F57" w:rsidRPr="006578B3" w:rsidRDefault="00157F57" w:rsidP="00157F57">
            <w:pPr>
              <w:pStyle w:val="ListParagraph"/>
              <w:numPr>
                <w:ilvl w:val="0"/>
                <w:numId w:val="20"/>
              </w:numPr>
              <w:spacing w:line="240" w:lineRule="exact"/>
              <w:ind w:left="386" w:hanging="386"/>
              <w:rPr>
                <w:rFonts w:asciiTheme="majorHAnsi" w:hAnsiTheme="majorHAnsi" w:cstheme="majorHAnsi"/>
                <w:bCs/>
                <w:color w:val="000000" w:themeColor="text1"/>
                <w:sz w:val="15"/>
                <w:szCs w:val="15"/>
                <w:lang w:val="nl-NL"/>
              </w:rPr>
            </w:pPr>
            <w:proofErr w:type="gramStart"/>
            <w:r w:rsidRPr="006578B3">
              <w:rPr>
                <w:rFonts w:asciiTheme="majorHAnsi" w:hAnsiTheme="majorHAnsi" w:cstheme="majorHAnsi"/>
                <w:bCs/>
                <w:color w:val="000000" w:themeColor="text1"/>
                <w:sz w:val="15"/>
                <w:szCs w:val="15"/>
                <w:lang w:val="nl-NL"/>
              </w:rPr>
              <w:t>hoofd</w:t>
            </w:r>
            <w:proofErr w:type="gramEnd"/>
            <w:r w:rsidRPr="006578B3">
              <w:rPr>
                <w:rFonts w:asciiTheme="majorHAnsi" w:hAnsiTheme="majorHAnsi" w:cstheme="majorHAnsi"/>
                <w:bCs/>
                <w:color w:val="000000" w:themeColor="text1"/>
                <w:sz w:val="15"/>
                <w:szCs w:val="15"/>
                <w:lang w:val="nl-NL"/>
              </w:rPr>
              <w:t>- en nevenfuncties voor zover deze relevant zijn voor de vervulling van de taak als commissaris</w:t>
            </w:r>
            <w:r w:rsidR="00C16603" w:rsidRPr="006578B3">
              <w:rPr>
                <w:rFonts w:asciiTheme="majorHAnsi" w:hAnsiTheme="majorHAnsi" w:cstheme="majorHAnsi"/>
                <w:bCs/>
                <w:color w:val="000000" w:themeColor="text1"/>
                <w:sz w:val="15"/>
                <w:szCs w:val="15"/>
                <w:lang w:val="nl-NL"/>
              </w:rPr>
              <w:t>/lid RvT</w:t>
            </w:r>
          </w:p>
          <w:p w14:paraId="65D9AB63" w14:textId="77777777" w:rsidR="00157F57" w:rsidRPr="006578B3" w:rsidRDefault="00157F57" w:rsidP="00157F57">
            <w:pPr>
              <w:pStyle w:val="ListParagraph"/>
              <w:numPr>
                <w:ilvl w:val="0"/>
                <w:numId w:val="20"/>
              </w:numPr>
              <w:spacing w:line="240" w:lineRule="exact"/>
              <w:ind w:left="386" w:hanging="386"/>
              <w:rPr>
                <w:rFonts w:asciiTheme="majorHAnsi" w:hAnsiTheme="majorHAnsi" w:cstheme="majorHAnsi"/>
                <w:bCs/>
                <w:color w:val="000000" w:themeColor="text1"/>
                <w:sz w:val="15"/>
                <w:szCs w:val="15"/>
                <w:lang w:val="nl-NL"/>
              </w:rPr>
            </w:pPr>
            <w:proofErr w:type="gramStart"/>
            <w:r w:rsidRPr="006578B3">
              <w:rPr>
                <w:rFonts w:asciiTheme="majorHAnsi" w:hAnsiTheme="majorHAnsi" w:cstheme="majorHAnsi"/>
                <w:bCs/>
                <w:color w:val="000000" w:themeColor="text1"/>
                <w:sz w:val="15"/>
                <w:szCs w:val="15"/>
                <w:lang w:val="nl-NL"/>
              </w:rPr>
              <w:t>tijdstip</w:t>
            </w:r>
            <w:proofErr w:type="gramEnd"/>
            <w:r w:rsidRPr="006578B3">
              <w:rPr>
                <w:rFonts w:asciiTheme="majorHAnsi" w:hAnsiTheme="majorHAnsi" w:cstheme="majorHAnsi"/>
                <w:bCs/>
                <w:color w:val="000000" w:themeColor="text1"/>
                <w:sz w:val="15"/>
                <w:szCs w:val="15"/>
                <w:lang w:val="nl-NL"/>
              </w:rPr>
              <w:t xml:space="preserve"> van de eerste benoeming, en</w:t>
            </w:r>
          </w:p>
          <w:p w14:paraId="1DDDA335" w14:textId="11A24C41" w:rsidR="00157F57" w:rsidRPr="006578B3" w:rsidRDefault="00157F57" w:rsidP="00157F57">
            <w:pPr>
              <w:pStyle w:val="ListParagraph"/>
              <w:numPr>
                <w:ilvl w:val="0"/>
                <w:numId w:val="20"/>
              </w:numPr>
              <w:spacing w:line="240" w:lineRule="exact"/>
              <w:ind w:left="386" w:hanging="386"/>
              <w:jc w:val="both"/>
              <w:rPr>
                <w:rFonts w:asciiTheme="majorHAnsi" w:hAnsiTheme="majorHAnsi" w:cstheme="majorHAnsi"/>
                <w:color w:val="000000" w:themeColor="text1"/>
                <w:sz w:val="15"/>
                <w:szCs w:val="15"/>
                <w:lang w:val="nl-NL"/>
              </w:rPr>
            </w:pPr>
            <w:proofErr w:type="gramStart"/>
            <w:r w:rsidRPr="006578B3">
              <w:rPr>
                <w:rFonts w:asciiTheme="majorHAnsi" w:hAnsiTheme="majorHAnsi" w:cstheme="majorHAnsi"/>
                <w:bCs/>
                <w:color w:val="000000" w:themeColor="text1"/>
                <w:sz w:val="15"/>
                <w:szCs w:val="15"/>
                <w:lang w:val="nl-NL"/>
              </w:rPr>
              <w:t>de</w:t>
            </w:r>
            <w:proofErr w:type="gramEnd"/>
            <w:r w:rsidRPr="006578B3">
              <w:rPr>
                <w:rFonts w:asciiTheme="majorHAnsi" w:hAnsiTheme="majorHAnsi" w:cstheme="majorHAnsi"/>
                <w:bCs/>
                <w:color w:val="000000" w:themeColor="text1"/>
                <w:sz w:val="15"/>
                <w:szCs w:val="15"/>
                <w:lang w:val="nl-NL"/>
              </w:rPr>
              <w:t xml:space="preserve"> lopende termijn waarvoor de commissaris</w:t>
            </w:r>
            <w:r w:rsidR="00C16603" w:rsidRPr="006578B3">
              <w:rPr>
                <w:rFonts w:asciiTheme="majorHAnsi" w:hAnsiTheme="majorHAnsi" w:cstheme="majorHAnsi"/>
                <w:bCs/>
                <w:color w:val="000000" w:themeColor="text1"/>
                <w:sz w:val="15"/>
                <w:szCs w:val="15"/>
                <w:lang w:val="nl-NL"/>
              </w:rPr>
              <w:t xml:space="preserve">/lid RvT </w:t>
            </w:r>
            <w:r w:rsidRPr="006578B3">
              <w:rPr>
                <w:rFonts w:asciiTheme="majorHAnsi" w:hAnsiTheme="majorHAnsi" w:cstheme="majorHAnsi"/>
                <w:bCs/>
                <w:color w:val="000000" w:themeColor="text1"/>
                <w:sz w:val="15"/>
                <w:szCs w:val="15"/>
                <w:lang w:val="nl-NL"/>
              </w:rPr>
              <w:t>is benoemd</w:t>
            </w:r>
            <w:r w:rsidR="00056EF1" w:rsidRPr="006578B3">
              <w:rPr>
                <w:rFonts w:asciiTheme="majorHAnsi" w:hAnsiTheme="majorHAnsi" w:cstheme="majorHAnsi"/>
                <w:bCs/>
                <w:color w:val="000000" w:themeColor="text1"/>
                <w:sz w:val="15"/>
                <w:szCs w:val="15"/>
                <w:lang w:val="nl-NL"/>
              </w:rPr>
              <w:t>?</w:t>
            </w:r>
          </w:p>
        </w:tc>
        <w:tc>
          <w:tcPr>
            <w:tcW w:w="2970" w:type="dxa"/>
          </w:tcPr>
          <w:p w14:paraId="5ACAD86E" w14:textId="77777777" w:rsidR="000E1C3C" w:rsidRPr="006578B3" w:rsidRDefault="000E1C3C" w:rsidP="000E07B3">
            <w:pPr>
              <w:spacing w:line="240" w:lineRule="exact"/>
              <w:rPr>
                <w:rFonts w:asciiTheme="majorHAnsi" w:hAnsiTheme="majorHAnsi" w:cstheme="majorHAnsi"/>
                <w:color w:val="000000" w:themeColor="text1"/>
                <w:sz w:val="15"/>
                <w:szCs w:val="15"/>
                <w:lang w:val="nl-NL"/>
              </w:rPr>
            </w:pPr>
          </w:p>
        </w:tc>
        <w:tc>
          <w:tcPr>
            <w:tcW w:w="3510" w:type="dxa"/>
          </w:tcPr>
          <w:p w14:paraId="32DDEC4C" w14:textId="77777777" w:rsidR="000E1C3C" w:rsidRPr="006578B3" w:rsidRDefault="000E1C3C" w:rsidP="000E07B3">
            <w:pPr>
              <w:spacing w:line="240" w:lineRule="exact"/>
              <w:rPr>
                <w:rFonts w:asciiTheme="majorHAnsi" w:hAnsiTheme="majorHAnsi" w:cstheme="majorHAnsi"/>
                <w:color w:val="000000" w:themeColor="text1"/>
                <w:sz w:val="15"/>
                <w:szCs w:val="15"/>
                <w:lang w:val="nl-NL"/>
              </w:rPr>
            </w:pPr>
          </w:p>
        </w:tc>
        <w:tc>
          <w:tcPr>
            <w:tcW w:w="1980" w:type="dxa"/>
          </w:tcPr>
          <w:p w14:paraId="06BEEE83" w14:textId="77777777" w:rsidR="000E1C3C" w:rsidRPr="006578B3" w:rsidRDefault="000E1C3C"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t>
            </w:r>
          </w:p>
        </w:tc>
      </w:tr>
    </w:tbl>
    <w:p w14:paraId="12730AC7" w14:textId="77777777" w:rsidR="005B31EA" w:rsidRPr="006578B3" w:rsidRDefault="005B31EA" w:rsidP="00EA27A5">
      <w:pPr>
        <w:spacing w:line="240" w:lineRule="exact"/>
        <w:rPr>
          <w:sz w:val="15"/>
          <w:szCs w:val="15"/>
          <w:lang w:val="nl-NL"/>
        </w:rPr>
      </w:pPr>
    </w:p>
    <w:p w14:paraId="53E49E53" w14:textId="77777777" w:rsidR="005B31EA" w:rsidRPr="006578B3" w:rsidRDefault="005B31EA" w:rsidP="00EA27A5">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DB0E3E" w:rsidRPr="006578B3" w14:paraId="1A4DC994" w14:textId="77777777" w:rsidTr="00364F9D">
        <w:trPr>
          <w:tblHeader/>
        </w:trPr>
        <w:tc>
          <w:tcPr>
            <w:tcW w:w="670" w:type="dxa"/>
            <w:tcBorders>
              <w:bottom w:val="single" w:sz="4" w:space="0" w:color="auto"/>
            </w:tcBorders>
          </w:tcPr>
          <w:p w14:paraId="33D92A8F" w14:textId="77777777" w:rsidR="00DB0E3E" w:rsidRPr="006578B3" w:rsidRDefault="00DB0E3E"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2D428BD0" w14:textId="319B322F" w:rsidR="00DB0E3E"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6CFA788F" w14:textId="77777777" w:rsidR="00DB0E3E" w:rsidRPr="006578B3" w:rsidRDefault="00DB0E3E"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5FF00986" w14:textId="77777777" w:rsidR="00DB0E3E" w:rsidRPr="006578B3" w:rsidRDefault="00DB0E3E"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16AA3206" w14:textId="77777777" w:rsidR="00DB0E3E" w:rsidRPr="006578B3" w:rsidRDefault="00DB0E3E"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DB0E3E" w:rsidRPr="006578B3" w14:paraId="3068E125" w14:textId="77777777" w:rsidTr="00364F9D">
        <w:trPr>
          <w:tblHeader/>
        </w:trPr>
        <w:tc>
          <w:tcPr>
            <w:tcW w:w="14130" w:type="dxa"/>
            <w:gridSpan w:val="5"/>
            <w:shd w:val="pct5" w:color="auto" w:fill="auto"/>
          </w:tcPr>
          <w:p w14:paraId="353AEB7D" w14:textId="71ADC79D" w:rsidR="00DB0E3E" w:rsidRPr="006578B3" w:rsidRDefault="00DB0E3E"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III.20 Benoeming en herbenoeming</w:t>
            </w:r>
          </w:p>
        </w:tc>
      </w:tr>
      <w:tr w:rsidR="00DB0E3E" w:rsidRPr="006578B3" w14:paraId="6661E4FF" w14:textId="77777777" w:rsidTr="000E07B3">
        <w:tc>
          <w:tcPr>
            <w:tcW w:w="670" w:type="dxa"/>
          </w:tcPr>
          <w:p w14:paraId="42920DE6" w14:textId="53FD8B43" w:rsidR="00DB0E3E" w:rsidRPr="006578B3" w:rsidRDefault="00DB0E3E"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III.20.1</w:t>
            </w:r>
          </w:p>
        </w:tc>
        <w:tc>
          <w:tcPr>
            <w:tcW w:w="5000" w:type="dxa"/>
          </w:tcPr>
          <w:p w14:paraId="0B738B11" w14:textId="254D7F9E" w:rsidR="00EA193D" w:rsidRPr="006578B3" w:rsidRDefault="00EA193D" w:rsidP="000E07B3">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Heeft d</w:t>
            </w:r>
            <w:r w:rsidR="00DB0E3E" w:rsidRPr="006578B3">
              <w:rPr>
                <w:rFonts w:asciiTheme="majorHAnsi" w:hAnsiTheme="majorHAnsi" w:cstheme="majorHAnsi"/>
                <w:bCs/>
                <w:color w:val="000000" w:themeColor="text1"/>
                <w:sz w:val="15"/>
                <w:szCs w:val="15"/>
                <w:lang w:val="nl-NL"/>
              </w:rPr>
              <w:t xml:space="preserve">e raad van </w:t>
            </w:r>
            <w:r w:rsidR="006A0F94" w:rsidRPr="006578B3">
              <w:rPr>
                <w:rFonts w:asciiTheme="majorHAnsi" w:hAnsiTheme="majorHAnsi" w:cstheme="majorHAnsi"/>
                <w:bCs/>
                <w:color w:val="000000" w:themeColor="text1"/>
                <w:sz w:val="15"/>
                <w:szCs w:val="15"/>
                <w:lang w:val="nl-NL"/>
              </w:rPr>
              <w:t>commissarissen/raad van toezicht</w:t>
            </w:r>
            <w:r w:rsidR="00DB0E3E" w:rsidRPr="006578B3">
              <w:rPr>
                <w:rFonts w:asciiTheme="majorHAnsi" w:hAnsiTheme="majorHAnsi" w:cstheme="majorHAnsi"/>
                <w:bCs/>
                <w:color w:val="000000" w:themeColor="text1"/>
                <w:sz w:val="15"/>
                <w:szCs w:val="15"/>
                <w:lang w:val="nl-NL"/>
              </w:rPr>
              <w:t xml:space="preserve"> een formele en transparante procedure opgesteld voor het benoemen en herbenoemen van </w:t>
            </w:r>
            <w:r w:rsidR="006A0F94" w:rsidRPr="006578B3">
              <w:rPr>
                <w:rFonts w:asciiTheme="majorHAnsi" w:hAnsiTheme="majorHAnsi" w:cstheme="majorHAnsi"/>
                <w:bCs/>
                <w:color w:val="000000" w:themeColor="text1"/>
                <w:sz w:val="15"/>
                <w:szCs w:val="15"/>
                <w:lang w:val="nl-NL"/>
              </w:rPr>
              <w:t>commissarissen/</w:t>
            </w:r>
            <w:r w:rsidR="00056EF1" w:rsidRPr="006578B3">
              <w:rPr>
                <w:rFonts w:asciiTheme="majorHAnsi" w:hAnsiTheme="majorHAnsi" w:cstheme="majorHAnsi"/>
                <w:bCs/>
                <w:color w:val="000000" w:themeColor="text1"/>
                <w:sz w:val="15"/>
                <w:szCs w:val="15"/>
                <w:lang w:val="nl-NL"/>
              </w:rPr>
              <w:t xml:space="preserve">leden </w:t>
            </w:r>
            <w:r w:rsidR="006A0F94" w:rsidRPr="006578B3">
              <w:rPr>
                <w:rFonts w:asciiTheme="majorHAnsi" w:hAnsiTheme="majorHAnsi" w:cstheme="majorHAnsi"/>
                <w:bCs/>
                <w:color w:val="000000" w:themeColor="text1"/>
                <w:sz w:val="15"/>
                <w:szCs w:val="15"/>
                <w:lang w:val="nl-NL"/>
              </w:rPr>
              <w:t>raad van toezicht</w:t>
            </w:r>
            <w:r w:rsidR="00DB0E3E" w:rsidRPr="006578B3">
              <w:rPr>
                <w:rFonts w:asciiTheme="majorHAnsi" w:hAnsiTheme="majorHAnsi" w:cstheme="majorHAnsi"/>
                <w:bCs/>
                <w:color w:val="000000" w:themeColor="text1"/>
                <w:sz w:val="15"/>
                <w:szCs w:val="15"/>
                <w:lang w:val="nl-NL"/>
              </w:rPr>
              <w:t xml:space="preserve"> en voor een gedegen plan voor opvolging</w:t>
            </w:r>
            <w:r w:rsidRPr="006578B3">
              <w:rPr>
                <w:rFonts w:asciiTheme="majorHAnsi" w:hAnsiTheme="majorHAnsi" w:cstheme="majorHAnsi"/>
                <w:bCs/>
                <w:color w:val="000000" w:themeColor="text1"/>
                <w:sz w:val="15"/>
                <w:szCs w:val="15"/>
                <w:lang w:val="nl-NL"/>
              </w:rPr>
              <w:t>?</w:t>
            </w:r>
            <w:r w:rsidR="0055343B" w:rsidRPr="006578B3">
              <w:rPr>
                <w:rFonts w:asciiTheme="majorHAnsi" w:hAnsiTheme="majorHAnsi" w:cstheme="majorHAnsi"/>
                <w:bCs/>
                <w:color w:val="000000" w:themeColor="text1"/>
                <w:sz w:val="15"/>
                <w:szCs w:val="15"/>
                <w:lang w:val="nl-NL"/>
              </w:rPr>
              <w:t xml:space="preserve"> </w:t>
            </w:r>
          </w:p>
          <w:p w14:paraId="782C1900" w14:textId="66BD3003" w:rsidR="00DB0E3E" w:rsidRPr="006578B3" w:rsidRDefault="00EA193D" w:rsidP="000E07B3">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 xml:space="preserve">N.B. </w:t>
            </w:r>
            <w:r w:rsidR="0055343B" w:rsidRPr="006578B3">
              <w:rPr>
                <w:rFonts w:asciiTheme="majorHAnsi" w:hAnsiTheme="majorHAnsi" w:cstheme="majorHAnsi"/>
                <w:bCs/>
                <w:color w:val="000000" w:themeColor="text1"/>
                <w:sz w:val="15"/>
                <w:szCs w:val="15"/>
                <w:lang w:val="nl-NL"/>
              </w:rPr>
              <w:t xml:space="preserve">In deze procedure </w:t>
            </w:r>
            <w:r w:rsidR="00056EF1" w:rsidRPr="006578B3">
              <w:rPr>
                <w:rFonts w:asciiTheme="majorHAnsi" w:hAnsiTheme="majorHAnsi" w:cstheme="majorHAnsi"/>
                <w:bCs/>
                <w:color w:val="000000" w:themeColor="text1"/>
                <w:sz w:val="15"/>
                <w:szCs w:val="15"/>
                <w:lang w:val="nl-NL"/>
              </w:rPr>
              <w:t>moet</w:t>
            </w:r>
            <w:r w:rsidR="008476BF" w:rsidRPr="006578B3">
              <w:rPr>
                <w:rFonts w:asciiTheme="majorHAnsi" w:hAnsiTheme="majorHAnsi" w:cstheme="majorHAnsi"/>
                <w:bCs/>
                <w:color w:val="000000" w:themeColor="text1"/>
                <w:sz w:val="15"/>
                <w:szCs w:val="15"/>
                <w:lang w:val="nl-NL"/>
              </w:rPr>
              <w:t xml:space="preserve"> </w:t>
            </w:r>
            <w:r w:rsidR="0055343B" w:rsidRPr="006578B3">
              <w:rPr>
                <w:rFonts w:asciiTheme="majorHAnsi" w:hAnsiTheme="majorHAnsi" w:cstheme="majorHAnsi"/>
                <w:bCs/>
                <w:color w:val="000000" w:themeColor="text1"/>
                <w:sz w:val="15"/>
                <w:szCs w:val="15"/>
                <w:lang w:val="nl-NL"/>
              </w:rPr>
              <w:t xml:space="preserve">rekening </w:t>
            </w:r>
            <w:r w:rsidR="00056EF1" w:rsidRPr="006578B3">
              <w:rPr>
                <w:rFonts w:asciiTheme="majorHAnsi" w:hAnsiTheme="majorHAnsi" w:cstheme="majorHAnsi"/>
                <w:bCs/>
                <w:color w:val="000000" w:themeColor="text1"/>
                <w:sz w:val="15"/>
                <w:szCs w:val="15"/>
                <w:lang w:val="nl-NL"/>
              </w:rPr>
              <w:t xml:space="preserve">zijn </w:t>
            </w:r>
            <w:r w:rsidR="0055343B" w:rsidRPr="006578B3">
              <w:rPr>
                <w:rFonts w:asciiTheme="majorHAnsi" w:hAnsiTheme="majorHAnsi" w:cstheme="majorHAnsi"/>
                <w:bCs/>
                <w:color w:val="000000" w:themeColor="text1"/>
                <w:sz w:val="15"/>
                <w:szCs w:val="15"/>
                <w:lang w:val="nl-NL"/>
              </w:rPr>
              <w:t>gehouden met de in artikel 20 van de Code benoemde aspecten</w:t>
            </w:r>
            <w:r w:rsidR="00056EF1" w:rsidRPr="006578B3">
              <w:rPr>
                <w:rFonts w:asciiTheme="majorHAnsi" w:hAnsiTheme="majorHAnsi" w:cstheme="majorHAnsi"/>
                <w:bCs/>
                <w:color w:val="000000" w:themeColor="text1"/>
                <w:sz w:val="15"/>
                <w:szCs w:val="15"/>
                <w:lang w:val="nl-NL"/>
              </w:rPr>
              <w:t>.</w:t>
            </w:r>
          </w:p>
        </w:tc>
        <w:tc>
          <w:tcPr>
            <w:tcW w:w="2970" w:type="dxa"/>
          </w:tcPr>
          <w:p w14:paraId="4EC81D25" w14:textId="77777777" w:rsidR="00DB0E3E" w:rsidRPr="006578B3" w:rsidRDefault="00DB0E3E" w:rsidP="000E07B3">
            <w:pPr>
              <w:spacing w:line="240" w:lineRule="exact"/>
              <w:rPr>
                <w:rFonts w:asciiTheme="majorHAnsi" w:hAnsiTheme="majorHAnsi" w:cstheme="majorHAnsi"/>
                <w:color w:val="000000" w:themeColor="text1"/>
                <w:sz w:val="15"/>
                <w:szCs w:val="15"/>
                <w:lang w:val="nl-NL"/>
              </w:rPr>
            </w:pPr>
          </w:p>
        </w:tc>
        <w:tc>
          <w:tcPr>
            <w:tcW w:w="3510" w:type="dxa"/>
          </w:tcPr>
          <w:p w14:paraId="6E12EFED" w14:textId="77777777" w:rsidR="00DB0E3E" w:rsidRPr="006578B3" w:rsidRDefault="00DB0E3E" w:rsidP="000E07B3">
            <w:pPr>
              <w:spacing w:line="240" w:lineRule="exact"/>
              <w:rPr>
                <w:rFonts w:asciiTheme="majorHAnsi" w:hAnsiTheme="majorHAnsi" w:cstheme="majorHAnsi"/>
                <w:color w:val="000000" w:themeColor="text1"/>
                <w:sz w:val="15"/>
                <w:szCs w:val="15"/>
                <w:lang w:val="nl-NL"/>
              </w:rPr>
            </w:pPr>
          </w:p>
        </w:tc>
        <w:tc>
          <w:tcPr>
            <w:tcW w:w="1980" w:type="dxa"/>
          </w:tcPr>
          <w:p w14:paraId="678B4EFB" w14:textId="77777777" w:rsidR="00DB0E3E" w:rsidRPr="006578B3" w:rsidRDefault="00DB0E3E"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DB0E3E" w:rsidRPr="006578B3" w14:paraId="48031F42" w14:textId="77777777" w:rsidTr="000E07B3">
        <w:tc>
          <w:tcPr>
            <w:tcW w:w="670" w:type="dxa"/>
          </w:tcPr>
          <w:p w14:paraId="549B0777" w14:textId="0FD2854F" w:rsidR="00DB0E3E" w:rsidRPr="006578B3" w:rsidRDefault="00DB0E3E"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w:t>
            </w:r>
            <w:r w:rsidR="0055343B" w:rsidRPr="006578B3">
              <w:rPr>
                <w:rFonts w:asciiTheme="majorHAnsi" w:hAnsiTheme="majorHAnsi" w:cstheme="majorHAnsi"/>
                <w:sz w:val="15"/>
                <w:szCs w:val="15"/>
                <w:lang w:val="nl-NL"/>
              </w:rPr>
              <w:t>20</w:t>
            </w:r>
            <w:r w:rsidRPr="006578B3">
              <w:rPr>
                <w:rFonts w:asciiTheme="majorHAnsi" w:hAnsiTheme="majorHAnsi" w:cstheme="majorHAnsi"/>
                <w:sz w:val="15"/>
                <w:szCs w:val="15"/>
                <w:lang w:val="nl-NL"/>
              </w:rPr>
              <w:t>.2</w:t>
            </w:r>
          </w:p>
        </w:tc>
        <w:tc>
          <w:tcPr>
            <w:tcW w:w="5000" w:type="dxa"/>
          </w:tcPr>
          <w:p w14:paraId="5A7A5198" w14:textId="200A30FF" w:rsidR="00DB0E3E" w:rsidRPr="006578B3" w:rsidRDefault="00EA193D"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v</w:t>
            </w:r>
            <w:r w:rsidR="0055343B" w:rsidRPr="006578B3">
              <w:rPr>
                <w:rFonts w:asciiTheme="majorHAnsi" w:hAnsiTheme="majorHAnsi" w:cstheme="majorHAnsi"/>
                <w:sz w:val="15"/>
                <w:szCs w:val="15"/>
                <w:lang w:val="nl-NL"/>
              </w:rPr>
              <w:t xml:space="preserve">oor de raad van </w:t>
            </w:r>
            <w:r w:rsidR="006A0F94" w:rsidRPr="006578B3">
              <w:rPr>
                <w:rFonts w:asciiTheme="majorHAnsi" w:hAnsiTheme="majorHAnsi" w:cstheme="majorHAnsi"/>
                <w:sz w:val="15"/>
                <w:szCs w:val="15"/>
                <w:lang w:val="nl-NL"/>
              </w:rPr>
              <w:t>commissarissen/raad van toezicht</w:t>
            </w:r>
            <w:r w:rsidR="0055343B" w:rsidRPr="006578B3">
              <w:rPr>
                <w:rFonts w:asciiTheme="majorHAnsi" w:hAnsiTheme="majorHAnsi" w:cstheme="majorHAnsi"/>
                <w:sz w:val="15"/>
                <w:szCs w:val="15"/>
                <w:lang w:val="nl-NL"/>
              </w:rPr>
              <w:t xml:space="preserve"> een rooster van aftreden opgesteld</w:t>
            </w:r>
            <w:r w:rsidRPr="006578B3">
              <w:rPr>
                <w:rFonts w:asciiTheme="majorHAnsi" w:hAnsiTheme="majorHAnsi" w:cstheme="majorHAnsi"/>
                <w:sz w:val="15"/>
                <w:szCs w:val="15"/>
                <w:lang w:val="nl-NL"/>
              </w:rPr>
              <w:t>?</w:t>
            </w:r>
          </w:p>
        </w:tc>
        <w:tc>
          <w:tcPr>
            <w:tcW w:w="2970" w:type="dxa"/>
          </w:tcPr>
          <w:p w14:paraId="21992D9B" w14:textId="77777777" w:rsidR="00DB0E3E" w:rsidRPr="006578B3" w:rsidRDefault="00DB0E3E" w:rsidP="000E07B3">
            <w:pPr>
              <w:spacing w:line="240" w:lineRule="exact"/>
              <w:rPr>
                <w:rFonts w:asciiTheme="majorHAnsi" w:hAnsiTheme="majorHAnsi" w:cstheme="majorHAnsi"/>
                <w:sz w:val="15"/>
                <w:szCs w:val="15"/>
                <w:lang w:val="nl-NL"/>
              </w:rPr>
            </w:pPr>
          </w:p>
        </w:tc>
        <w:tc>
          <w:tcPr>
            <w:tcW w:w="3510" w:type="dxa"/>
          </w:tcPr>
          <w:p w14:paraId="0C7750AE" w14:textId="77777777" w:rsidR="00DB0E3E" w:rsidRPr="006578B3" w:rsidRDefault="00DB0E3E" w:rsidP="000E07B3">
            <w:pPr>
              <w:spacing w:line="240" w:lineRule="exact"/>
              <w:rPr>
                <w:rFonts w:asciiTheme="majorHAnsi" w:hAnsiTheme="majorHAnsi" w:cstheme="majorHAnsi"/>
                <w:sz w:val="15"/>
                <w:szCs w:val="15"/>
                <w:lang w:val="nl-NL"/>
              </w:rPr>
            </w:pPr>
          </w:p>
        </w:tc>
        <w:tc>
          <w:tcPr>
            <w:tcW w:w="1980" w:type="dxa"/>
          </w:tcPr>
          <w:p w14:paraId="585ECD9F" w14:textId="77777777" w:rsidR="00DB0E3E" w:rsidRPr="006578B3" w:rsidRDefault="00DB0E3E" w:rsidP="000E07B3">
            <w:pPr>
              <w:spacing w:line="240" w:lineRule="exact"/>
              <w:rPr>
                <w:rFonts w:asciiTheme="majorHAnsi" w:hAnsiTheme="majorHAnsi" w:cstheme="majorHAnsi"/>
                <w:sz w:val="15"/>
                <w:szCs w:val="15"/>
                <w:lang w:val="nl-NL"/>
              </w:rPr>
            </w:pPr>
          </w:p>
        </w:tc>
      </w:tr>
      <w:tr w:rsidR="00DB0E3E" w:rsidRPr="006578B3" w14:paraId="6B923E04" w14:textId="77777777" w:rsidTr="000E07B3">
        <w:tc>
          <w:tcPr>
            <w:tcW w:w="670" w:type="dxa"/>
          </w:tcPr>
          <w:p w14:paraId="3AD3004B" w14:textId="77EC269C" w:rsidR="00DB0E3E" w:rsidRPr="006578B3" w:rsidRDefault="00DB0E3E"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55343B" w:rsidRPr="006578B3">
              <w:rPr>
                <w:rFonts w:asciiTheme="majorHAnsi" w:hAnsiTheme="majorHAnsi" w:cstheme="majorHAnsi"/>
                <w:color w:val="000000" w:themeColor="text1"/>
                <w:sz w:val="15"/>
                <w:szCs w:val="15"/>
                <w:lang w:val="nl-NL"/>
              </w:rPr>
              <w:t>20</w:t>
            </w:r>
            <w:r w:rsidRPr="006578B3">
              <w:rPr>
                <w:rFonts w:asciiTheme="majorHAnsi" w:hAnsiTheme="majorHAnsi" w:cstheme="majorHAnsi"/>
                <w:color w:val="000000" w:themeColor="text1"/>
                <w:sz w:val="15"/>
                <w:szCs w:val="15"/>
                <w:lang w:val="nl-NL"/>
              </w:rPr>
              <w:t>.3</w:t>
            </w:r>
          </w:p>
        </w:tc>
        <w:tc>
          <w:tcPr>
            <w:tcW w:w="5000" w:type="dxa"/>
          </w:tcPr>
          <w:p w14:paraId="4BBF0481" w14:textId="0B6DBD2C" w:rsidR="00DB0E3E" w:rsidRPr="006578B3" w:rsidRDefault="00EA193D"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Beschikt d</w:t>
            </w:r>
            <w:r w:rsidR="0055343B" w:rsidRPr="006578B3">
              <w:rPr>
                <w:rFonts w:asciiTheme="majorHAnsi" w:hAnsiTheme="majorHAnsi" w:cstheme="majorHAnsi"/>
                <w:color w:val="000000" w:themeColor="text1"/>
                <w:sz w:val="15"/>
                <w:szCs w:val="15"/>
                <w:lang w:val="nl-NL"/>
              </w:rPr>
              <w:t xml:space="preserve">e raad van </w:t>
            </w:r>
            <w:r w:rsidR="006A0F94" w:rsidRPr="006578B3">
              <w:rPr>
                <w:rFonts w:asciiTheme="majorHAnsi" w:hAnsiTheme="majorHAnsi" w:cstheme="majorHAnsi"/>
                <w:color w:val="000000" w:themeColor="text1"/>
                <w:sz w:val="15"/>
                <w:szCs w:val="15"/>
                <w:lang w:val="nl-NL"/>
              </w:rPr>
              <w:t>commissarissen/raad van toezicht</w:t>
            </w:r>
            <w:r w:rsidR="0055343B" w:rsidRPr="006578B3">
              <w:rPr>
                <w:rFonts w:asciiTheme="majorHAnsi" w:hAnsiTheme="majorHAnsi" w:cstheme="majorHAnsi"/>
                <w:color w:val="000000" w:themeColor="text1"/>
                <w:sz w:val="15"/>
                <w:szCs w:val="15"/>
                <w:lang w:val="nl-NL"/>
              </w:rPr>
              <w:t xml:space="preserve"> over een plan voor de opvolging van </w:t>
            </w:r>
            <w:r w:rsidR="006A0F94" w:rsidRPr="006578B3">
              <w:rPr>
                <w:rFonts w:asciiTheme="majorHAnsi" w:hAnsiTheme="majorHAnsi" w:cstheme="majorHAnsi"/>
                <w:color w:val="000000" w:themeColor="text1"/>
                <w:sz w:val="15"/>
                <w:szCs w:val="15"/>
                <w:lang w:val="nl-NL"/>
              </w:rPr>
              <w:t>commissarissen/</w:t>
            </w:r>
            <w:r w:rsidR="004E33B8" w:rsidRPr="006578B3">
              <w:rPr>
                <w:rFonts w:asciiTheme="majorHAnsi" w:hAnsiTheme="majorHAnsi" w:cstheme="majorHAnsi"/>
                <w:color w:val="000000" w:themeColor="text1"/>
                <w:sz w:val="15"/>
                <w:szCs w:val="15"/>
                <w:lang w:val="nl-NL"/>
              </w:rPr>
              <w:t xml:space="preserve">leden </w:t>
            </w:r>
            <w:r w:rsidR="006A0F94" w:rsidRPr="006578B3">
              <w:rPr>
                <w:rFonts w:asciiTheme="majorHAnsi" w:hAnsiTheme="majorHAnsi" w:cstheme="majorHAnsi"/>
                <w:color w:val="000000" w:themeColor="text1"/>
                <w:sz w:val="15"/>
                <w:szCs w:val="15"/>
                <w:lang w:val="nl-NL"/>
              </w:rPr>
              <w:t>raad van toezicht</w:t>
            </w:r>
            <w:r w:rsidRPr="006578B3">
              <w:rPr>
                <w:rFonts w:asciiTheme="majorHAnsi" w:hAnsiTheme="majorHAnsi" w:cstheme="majorHAnsi"/>
                <w:color w:val="000000" w:themeColor="text1"/>
                <w:sz w:val="15"/>
                <w:szCs w:val="15"/>
                <w:lang w:val="nl-NL"/>
              </w:rPr>
              <w:t>?</w:t>
            </w:r>
          </w:p>
        </w:tc>
        <w:tc>
          <w:tcPr>
            <w:tcW w:w="2970" w:type="dxa"/>
          </w:tcPr>
          <w:p w14:paraId="7A1C98BC" w14:textId="77777777" w:rsidR="00DB0E3E" w:rsidRPr="006578B3" w:rsidRDefault="00DB0E3E" w:rsidP="000E07B3">
            <w:pPr>
              <w:spacing w:line="240" w:lineRule="exact"/>
              <w:rPr>
                <w:rFonts w:asciiTheme="majorHAnsi" w:hAnsiTheme="majorHAnsi" w:cstheme="majorHAnsi"/>
                <w:color w:val="000000" w:themeColor="text1"/>
                <w:sz w:val="15"/>
                <w:szCs w:val="15"/>
                <w:lang w:val="nl-NL"/>
              </w:rPr>
            </w:pPr>
          </w:p>
        </w:tc>
        <w:tc>
          <w:tcPr>
            <w:tcW w:w="3510" w:type="dxa"/>
          </w:tcPr>
          <w:p w14:paraId="361C5644" w14:textId="77777777" w:rsidR="00DB0E3E" w:rsidRPr="006578B3" w:rsidRDefault="00DB0E3E" w:rsidP="000E07B3">
            <w:pPr>
              <w:spacing w:line="240" w:lineRule="exact"/>
              <w:rPr>
                <w:rFonts w:asciiTheme="majorHAnsi" w:hAnsiTheme="majorHAnsi" w:cstheme="majorHAnsi"/>
                <w:color w:val="000000" w:themeColor="text1"/>
                <w:sz w:val="15"/>
                <w:szCs w:val="15"/>
                <w:lang w:val="nl-NL"/>
              </w:rPr>
            </w:pPr>
          </w:p>
        </w:tc>
        <w:tc>
          <w:tcPr>
            <w:tcW w:w="1980" w:type="dxa"/>
          </w:tcPr>
          <w:p w14:paraId="78262CD1" w14:textId="77777777" w:rsidR="00DB0E3E" w:rsidRPr="006578B3" w:rsidRDefault="00DB0E3E"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t>
            </w:r>
          </w:p>
        </w:tc>
      </w:tr>
    </w:tbl>
    <w:p w14:paraId="2B5E0C22" w14:textId="77777777" w:rsidR="00865F6D" w:rsidRDefault="00865F6D" w:rsidP="00EA27A5">
      <w:pPr>
        <w:spacing w:line="240" w:lineRule="exact"/>
        <w:rPr>
          <w:sz w:val="15"/>
          <w:szCs w:val="15"/>
          <w:lang w:val="nl-NL"/>
        </w:rPr>
      </w:pPr>
    </w:p>
    <w:p w14:paraId="5659D43B" w14:textId="77777777" w:rsidR="00DB0E3E" w:rsidRPr="006578B3" w:rsidRDefault="00DB0E3E" w:rsidP="00EA27A5">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DB0E3E" w:rsidRPr="006578B3" w14:paraId="10EE7B10" w14:textId="77777777" w:rsidTr="000E07B3">
        <w:tc>
          <w:tcPr>
            <w:tcW w:w="670" w:type="dxa"/>
            <w:tcBorders>
              <w:bottom w:val="single" w:sz="4" w:space="0" w:color="auto"/>
            </w:tcBorders>
          </w:tcPr>
          <w:p w14:paraId="540E5247" w14:textId="77777777" w:rsidR="00DB0E3E" w:rsidRPr="006578B3" w:rsidRDefault="00DB0E3E"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44775C2A" w14:textId="0C5B3728" w:rsidR="00DB0E3E"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32178017" w14:textId="77777777" w:rsidR="00DB0E3E" w:rsidRPr="006578B3" w:rsidRDefault="00DB0E3E"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4A99BB1C" w14:textId="77777777" w:rsidR="00DB0E3E" w:rsidRPr="006578B3" w:rsidRDefault="00DB0E3E"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06AC0953" w14:textId="77777777" w:rsidR="00DB0E3E" w:rsidRPr="006578B3" w:rsidRDefault="00DB0E3E"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DB0E3E" w:rsidRPr="006578B3" w14:paraId="510C5163" w14:textId="77777777" w:rsidTr="000E07B3">
        <w:tc>
          <w:tcPr>
            <w:tcW w:w="14130" w:type="dxa"/>
            <w:gridSpan w:val="5"/>
            <w:shd w:val="pct5" w:color="auto" w:fill="auto"/>
          </w:tcPr>
          <w:p w14:paraId="27F3DA59" w14:textId="6BF20FA5" w:rsidR="00DB0E3E" w:rsidRPr="006578B3" w:rsidRDefault="00DB0E3E"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w:t>
            </w:r>
            <w:r w:rsidR="0055343B" w:rsidRPr="006578B3">
              <w:rPr>
                <w:rFonts w:asciiTheme="majorHAnsi" w:hAnsiTheme="majorHAnsi" w:cstheme="majorHAnsi"/>
                <w:b/>
                <w:bCs/>
                <w:sz w:val="15"/>
                <w:szCs w:val="15"/>
                <w:lang w:val="nl-NL"/>
              </w:rPr>
              <w:t>21</w:t>
            </w:r>
            <w:r w:rsidRPr="006578B3">
              <w:rPr>
                <w:rFonts w:asciiTheme="majorHAnsi" w:hAnsiTheme="majorHAnsi" w:cstheme="majorHAnsi"/>
                <w:b/>
                <w:bCs/>
                <w:sz w:val="15"/>
                <w:szCs w:val="15"/>
                <w:lang w:val="nl-NL"/>
              </w:rPr>
              <w:t xml:space="preserve"> </w:t>
            </w:r>
            <w:r w:rsidR="0055343B" w:rsidRPr="006578B3">
              <w:rPr>
                <w:rFonts w:asciiTheme="majorHAnsi" w:hAnsiTheme="majorHAnsi" w:cstheme="majorHAnsi"/>
                <w:b/>
                <w:bCs/>
                <w:sz w:val="15"/>
                <w:szCs w:val="15"/>
                <w:lang w:val="nl-NL"/>
              </w:rPr>
              <w:t>Benoeming van een ex-bestuurder als commissaris</w:t>
            </w:r>
            <w:r w:rsidR="00387B6E">
              <w:rPr>
                <w:rFonts w:asciiTheme="majorHAnsi" w:hAnsiTheme="majorHAnsi" w:cstheme="majorHAnsi"/>
                <w:b/>
                <w:bCs/>
                <w:sz w:val="15"/>
                <w:szCs w:val="15"/>
                <w:lang w:val="nl-NL"/>
              </w:rPr>
              <w:t xml:space="preserve"> (lid raad van toezicht)</w:t>
            </w:r>
          </w:p>
        </w:tc>
      </w:tr>
      <w:tr w:rsidR="00DB0E3E" w:rsidRPr="006578B3" w14:paraId="04803BF3" w14:textId="77777777" w:rsidTr="000E07B3">
        <w:tc>
          <w:tcPr>
            <w:tcW w:w="670" w:type="dxa"/>
          </w:tcPr>
          <w:p w14:paraId="609B20A0" w14:textId="23F68C84" w:rsidR="00DB0E3E" w:rsidRPr="006578B3" w:rsidRDefault="00DB0E3E"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55343B" w:rsidRPr="006578B3">
              <w:rPr>
                <w:rFonts w:asciiTheme="majorHAnsi" w:hAnsiTheme="majorHAnsi" w:cstheme="majorHAnsi"/>
                <w:color w:val="000000" w:themeColor="text1"/>
                <w:sz w:val="15"/>
                <w:szCs w:val="15"/>
                <w:lang w:val="nl-NL"/>
              </w:rPr>
              <w:t>21</w:t>
            </w:r>
            <w:r w:rsidRPr="006578B3">
              <w:rPr>
                <w:rFonts w:asciiTheme="majorHAnsi" w:hAnsiTheme="majorHAnsi" w:cstheme="majorHAnsi"/>
                <w:color w:val="000000" w:themeColor="text1"/>
                <w:sz w:val="15"/>
                <w:szCs w:val="15"/>
                <w:lang w:val="nl-NL"/>
              </w:rPr>
              <w:t>.1</w:t>
            </w:r>
          </w:p>
        </w:tc>
        <w:tc>
          <w:tcPr>
            <w:tcW w:w="5000" w:type="dxa"/>
          </w:tcPr>
          <w:p w14:paraId="3A3F75EA" w14:textId="4609B132" w:rsidR="00DB0E3E" w:rsidRPr="006578B3" w:rsidRDefault="008340F2"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Kan worden bevestigd dat er geen politieke gezagsdrager is benoemd die nog in zijn ambtsperiode zit of deze minder dan een jaar geleden heeft beëindigd?</w:t>
            </w:r>
          </w:p>
        </w:tc>
        <w:tc>
          <w:tcPr>
            <w:tcW w:w="2970" w:type="dxa"/>
          </w:tcPr>
          <w:p w14:paraId="2F9B590B" w14:textId="77777777" w:rsidR="00DB0E3E" w:rsidRPr="006578B3" w:rsidRDefault="00DB0E3E" w:rsidP="000E07B3">
            <w:pPr>
              <w:spacing w:line="240" w:lineRule="exact"/>
              <w:rPr>
                <w:rFonts w:asciiTheme="majorHAnsi" w:hAnsiTheme="majorHAnsi" w:cstheme="majorHAnsi"/>
                <w:color w:val="000000" w:themeColor="text1"/>
                <w:sz w:val="15"/>
                <w:szCs w:val="15"/>
                <w:lang w:val="nl-NL"/>
              </w:rPr>
            </w:pPr>
          </w:p>
        </w:tc>
        <w:tc>
          <w:tcPr>
            <w:tcW w:w="3510" w:type="dxa"/>
          </w:tcPr>
          <w:p w14:paraId="75B3B5F6" w14:textId="77777777" w:rsidR="00DB0E3E" w:rsidRPr="006578B3" w:rsidRDefault="00DB0E3E" w:rsidP="000E07B3">
            <w:pPr>
              <w:spacing w:line="240" w:lineRule="exact"/>
              <w:rPr>
                <w:rFonts w:asciiTheme="majorHAnsi" w:hAnsiTheme="majorHAnsi" w:cstheme="majorHAnsi"/>
                <w:color w:val="000000" w:themeColor="text1"/>
                <w:sz w:val="15"/>
                <w:szCs w:val="15"/>
                <w:lang w:val="nl-NL"/>
              </w:rPr>
            </w:pPr>
          </w:p>
        </w:tc>
        <w:tc>
          <w:tcPr>
            <w:tcW w:w="1980" w:type="dxa"/>
          </w:tcPr>
          <w:p w14:paraId="0A589CB3" w14:textId="77777777" w:rsidR="00DB0E3E" w:rsidRPr="006578B3" w:rsidRDefault="00DB0E3E"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bl>
    <w:p w14:paraId="45A53672" w14:textId="77777777" w:rsidR="0001183A" w:rsidRPr="006578B3" w:rsidRDefault="0001183A" w:rsidP="00EA27A5">
      <w:pPr>
        <w:spacing w:line="240" w:lineRule="exact"/>
        <w:rPr>
          <w:sz w:val="15"/>
          <w:szCs w:val="15"/>
          <w:lang w:val="nl-NL"/>
        </w:rPr>
      </w:pPr>
    </w:p>
    <w:p w14:paraId="7EB83404" w14:textId="77777777" w:rsidR="000E1C3C" w:rsidRPr="006578B3" w:rsidRDefault="000E1C3C" w:rsidP="00EA27A5">
      <w:pPr>
        <w:spacing w:line="240" w:lineRule="exact"/>
        <w:rPr>
          <w:sz w:val="15"/>
          <w:szCs w:val="15"/>
          <w:lang w:val="nl-NL"/>
        </w:rPr>
      </w:pPr>
    </w:p>
    <w:p w14:paraId="76C2F89D" w14:textId="77777777" w:rsidR="00EA27A5" w:rsidRPr="006578B3" w:rsidRDefault="00EA27A5" w:rsidP="00EA27A5">
      <w:pPr>
        <w:spacing w:line="240" w:lineRule="exact"/>
        <w:rPr>
          <w:sz w:val="15"/>
          <w:szCs w:val="15"/>
          <w:lang w:val="nl-NL"/>
        </w:rPr>
      </w:pPr>
    </w:p>
    <w:p w14:paraId="1980D0B5" w14:textId="77777777" w:rsidR="00EA27A5" w:rsidRPr="006578B3" w:rsidRDefault="00EA27A5" w:rsidP="00EA27A5">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55343B" w:rsidRPr="006578B3" w14:paraId="7070F662" w14:textId="77777777" w:rsidTr="000E07B3">
        <w:tc>
          <w:tcPr>
            <w:tcW w:w="670" w:type="dxa"/>
            <w:tcBorders>
              <w:bottom w:val="single" w:sz="4" w:space="0" w:color="auto"/>
            </w:tcBorders>
          </w:tcPr>
          <w:p w14:paraId="26F76056" w14:textId="77777777" w:rsidR="0055343B" w:rsidRPr="006578B3" w:rsidRDefault="005534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5000" w:type="dxa"/>
            <w:tcBorders>
              <w:bottom w:val="single" w:sz="4" w:space="0" w:color="auto"/>
            </w:tcBorders>
          </w:tcPr>
          <w:p w14:paraId="7B37839A" w14:textId="4CECE6D8" w:rsidR="0055343B"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1BC0AC46" w14:textId="77777777" w:rsidR="0055343B" w:rsidRPr="006578B3" w:rsidRDefault="005534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499DC089" w14:textId="77777777" w:rsidR="0055343B" w:rsidRPr="006578B3" w:rsidRDefault="005534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43F03012" w14:textId="77777777" w:rsidR="0055343B" w:rsidRPr="006578B3" w:rsidRDefault="005534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55343B" w:rsidRPr="006578B3" w14:paraId="443C3AC8" w14:textId="77777777" w:rsidTr="000E07B3">
        <w:tc>
          <w:tcPr>
            <w:tcW w:w="14130" w:type="dxa"/>
            <w:gridSpan w:val="5"/>
            <w:shd w:val="pct5" w:color="auto" w:fill="auto"/>
          </w:tcPr>
          <w:p w14:paraId="38A8F142" w14:textId="43076825" w:rsidR="0055343B" w:rsidRPr="006578B3" w:rsidRDefault="005534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III.22 Voorzitter en vicevoorzitter</w:t>
            </w:r>
          </w:p>
        </w:tc>
      </w:tr>
      <w:tr w:rsidR="0055343B" w:rsidRPr="006578B3" w14:paraId="59BF6579" w14:textId="77777777" w:rsidTr="000E07B3">
        <w:tc>
          <w:tcPr>
            <w:tcW w:w="670" w:type="dxa"/>
          </w:tcPr>
          <w:p w14:paraId="55A7E146" w14:textId="7D29819E" w:rsidR="0055343B" w:rsidRPr="006578B3" w:rsidRDefault="0055343B"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III.22.1</w:t>
            </w:r>
          </w:p>
        </w:tc>
        <w:tc>
          <w:tcPr>
            <w:tcW w:w="5000" w:type="dxa"/>
          </w:tcPr>
          <w:p w14:paraId="45087F98" w14:textId="0BFEFC68" w:rsidR="00EA193D" w:rsidRPr="006578B3" w:rsidRDefault="00EA193D"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Heeft d</w:t>
            </w:r>
            <w:r w:rsidR="00F4733E" w:rsidRPr="006578B3">
              <w:rPr>
                <w:rFonts w:asciiTheme="majorHAnsi" w:hAnsiTheme="majorHAnsi" w:cstheme="majorHAnsi"/>
                <w:color w:val="000000" w:themeColor="text1"/>
                <w:sz w:val="15"/>
                <w:szCs w:val="15"/>
                <w:lang w:val="nl-NL"/>
              </w:rPr>
              <w:t xml:space="preserve">e vennootschap een profielschets opgesteld voor de voorzitter van de raad van </w:t>
            </w:r>
            <w:r w:rsidR="006A0F94" w:rsidRPr="006578B3">
              <w:rPr>
                <w:rFonts w:asciiTheme="majorHAnsi" w:hAnsiTheme="majorHAnsi" w:cstheme="majorHAnsi"/>
                <w:color w:val="000000" w:themeColor="text1"/>
                <w:sz w:val="15"/>
                <w:szCs w:val="15"/>
                <w:lang w:val="nl-NL"/>
              </w:rPr>
              <w:t>commissarissen/raad van toezicht</w:t>
            </w:r>
            <w:r w:rsidRPr="006578B3">
              <w:rPr>
                <w:rFonts w:asciiTheme="majorHAnsi" w:hAnsiTheme="majorHAnsi" w:cstheme="majorHAnsi"/>
                <w:color w:val="000000" w:themeColor="text1"/>
                <w:sz w:val="15"/>
                <w:szCs w:val="15"/>
                <w:lang w:val="nl-NL"/>
              </w:rPr>
              <w:t>?</w:t>
            </w:r>
            <w:r w:rsidR="00F4733E" w:rsidRPr="006578B3">
              <w:rPr>
                <w:rFonts w:asciiTheme="majorHAnsi" w:hAnsiTheme="majorHAnsi" w:cstheme="majorHAnsi"/>
                <w:color w:val="000000" w:themeColor="text1"/>
                <w:sz w:val="15"/>
                <w:szCs w:val="15"/>
                <w:lang w:val="nl-NL"/>
              </w:rPr>
              <w:t xml:space="preserve"> </w:t>
            </w:r>
          </w:p>
          <w:p w14:paraId="247A135F" w14:textId="5025D6D4" w:rsidR="0055343B" w:rsidRPr="006578B3" w:rsidRDefault="00EA193D"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 xml:space="preserve">N.B. Dit profiel dient </w:t>
            </w:r>
            <w:r w:rsidR="00F4733E" w:rsidRPr="006578B3">
              <w:rPr>
                <w:rFonts w:asciiTheme="majorHAnsi" w:hAnsiTheme="majorHAnsi" w:cstheme="majorHAnsi"/>
                <w:color w:val="000000" w:themeColor="text1"/>
                <w:sz w:val="15"/>
                <w:szCs w:val="15"/>
                <w:lang w:val="nl-NL"/>
              </w:rPr>
              <w:t xml:space="preserve">gebaseerd </w:t>
            </w:r>
            <w:r w:rsidRPr="006578B3">
              <w:rPr>
                <w:rFonts w:asciiTheme="majorHAnsi" w:hAnsiTheme="majorHAnsi" w:cstheme="majorHAnsi"/>
                <w:color w:val="000000" w:themeColor="text1"/>
                <w:sz w:val="15"/>
                <w:szCs w:val="15"/>
                <w:lang w:val="nl-NL"/>
              </w:rPr>
              <w:t xml:space="preserve">te zijn </w:t>
            </w:r>
            <w:r w:rsidR="00F4733E" w:rsidRPr="006578B3">
              <w:rPr>
                <w:rFonts w:asciiTheme="majorHAnsi" w:hAnsiTheme="majorHAnsi" w:cstheme="majorHAnsi"/>
                <w:color w:val="000000" w:themeColor="text1"/>
                <w:sz w:val="15"/>
                <w:szCs w:val="15"/>
                <w:lang w:val="nl-NL"/>
              </w:rPr>
              <w:t>op hetgeen is beschreven in artikel 22, leden 1, 2, 5 en 6</w:t>
            </w:r>
            <w:r w:rsidR="0055343B" w:rsidRPr="006578B3">
              <w:rPr>
                <w:rFonts w:asciiTheme="majorHAnsi" w:hAnsiTheme="majorHAnsi" w:cstheme="majorHAnsi"/>
                <w:color w:val="000000" w:themeColor="text1"/>
                <w:sz w:val="15"/>
                <w:szCs w:val="15"/>
                <w:lang w:val="nl-NL"/>
              </w:rPr>
              <w:t xml:space="preserve"> </w:t>
            </w:r>
            <w:r w:rsidRPr="006578B3">
              <w:rPr>
                <w:rFonts w:asciiTheme="majorHAnsi" w:hAnsiTheme="majorHAnsi" w:cstheme="majorHAnsi"/>
                <w:color w:val="000000" w:themeColor="text1"/>
                <w:sz w:val="15"/>
                <w:szCs w:val="15"/>
                <w:lang w:val="nl-NL"/>
              </w:rPr>
              <w:t>van de Code</w:t>
            </w:r>
          </w:p>
        </w:tc>
        <w:tc>
          <w:tcPr>
            <w:tcW w:w="2970" w:type="dxa"/>
          </w:tcPr>
          <w:p w14:paraId="7A45EE49" w14:textId="77777777" w:rsidR="0055343B" w:rsidRPr="006578B3" w:rsidRDefault="0055343B" w:rsidP="000E07B3">
            <w:pPr>
              <w:spacing w:line="240" w:lineRule="exact"/>
              <w:rPr>
                <w:rFonts w:asciiTheme="majorHAnsi" w:hAnsiTheme="majorHAnsi" w:cstheme="majorHAnsi"/>
                <w:color w:val="000000" w:themeColor="text1"/>
                <w:sz w:val="15"/>
                <w:szCs w:val="15"/>
                <w:lang w:val="nl-NL"/>
              </w:rPr>
            </w:pPr>
          </w:p>
        </w:tc>
        <w:tc>
          <w:tcPr>
            <w:tcW w:w="3510" w:type="dxa"/>
          </w:tcPr>
          <w:p w14:paraId="67D3715C" w14:textId="77777777" w:rsidR="0055343B" w:rsidRPr="006578B3" w:rsidRDefault="0055343B" w:rsidP="000E07B3">
            <w:pPr>
              <w:spacing w:line="240" w:lineRule="exact"/>
              <w:rPr>
                <w:rFonts w:asciiTheme="majorHAnsi" w:hAnsiTheme="majorHAnsi" w:cstheme="majorHAnsi"/>
                <w:color w:val="000000" w:themeColor="text1"/>
                <w:sz w:val="15"/>
                <w:szCs w:val="15"/>
                <w:lang w:val="nl-NL"/>
              </w:rPr>
            </w:pPr>
          </w:p>
        </w:tc>
        <w:tc>
          <w:tcPr>
            <w:tcW w:w="1980" w:type="dxa"/>
          </w:tcPr>
          <w:p w14:paraId="35B0C697" w14:textId="77777777" w:rsidR="0055343B" w:rsidRPr="006578B3" w:rsidRDefault="0055343B"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55343B" w:rsidRPr="006578B3" w14:paraId="04929B11" w14:textId="77777777" w:rsidTr="000E07B3">
        <w:tc>
          <w:tcPr>
            <w:tcW w:w="670" w:type="dxa"/>
          </w:tcPr>
          <w:p w14:paraId="1EA4ABE6" w14:textId="5CCFF4F8" w:rsidR="0055343B" w:rsidRPr="006578B3" w:rsidRDefault="0055343B"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III.22.2</w:t>
            </w:r>
          </w:p>
        </w:tc>
        <w:tc>
          <w:tcPr>
            <w:tcW w:w="5000" w:type="dxa"/>
          </w:tcPr>
          <w:p w14:paraId="6DD15397" w14:textId="0E31799B" w:rsidR="00D83A7B" w:rsidRPr="006578B3" w:rsidRDefault="00262BC0"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Kan worden bevestigd</w:t>
            </w:r>
            <w:r w:rsidR="00D83A7B" w:rsidRPr="006578B3">
              <w:rPr>
                <w:rFonts w:asciiTheme="majorHAnsi" w:hAnsiTheme="majorHAnsi" w:cstheme="majorHAnsi"/>
                <w:color w:val="000000" w:themeColor="text1"/>
                <w:sz w:val="15"/>
                <w:szCs w:val="15"/>
                <w:lang w:val="nl-NL"/>
              </w:rPr>
              <w:t xml:space="preserve"> dat d</w:t>
            </w:r>
            <w:r w:rsidR="00F4733E" w:rsidRPr="006578B3">
              <w:rPr>
                <w:rFonts w:asciiTheme="majorHAnsi" w:hAnsiTheme="majorHAnsi" w:cstheme="majorHAnsi"/>
                <w:color w:val="000000" w:themeColor="text1"/>
                <w:sz w:val="15"/>
                <w:szCs w:val="15"/>
                <w:lang w:val="nl-NL"/>
              </w:rPr>
              <w:t xml:space="preserve">e voorzitter van de raad van </w:t>
            </w:r>
            <w:r w:rsidR="006A0F94" w:rsidRPr="006578B3">
              <w:rPr>
                <w:rFonts w:asciiTheme="majorHAnsi" w:hAnsiTheme="majorHAnsi" w:cstheme="majorHAnsi"/>
                <w:color w:val="000000" w:themeColor="text1"/>
                <w:sz w:val="15"/>
                <w:szCs w:val="15"/>
                <w:lang w:val="nl-NL"/>
              </w:rPr>
              <w:t>commissarissen/raad van toezicht</w:t>
            </w:r>
            <w:r w:rsidR="00F4733E" w:rsidRPr="006578B3">
              <w:rPr>
                <w:rFonts w:asciiTheme="majorHAnsi" w:hAnsiTheme="majorHAnsi" w:cstheme="majorHAnsi"/>
                <w:color w:val="000000" w:themeColor="text1"/>
                <w:sz w:val="15"/>
                <w:szCs w:val="15"/>
                <w:lang w:val="nl-NL"/>
              </w:rPr>
              <w:t xml:space="preserve"> geen voormalig bestuurder van de rechtspersoon </w:t>
            </w:r>
            <w:r w:rsidR="00D83A7B" w:rsidRPr="006578B3">
              <w:rPr>
                <w:rFonts w:asciiTheme="majorHAnsi" w:hAnsiTheme="majorHAnsi" w:cstheme="majorHAnsi"/>
                <w:color w:val="000000" w:themeColor="text1"/>
                <w:sz w:val="15"/>
                <w:szCs w:val="15"/>
                <w:lang w:val="nl-NL"/>
              </w:rPr>
              <w:t xml:space="preserve">is </w:t>
            </w:r>
            <w:r w:rsidR="00F4733E" w:rsidRPr="006578B3">
              <w:rPr>
                <w:rFonts w:asciiTheme="majorHAnsi" w:hAnsiTheme="majorHAnsi" w:cstheme="majorHAnsi"/>
                <w:color w:val="000000" w:themeColor="text1"/>
                <w:sz w:val="15"/>
                <w:szCs w:val="15"/>
                <w:lang w:val="nl-NL"/>
              </w:rPr>
              <w:t>die in de laatste vijf jaar bestuurder geweest</w:t>
            </w:r>
            <w:r w:rsidR="00D83A7B" w:rsidRPr="006578B3">
              <w:rPr>
                <w:rFonts w:asciiTheme="majorHAnsi" w:hAnsiTheme="majorHAnsi" w:cstheme="majorHAnsi"/>
                <w:color w:val="000000" w:themeColor="text1"/>
                <w:sz w:val="15"/>
                <w:szCs w:val="15"/>
                <w:lang w:val="nl-NL"/>
              </w:rPr>
              <w:t>?</w:t>
            </w:r>
            <w:r w:rsidR="00F4733E" w:rsidRPr="006578B3">
              <w:rPr>
                <w:rFonts w:asciiTheme="majorHAnsi" w:hAnsiTheme="majorHAnsi" w:cstheme="majorHAnsi"/>
                <w:color w:val="000000" w:themeColor="text1"/>
                <w:sz w:val="15"/>
                <w:szCs w:val="15"/>
                <w:lang w:val="nl-NL"/>
              </w:rPr>
              <w:t xml:space="preserve"> </w:t>
            </w:r>
          </w:p>
          <w:p w14:paraId="2E636156" w14:textId="23FF6766" w:rsidR="0055343B" w:rsidRPr="006578B3" w:rsidRDefault="00D83A7B"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color w:val="000000" w:themeColor="text1"/>
                <w:sz w:val="15"/>
                <w:szCs w:val="15"/>
                <w:lang w:val="nl-NL"/>
              </w:rPr>
              <w:t>N.B. E</w:t>
            </w:r>
            <w:r w:rsidR="00F4733E" w:rsidRPr="006578B3">
              <w:rPr>
                <w:rFonts w:asciiTheme="majorHAnsi" w:hAnsiTheme="majorHAnsi" w:cstheme="majorHAnsi"/>
                <w:color w:val="000000" w:themeColor="text1"/>
                <w:sz w:val="15"/>
                <w:szCs w:val="15"/>
                <w:lang w:val="nl-NL"/>
              </w:rPr>
              <w:t xml:space="preserve">r zit </w:t>
            </w:r>
            <w:r w:rsidR="00F4733E" w:rsidRPr="006578B3">
              <w:rPr>
                <w:rFonts w:asciiTheme="majorHAnsi" w:hAnsiTheme="majorHAnsi" w:cstheme="majorHAnsi"/>
                <w:bCs/>
                <w:color w:val="000000" w:themeColor="text1"/>
                <w:sz w:val="15"/>
                <w:szCs w:val="15"/>
                <w:lang w:val="nl-NL"/>
              </w:rPr>
              <w:t xml:space="preserve">minimaal vijf jaar tussen de datum van het aftreden van bestuurder en de datum van de benoeming als voorzitter van de raad van </w:t>
            </w:r>
            <w:r w:rsidR="006A0F94" w:rsidRPr="006578B3">
              <w:rPr>
                <w:rFonts w:asciiTheme="majorHAnsi" w:hAnsiTheme="majorHAnsi" w:cstheme="majorHAnsi"/>
                <w:bCs/>
                <w:color w:val="000000" w:themeColor="text1"/>
                <w:sz w:val="15"/>
                <w:szCs w:val="15"/>
                <w:lang w:val="nl-NL"/>
              </w:rPr>
              <w:t>commissarissen/raad van toezicht</w:t>
            </w:r>
            <w:r w:rsidR="00F4733E" w:rsidRPr="006578B3">
              <w:rPr>
                <w:rFonts w:asciiTheme="majorHAnsi" w:hAnsiTheme="majorHAnsi" w:cstheme="majorHAnsi"/>
                <w:color w:val="000000" w:themeColor="text1"/>
                <w:sz w:val="15"/>
                <w:szCs w:val="15"/>
                <w:lang w:val="nl-NL"/>
              </w:rPr>
              <w:t xml:space="preserve">  </w:t>
            </w:r>
          </w:p>
        </w:tc>
        <w:tc>
          <w:tcPr>
            <w:tcW w:w="2970" w:type="dxa"/>
          </w:tcPr>
          <w:p w14:paraId="3599DE5C" w14:textId="77777777" w:rsidR="0055343B" w:rsidRPr="006578B3" w:rsidRDefault="0055343B" w:rsidP="000E07B3">
            <w:pPr>
              <w:spacing w:line="240" w:lineRule="exact"/>
              <w:rPr>
                <w:rFonts w:asciiTheme="majorHAnsi" w:hAnsiTheme="majorHAnsi" w:cstheme="majorHAnsi"/>
                <w:sz w:val="15"/>
                <w:szCs w:val="15"/>
                <w:lang w:val="nl-NL"/>
              </w:rPr>
            </w:pPr>
          </w:p>
        </w:tc>
        <w:tc>
          <w:tcPr>
            <w:tcW w:w="3510" w:type="dxa"/>
          </w:tcPr>
          <w:p w14:paraId="6AF43926" w14:textId="77777777" w:rsidR="0055343B" w:rsidRPr="006578B3" w:rsidRDefault="0055343B" w:rsidP="000E07B3">
            <w:pPr>
              <w:spacing w:line="240" w:lineRule="exact"/>
              <w:rPr>
                <w:rFonts w:asciiTheme="majorHAnsi" w:hAnsiTheme="majorHAnsi" w:cstheme="majorHAnsi"/>
                <w:sz w:val="15"/>
                <w:szCs w:val="15"/>
                <w:lang w:val="nl-NL"/>
              </w:rPr>
            </w:pPr>
          </w:p>
        </w:tc>
        <w:tc>
          <w:tcPr>
            <w:tcW w:w="1980" w:type="dxa"/>
          </w:tcPr>
          <w:p w14:paraId="36415CD1" w14:textId="77777777" w:rsidR="0055343B" w:rsidRPr="006578B3" w:rsidRDefault="0055343B" w:rsidP="000E07B3">
            <w:pPr>
              <w:spacing w:line="240" w:lineRule="exact"/>
              <w:rPr>
                <w:rFonts w:asciiTheme="majorHAnsi" w:hAnsiTheme="majorHAnsi" w:cstheme="majorHAnsi"/>
                <w:sz w:val="15"/>
                <w:szCs w:val="15"/>
                <w:lang w:val="nl-NL"/>
              </w:rPr>
            </w:pPr>
          </w:p>
        </w:tc>
      </w:tr>
      <w:tr w:rsidR="0055343B" w:rsidRPr="006578B3" w14:paraId="69D8212E" w14:textId="77777777" w:rsidTr="000E07B3">
        <w:tc>
          <w:tcPr>
            <w:tcW w:w="670" w:type="dxa"/>
          </w:tcPr>
          <w:p w14:paraId="07538630" w14:textId="04617E7F" w:rsidR="0055343B" w:rsidRPr="006578B3" w:rsidRDefault="0055343B"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III.22.3</w:t>
            </w:r>
          </w:p>
        </w:tc>
        <w:tc>
          <w:tcPr>
            <w:tcW w:w="5000" w:type="dxa"/>
          </w:tcPr>
          <w:p w14:paraId="2A4F9CF5" w14:textId="7E3E5823" w:rsidR="0055343B" w:rsidRPr="006578B3" w:rsidRDefault="007D2467"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Wordt</w:t>
            </w:r>
            <w:r w:rsidR="00EA193D" w:rsidRPr="006578B3">
              <w:rPr>
                <w:rFonts w:asciiTheme="majorHAnsi" w:hAnsiTheme="majorHAnsi" w:cstheme="majorHAnsi"/>
                <w:color w:val="000000" w:themeColor="text1"/>
                <w:sz w:val="15"/>
                <w:szCs w:val="15"/>
                <w:lang w:val="nl-NL"/>
              </w:rPr>
              <w:t xml:space="preserve"> d</w:t>
            </w:r>
            <w:r w:rsidR="00F4733E" w:rsidRPr="006578B3">
              <w:rPr>
                <w:rFonts w:asciiTheme="majorHAnsi" w:hAnsiTheme="majorHAnsi" w:cstheme="majorHAnsi"/>
                <w:color w:val="000000" w:themeColor="text1"/>
                <w:sz w:val="15"/>
                <w:szCs w:val="15"/>
                <w:lang w:val="nl-NL"/>
              </w:rPr>
              <w:t xml:space="preserve">e voorzitter van de raad van </w:t>
            </w:r>
            <w:r w:rsidR="006A0F94" w:rsidRPr="006578B3">
              <w:rPr>
                <w:rFonts w:asciiTheme="majorHAnsi" w:hAnsiTheme="majorHAnsi" w:cstheme="majorHAnsi"/>
                <w:color w:val="000000" w:themeColor="text1"/>
                <w:sz w:val="15"/>
                <w:szCs w:val="15"/>
                <w:lang w:val="nl-NL"/>
              </w:rPr>
              <w:t>commissarissen/raad van toezicht</w:t>
            </w:r>
            <w:r w:rsidR="00F4733E" w:rsidRPr="006578B3">
              <w:rPr>
                <w:rFonts w:asciiTheme="majorHAnsi" w:hAnsiTheme="majorHAnsi" w:cstheme="majorHAnsi"/>
                <w:color w:val="000000" w:themeColor="text1"/>
                <w:sz w:val="15"/>
                <w:szCs w:val="15"/>
                <w:lang w:val="nl-NL"/>
              </w:rPr>
              <w:t xml:space="preserve"> </w:t>
            </w:r>
            <w:r w:rsidR="00E921FF" w:rsidRPr="006578B3">
              <w:rPr>
                <w:rFonts w:asciiTheme="majorHAnsi" w:hAnsiTheme="majorHAnsi" w:cstheme="majorHAnsi"/>
                <w:color w:val="000000" w:themeColor="text1"/>
                <w:sz w:val="15"/>
                <w:szCs w:val="15"/>
                <w:lang w:val="nl-NL"/>
              </w:rPr>
              <w:t xml:space="preserve">in zijn rol </w:t>
            </w:r>
            <w:r w:rsidR="00F4733E" w:rsidRPr="006578B3">
              <w:rPr>
                <w:rFonts w:asciiTheme="majorHAnsi" w:hAnsiTheme="majorHAnsi" w:cstheme="majorHAnsi"/>
                <w:color w:val="000000" w:themeColor="text1"/>
                <w:sz w:val="15"/>
                <w:szCs w:val="15"/>
                <w:lang w:val="nl-NL"/>
              </w:rPr>
              <w:t>ondersteund</w:t>
            </w:r>
            <w:r w:rsidR="00E921FF" w:rsidRPr="006578B3">
              <w:rPr>
                <w:rFonts w:asciiTheme="majorHAnsi" w:hAnsiTheme="majorHAnsi" w:cstheme="majorHAnsi"/>
                <w:color w:val="000000" w:themeColor="text1"/>
                <w:sz w:val="15"/>
                <w:szCs w:val="15"/>
                <w:lang w:val="nl-NL"/>
              </w:rPr>
              <w:t xml:space="preserve"> door een secretaris</w:t>
            </w:r>
            <w:r w:rsidR="00EA193D" w:rsidRPr="006578B3">
              <w:rPr>
                <w:rFonts w:asciiTheme="majorHAnsi" w:hAnsiTheme="majorHAnsi" w:cstheme="majorHAnsi"/>
                <w:color w:val="000000" w:themeColor="text1"/>
                <w:sz w:val="15"/>
                <w:szCs w:val="15"/>
                <w:lang w:val="nl-NL"/>
              </w:rPr>
              <w:t>?</w:t>
            </w:r>
          </w:p>
        </w:tc>
        <w:tc>
          <w:tcPr>
            <w:tcW w:w="2970" w:type="dxa"/>
          </w:tcPr>
          <w:p w14:paraId="4B451B5A" w14:textId="77777777" w:rsidR="0055343B" w:rsidRPr="006578B3" w:rsidRDefault="0055343B" w:rsidP="000E07B3">
            <w:pPr>
              <w:spacing w:line="240" w:lineRule="exact"/>
              <w:rPr>
                <w:rFonts w:asciiTheme="majorHAnsi" w:hAnsiTheme="majorHAnsi" w:cstheme="majorHAnsi"/>
                <w:color w:val="000000" w:themeColor="text1"/>
                <w:sz w:val="15"/>
                <w:szCs w:val="15"/>
                <w:lang w:val="nl-NL"/>
              </w:rPr>
            </w:pPr>
          </w:p>
        </w:tc>
        <w:tc>
          <w:tcPr>
            <w:tcW w:w="3510" w:type="dxa"/>
          </w:tcPr>
          <w:p w14:paraId="353715F3" w14:textId="77777777" w:rsidR="0055343B" w:rsidRPr="006578B3" w:rsidRDefault="0055343B" w:rsidP="000E07B3">
            <w:pPr>
              <w:spacing w:line="240" w:lineRule="exact"/>
              <w:rPr>
                <w:rFonts w:asciiTheme="majorHAnsi" w:hAnsiTheme="majorHAnsi" w:cstheme="majorHAnsi"/>
                <w:color w:val="000000" w:themeColor="text1"/>
                <w:sz w:val="15"/>
                <w:szCs w:val="15"/>
                <w:lang w:val="nl-NL"/>
              </w:rPr>
            </w:pPr>
          </w:p>
        </w:tc>
        <w:tc>
          <w:tcPr>
            <w:tcW w:w="1980" w:type="dxa"/>
          </w:tcPr>
          <w:p w14:paraId="1D51E558" w14:textId="77777777" w:rsidR="0055343B" w:rsidRPr="006578B3" w:rsidRDefault="0055343B"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t>
            </w:r>
          </w:p>
        </w:tc>
      </w:tr>
      <w:tr w:rsidR="0055343B" w:rsidRPr="006578B3" w14:paraId="458B41A3" w14:textId="77777777" w:rsidTr="000E07B3">
        <w:tc>
          <w:tcPr>
            <w:tcW w:w="670" w:type="dxa"/>
          </w:tcPr>
          <w:p w14:paraId="237DD51A" w14:textId="75DA770E" w:rsidR="0055343B" w:rsidRPr="006578B3" w:rsidRDefault="0055343B"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III.22.4</w:t>
            </w:r>
          </w:p>
        </w:tc>
        <w:tc>
          <w:tcPr>
            <w:tcW w:w="5000" w:type="dxa"/>
          </w:tcPr>
          <w:p w14:paraId="2D6515CC" w14:textId="38C83EEF" w:rsidR="0055343B" w:rsidRPr="006578B3" w:rsidRDefault="00EA193D"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E921FF" w:rsidRPr="006578B3">
              <w:rPr>
                <w:rFonts w:asciiTheme="majorHAnsi" w:hAnsiTheme="majorHAnsi" w:cstheme="majorHAnsi"/>
                <w:bCs/>
                <w:sz w:val="15"/>
                <w:szCs w:val="15"/>
                <w:lang w:val="nl-NL"/>
              </w:rPr>
              <w:t xml:space="preserve">e voorzitter van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 xml:space="preserve"> </w:t>
            </w:r>
            <w:r w:rsidR="00E921FF" w:rsidRPr="006578B3">
              <w:rPr>
                <w:rFonts w:asciiTheme="majorHAnsi" w:hAnsiTheme="majorHAnsi" w:cstheme="majorHAnsi"/>
                <w:bCs/>
                <w:sz w:val="15"/>
                <w:szCs w:val="15"/>
                <w:lang w:val="nl-NL"/>
              </w:rPr>
              <w:t>regelmatig overleg met de voorzitter van het bestuur</w:t>
            </w:r>
            <w:r w:rsidRPr="006578B3">
              <w:rPr>
                <w:rFonts w:asciiTheme="majorHAnsi" w:hAnsiTheme="majorHAnsi" w:cstheme="majorHAnsi"/>
                <w:bCs/>
                <w:sz w:val="15"/>
                <w:szCs w:val="15"/>
                <w:lang w:val="nl-NL"/>
              </w:rPr>
              <w:t>?</w:t>
            </w:r>
          </w:p>
        </w:tc>
        <w:tc>
          <w:tcPr>
            <w:tcW w:w="2970" w:type="dxa"/>
          </w:tcPr>
          <w:p w14:paraId="1A01F44D" w14:textId="77777777" w:rsidR="0055343B" w:rsidRPr="006578B3" w:rsidRDefault="0055343B" w:rsidP="000E07B3">
            <w:pPr>
              <w:spacing w:line="240" w:lineRule="exact"/>
              <w:rPr>
                <w:rFonts w:asciiTheme="majorHAnsi" w:hAnsiTheme="majorHAnsi" w:cstheme="majorHAnsi"/>
                <w:sz w:val="15"/>
                <w:szCs w:val="15"/>
                <w:lang w:val="nl-NL"/>
              </w:rPr>
            </w:pPr>
          </w:p>
        </w:tc>
        <w:tc>
          <w:tcPr>
            <w:tcW w:w="3510" w:type="dxa"/>
          </w:tcPr>
          <w:p w14:paraId="5805E27F" w14:textId="77777777" w:rsidR="0055343B" w:rsidRPr="006578B3" w:rsidRDefault="0055343B" w:rsidP="000E07B3">
            <w:pPr>
              <w:spacing w:line="240" w:lineRule="exact"/>
              <w:rPr>
                <w:rFonts w:asciiTheme="majorHAnsi" w:hAnsiTheme="majorHAnsi" w:cstheme="majorHAnsi"/>
                <w:sz w:val="15"/>
                <w:szCs w:val="15"/>
                <w:lang w:val="nl-NL"/>
              </w:rPr>
            </w:pPr>
          </w:p>
        </w:tc>
        <w:tc>
          <w:tcPr>
            <w:tcW w:w="1980" w:type="dxa"/>
          </w:tcPr>
          <w:p w14:paraId="74CF08A3" w14:textId="77777777" w:rsidR="0055343B" w:rsidRPr="006578B3" w:rsidRDefault="0055343B"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w:t>
            </w:r>
          </w:p>
        </w:tc>
      </w:tr>
    </w:tbl>
    <w:p w14:paraId="44F4D866" w14:textId="77777777" w:rsidR="00865F6D" w:rsidRPr="006578B3" w:rsidRDefault="00865F6D" w:rsidP="00262BC0">
      <w:pPr>
        <w:spacing w:line="240" w:lineRule="exact"/>
        <w:rPr>
          <w:sz w:val="15"/>
          <w:szCs w:val="15"/>
          <w:lang w:val="nl-NL"/>
        </w:rPr>
      </w:pPr>
    </w:p>
    <w:p w14:paraId="1686CC31" w14:textId="77777777" w:rsidR="00CD092D" w:rsidRPr="006578B3" w:rsidRDefault="00CD092D" w:rsidP="00262BC0">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55343B" w:rsidRPr="006578B3" w14:paraId="2EBEE58C" w14:textId="77777777" w:rsidTr="000E07B3">
        <w:tc>
          <w:tcPr>
            <w:tcW w:w="670" w:type="dxa"/>
            <w:tcBorders>
              <w:bottom w:val="single" w:sz="4" w:space="0" w:color="auto"/>
            </w:tcBorders>
          </w:tcPr>
          <w:p w14:paraId="4B0B894E" w14:textId="77777777" w:rsidR="0055343B" w:rsidRPr="006578B3" w:rsidRDefault="005534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149F5D6A" w14:textId="18034699" w:rsidR="0055343B"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40CF6A73" w14:textId="77777777" w:rsidR="0055343B" w:rsidRPr="006578B3" w:rsidRDefault="005534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7033876E" w14:textId="77777777" w:rsidR="0055343B" w:rsidRPr="006578B3" w:rsidRDefault="005534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03DF7602" w14:textId="77777777" w:rsidR="0055343B" w:rsidRPr="006578B3" w:rsidRDefault="005534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55343B" w:rsidRPr="006578B3" w14:paraId="777DF0FC" w14:textId="77777777" w:rsidTr="000E07B3">
        <w:tc>
          <w:tcPr>
            <w:tcW w:w="14130" w:type="dxa"/>
            <w:gridSpan w:val="5"/>
            <w:shd w:val="pct5" w:color="auto" w:fill="auto"/>
          </w:tcPr>
          <w:p w14:paraId="6C78F5E3" w14:textId="7793FF2E" w:rsidR="0055343B" w:rsidRPr="006578B3" w:rsidRDefault="005534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w:t>
            </w:r>
            <w:r w:rsidR="00E921FF" w:rsidRPr="006578B3">
              <w:rPr>
                <w:rFonts w:asciiTheme="majorHAnsi" w:hAnsiTheme="majorHAnsi" w:cstheme="majorHAnsi"/>
                <w:b/>
                <w:bCs/>
                <w:sz w:val="15"/>
                <w:szCs w:val="15"/>
                <w:lang w:val="nl-NL"/>
              </w:rPr>
              <w:t>23</w:t>
            </w:r>
            <w:r w:rsidRPr="006578B3">
              <w:rPr>
                <w:rFonts w:asciiTheme="majorHAnsi" w:hAnsiTheme="majorHAnsi" w:cstheme="majorHAnsi"/>
                <w:b/>
                <w:bCs/>
                <w:sz w:val="15"/>
                <w:szCs w:val="15"/>
                <w:lang w:val="nl-NL"/>
              </w:rPr>
              <w:t xml:space="preserve"> </w:t>
            </w:r>
            <w:r w:rsidR="00E921FF" w:rsidRPr="006578B3">
              <w:rPr>
                <w:rFonts w:asciiTheme="majorHAnsi" w:hAnsiTheme="majorHAnsi" w:cstheme="majorHAnsi"/>
                <w:b/>
                <w:bCs/>
                <w:sz w:val="15"/>
                <w:szCs w:val="15"/>
                <w:lang w:val="nl-NL"/>
              </w:rPr>
              <w:t>Gedelegeerd commissaris</w:t>
            </w:r>
          </w:p>
        </w:tc>
      </w:tr>
      <w:tr w:rsidR="0055343B" w:rsidRPr="006578B3" w14:paraId="0E3B7598" w14:textId="77777777" w:rsidTr="000E07B3">
        <w:tc>
          <w:tcPr>
            <w:tcW w:w="670" w:type="dxa"/>
          </w:tcPr>
          <w:p w14:paraId="3592E690" w14:textId="7B7170A0" w:rsidR="0055343B" w:rsidRPr="006578B3" w:rsidRDefault="0055343B"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E921FF" w:rsidRPr="006578B3">
              <w:rPr>
                <w:rFonts w:asciiTheme="majorHAnsi" w:hAnsiTheme="majorHAnsi" w:cstheme="majorHAnsi"/>
                <w:color w:val="000000" w:themeColor="text1"/>
                <w:sz w:val="15"/>
                <w:szCs w:val="15"/>
                <w:lang w:val="nl-NL"/>
              </w:rPr>
              <w:t>23</w:t>
            </w:r>
            <w:r w:rsidRPr="006578B3">
              <w:rPr>
                <w:rFonts w:asciiTheme="majorHAnsi" w:hAnsiTheme="majorHAnsi" w:cstheme="majorHAnsi"/>
                <w:color w:val="000000" w:themeColor="text1"/>
                <w:sz w:val="15"/>
                <w:szCs w:val="15"/>
                <w:lang w:val="nl-NL"/>
              </w:rPr>
              <w:t>.1</w:t>
            </w:r>
          </w:p>
        </w:tc>
        <w:tc>
          <w:tcPr>
            <w:tcW w:w="5000" w:type="dxa"/>
          </w:tcPr>
          <w:p w14:paraId="5FA3F542" w14:textId="75233934" w:rsidR="0055343B" w:rsidRPr="006578B3" w:rsidRDefault="00EA193D"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Is de</w:t>
            </w:r>
            <w:r w:rsidR="00E921FF" w:rsidRPr="006578B3">
              <w:rPr>
                <w:rFonts w:asciiTheme="majorHAnsi" w:hAnsiTheme="majorHAnsi" w:cstheme="majorHAnsi"/>
                <w:color w:val="000000" w:themeColor="text1"/>
                <w:sz w:val="15"/>
                <w:szCs w:val="15"/>
                <w:lang w:val="nl-NL"/>
              </w:rPr>
              <w:t xml:space="preserve"> rol </w:t>
            </w:r>
            <w:r w:rsidR="002105BB" w:rsidRPr="006578B3">
              <w:rPr>
                <w:rFonts w:asciiTheme="majorHAnsi" w:hAnsiTheme="majorHAnsi" w:cstheme="majorHAnsi"/>
                <w:color w:val="000000" w:themeColor="text1"/>
                <w:sz w:val="15"/>
                <w:szCs w:val="15"/>
                <w:lang w:val="nl-NL"/>
              </w:rPr>
              <w:t xml:space="preserve">van </w:t>
            </w:r>
            <w:r w:rsidR="00E921FF" w:rsidRPr="006578B3">
              <w:rPr>
                <w:rFonts w:asciiTheme="majorHAnsi" w:hAnsiTheme="majorHAnsi" w:cstheme="majorHAnsi"/>
                <w:color w:val="000000" w:themeColor="text1"/>
                <w:sz w:val="15"/>
                <w:szCs w:val="15"/>
                <w:lang w:val="nl-NL"/>
              </w:rPr>
              <w:t xml:space="preserve">gedelegeerd commissaris geregeld in het reglement van de raad van </w:t>
            </w:r>
            <w:r w:rsidR="006A0F94" w:rsidRPr="006578B3">
              <w:rPr>
                <w:rFonts w:asciiTheme="majorHAnsi" w:hAnsiTheme="majorHAnsi" w:cstheme="majorHAnsi"/>
                <w:color w:val="000000" w:themeColor="text1"/>
                <w:sz w:val="15"/>
                <w:szCs w:val="15"/>
                <w:lang w:val="nl-NL"/>
              </w:rPr>
              <w:t>commissarissen/raad van toezicht</w:t>
            </w:r>
            <w:r w:rsidRPr="006578B3">
              <w:rPr>
                <w:rFonts w:asciiTheme="majorHAnsi" w:hAnsiTheme="majorHAnsi" w:cstheme="majorHAnsi"/>
                <w:color w:val="000000" w:themeColor="text1"/>
                <w:sz w:val="15"/>
                <w:szCs w:val="15"/>
                <w:lang w:val="nl-NL"/>
              </w:rPr>
              <w:t>?</w:t>
            </w:r>
          </w:p>
        </w:tc>
        <w:tc>
          <w:tcPr>
            <w:tcW w:w="2970" w:type="dxa"/>
          </w:tcPr>
          <w:p w14:paraId="3004C1BD" w14:textId="77777777" w:rsidR="0055343B" w:rsidRPr="006578B3" w:rsidRDefault="0055343B" w:rsidP="000E07B3">
            <w:pPr>
              <w:spacing w:line="240" w:lineRule="exact"/>
              <w:rPr>
                <w:rFonts w:asciiTheme="majorHAnsi" w:hAnsiTheme="majorHAnsi" w:cstheme="majorHAnsi"/>
                <w:color w:val="000000" w:themeColor="text1"/>
                <w:sz w:val="15"/>
                <w:szCs w:val="15"/>
                <w:lang w:val="nl-NL"/>
              </w:rPr>
            </w:pPr>
          </w:p>
        </w:tc>
        <w:tc>
          <w:tcPr>
            <w:tcW w:w="3510" w:type="dxa"/>
          </w:tcPr>
          <w:p w14:paraId="4189448E" w14:textId="77777777" w:rsidR="0055343B" w:rsidRPr="006578B3" w:rsidRDefault="0055343B" w:rsidP="000E07B3">
            <w:pPr>
              <w:spacing w:line="240" w:lineRule="exact"/>
              <w:rPr>
                <w:rFonts w:asciiTheme="majorHAnsi" w:hAnsiTheme="majorHAnsi" w:cstheme="majorHAnsi"/>
                <w:color w:val="000000" w:themeColor="text1"/>
                <w:sz w:val="15"/>
                <w:szCs w:val="15"/>
                <w:lang w:val="nl-NL"/>
              </w:rPr>
            </w:pPr>
          </w:p>
        </w:tc>
        <w:tc>
          <w:tcPr>
            <w:tcW w:w="1980" w:type="dxa"/>
          </w:tcPr>
          <w:p w14:paraId="4A17CDB5" w14:textId="77777777" w:rsidR="0055343B" w:rsidRPr="006578B3" w:rsidRDefault="0055343B"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bl>
    <w:p w14:paraId="0C269D64" w14:textId="77777777" w:rsidR="000E1C3C" w:rsidRPr="006578B3" w:rsidRDefault="000E1C3C" w:rsidP="001541C3">
      <w:pPr>
        <w:rPr>
          <w:sz w:val="15"/>
          <w:szCs w:val="15"/>
          <w:lang w:val="nl-NL"/>
        </w:rPr>
      </w:pPr>
    </w:p>
    <w:p w14:paraId="51260AE3" w14:textId="77777777" w:rsidR="00522A4B" w:rsidRPr="006578B3" w:rsidRDefault="00522A4B" w:rsidP="001541C3">
      <w:pPr>
        <w:rPr>
          <w:sz w:val="15"/>
          <w:szCs w:val="15"/>
          <w:lang w:val="nl-NL"/>
        </w:rPr>
      </w:pPr>
    </w:p>
    <w:p w14:paraId="5978979A" w14:textId="77777777" w:rsidR="0001183A" w:rsidRPr="006578B3" w:rsidRDefault="0001183A" w:rsidP="001541C3">
      <w:pPr>
        <w:rPr>
          <w:sz w:val="15"/>
          <w:szCs w:val="15"/>
          <w:lang w:val="nl-NL"/>
        </w:rPr>
      </w:pPr>
    </w:p>
    <w:p w14:paraId="3D530FE6" w14:textId="77777777" w:rsidR="0001183A" w:rsidRPr="006578B3" w:rsidRDefault="0001183A" w:rsidP="001541C3">
      <w:pPr>
        <w:rPr>
          <w:sz w:val="15"/>
          <w:szCs w:val="15"/>
          <w:lang w:val="nl-NL"/>
        </w:rPr>
      </w:pPr>
    </w:p>
    <w:p w14:paraId="28CA9452" w14:textId="77777777" w:rsidR="0001183A" w:rsidRPr="006578B3" w:rsidRDefault="0001183A" w:rsidP="001541C3">
      <w:pPr>
        <w:rPr>
          <w:sz w:val="15"/>
          <w:szCs w:val="15"/>
          <w:lang w:val="nl-NL"/>
        </w:rPr>
      </w:pPr>
    </w:p>
    <w:p w14:paraId="2BEE3529" w14:textId="77777777" w:rsidR="0001183A" w:rsidRPr="006578B3" w:rsidRDefault="0001183A" w:rsidP="001541C3">
      <w:pPr>
        <w:rPr>
          <w:sz w:val="15"/>
          <w:szCs w:val="15"/>
          <w:lang w:val="nl-NL"/>
        </w:rPr>
      </w:pPr>
    </w:p>
    <w:p w14:paraId="2611C1D2" w14:textId="77777777" w:rsidR="0001183A" w:rsidRPr="006578B3" w:rsidRDefault="0001183A" w:rsidP="001541C3">
      <w:pPr>
        <w:rPr>
          <w:sz w:val="15"/>
          <w:szCs w:val="15"/>
          <w:lang w:val="nl-NL"/>
        </w:rPr>
      </w:pPr>
    </w:p>
    <w:p w14:paraId="0897C6C6" w14:textId="77777777" w:rsidR="0001183A" w:rsidRPr="006578B3" w:rsidRDefault="0001183A" w:rsidP="001541C3">
      <w:pPr>
        <w:rPr>
          <w:sz w:val="15"/>
          <w:szCs w:val="15"/>
          <w:lang w:val="nl-NL"/>
        </w:rPr>
      </w:pPr>
    </w:p>
    <w:p w14:paraId="3FD8E3B9" w14:textId="77777777" w:rsidR="000E1C3C" w:rsidRPr="006578B3" w:rsidRDefault="000E1C3C" w:rsidP="001541C3">
      <w:pPr>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E921FF" w:rsidRPr="006578B3" w14:paraId="4BEE7396" w14:textId="77777777" w:rsidTr="000E07B3">
        <w:tc>
          <w:tcPr>
            <w:tcW w:w="670" w:type="dxa"/>
            <w:tcBorders>
              <w:bottom w:val="single" w:sz="4" w:space="0" w:color="auto"/>
            </w:tcBorders>
          </w:tcPr>
          <w:p w14:paraId="7C93F227"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5000" w:type="dxa"/>
            <w:tcBorders>
              <w:bottom w:val="single" w:sz="4" w:space="0" w:color="auto"/>
            </w:tcBorders>
          </w:tcPr>
          <w:p w14:paraId="52BDB675" w14:textId="3F7A0BE2" w:rsidR="00E921FF"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530D7CBF"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477787D9"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4FA36F37"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E921FF" w:rsidRPr="006578B3" w14:paraId="2BBFDAF7" w14:textId="77777777" w:rsidTr="000E07B3">
        <w:tc>
          <w:tcPr>
            <w:tcW w:w="14130" w:type="dxa"/>
            <w:gridSpan w:val="5"/>
            <w:shd w:val="pct5" w:color="auto" w:fill="auto"/>
          </w:tcPr>
          <w:p w14:paraId="15D51CD5" w14:textId="39A8FA01"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III.24 Tijdelijke bestuursfunctie</w:t>
            </w:r>
          </w:p>
        </w:tc>
      </w:tr>
      <w:tr w:rsidR="00E921FF" w:rsidRPr="006578B3" w14:paraId="0C9428D8" w14:textId="77777777" w:rsidTr="000E07B3">
        <w:tc>
          <w:tcPr>
            <w:tcW w:w="670" w:type="dxa"/>
          </w:tcPr>
          <w:p w14:paraId="7A40096C" w14:textId="48946CD8" w:rsidR="00E921FF" w:rsidRPr="006578B3" w:rsidRDefault="00E921FF"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III.24.1</w:t>
            </w:r>
          </w:p>
        </w:tc>
        <w:tc>
          <w:tcPr>
            <w:tcW w:w="5000" w:type="dxa"/>
          </w:tcPr>
          <w:p w14:paraId="05B67052" w14:textId="05946BE4" w:rsidR="00E921FF" w:rsidRPr="006578B3" w:rsidRDefault="00E921FF"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 xml:space="preserve">Is de toepassing van het artikel </w:t>
            </w:r>
            <w:proofErr w:type="gramStart"/>
            <w:r w:rsidRPr="006578B3">
              <w:rPr>
                <w:rFonts w:asciiTheme="majorHAnsi" w:hAnsiTheme="majorHAnsi" w:cstheme="majorHAnsi"/>
                <w:color w:val="000000" w:themeColor="text1"/>
                <w:sz w:val="15"/>
                <w:szCs w:val="15"/>
                <w:lang w:val="nl-NL"/>
              </w:rPr>
              <w:t>aangaande</w:t>
            </w:r>
            <w:proofErr w:type="gramEnd"/>
            <w:r w:rsidRPr="006578B3">
              <w:rPr>
                <w:rFonts w:asciiTheme="majorHAnsi" w:hAnsiTheme="majorHAnsi" w:cstheme="majorHAnsi"/>
                <w:color w:val="000000" w:themeColor="text1"/>
                <w:sz w:val="15"/>
                <w:szCs w:val="15"/>
                <w:lang w:val="nl-NL"/>
              </w:rPr>
              <w:t xml:space="preserve"> de tijdelijke bestuursfunctie van een lid van de raad van </w:t>
            </w:r>
            <w:r w:rsidR="006A0F94" w:rsidRPr="006578B3">
              <w:rPr>
                <w:rFonts w:asciiTheme="majorHAnsi" w:hAnsiTheme="majorHAnsi" w:cstheme="majorHAnsi"/>
                <w:color w:val="000000" w:themeColor="text1"/>
                <w:sz w:val="15"/>
                <w:szCs w:val="15"/>
                <w:lang w:val="nl-NL"/>
              </w:rPr>
              <w:t>commissarissen/raad van toezicht</w:t>
            </w:r>
            <w:r w:rsidRPr="006578B3">
              <w:rPr>
                <w:rFonts w:asciiTheme="majorHAnsi" w:hAnsiTheme="majorHAnsi" w:cstheme="majorHAnsi"/>
                <w:color w:val="000000" w:themeColor="text1"/>
                <w:sz w:val="15"/>
                <w:szCs w:val="15"/>
                <w:lang w:val="nl-NL"/>
              </w:rPr>
              <w:t xml:space="preserve"> beschreven in het reglement van de raad van </w:t>
            </w:r>
            <w:r w:rsidR="006A0F94" w:rsidRPr="006578B3">
              <w:rPr>
                <w:rFonts w:asciiTheme="majorHAnsi" w:hAnsiTheme="majorHAnsi" w:cstheme="majorHAnsi"/>
                <w:color w:val="000000" w:themeColor="text1"/>
                <w:sz w:val="15"/>
                <w:szCs w:val="15"/>
                <w:lang w:val="nl-NL"/>
              </w:rPr>
              <w:t>commissarissen/raad van toezicht</w:t>
            </w:r>
            <w:r w:rsidR="00EA193D" w:rsidRPr="006578B3">
              <w:rPr>
                <w:rFonts w:asciiTheme="majorHAnsi" w:hAnsiTheme="majorHAnsi" w:cstheme="majorHAnsi"/>
                <w:color w:val="000000" w:themeColor="text1"/>
                <w:sz w:val="15"/>
                <w:szCs w:val="15"/>
                <w:lang w:val="nl-NL"/>
              </w:rPr>
              <w:t>?</w:t>
            </w:r>
          </w:p>
        </w:tc>
        <w:tc>
          <w:tcPr>
            <w:tcW w:w="2970" w:type="dxa"/>
          </w:tcPr>
          <w:p w14:paraId="42FFA579"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p>
        </w:tc>
        <w:tc>
          <w:tcPr>
            <w:tcW w:w="3510" w:type="dxa"/>
          </w:tcPr>
          <w:p w14:paraId="647BE8D3"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p>
        </w:tc>
        <w:tc>
          <w:tcPr>
            <w:tcW w:w="1980" w:type="dxa"/>
          </w:tcPr>
          <w:p w14:paraId="009FC6A4" w14:textId="77777777" w:rsidR="00E921FF" w:rsidRPr="006578B3" w:rsidRDefault="00E921FF"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bl>
    <w:p w14:paraId="6D8C8BC2" w14:textId="77777777" w:rsidR="00CD092D" w:rsidRPr="006578B3" w:rsidRDefault="00CD092D" w:rsidP="00262BC0">
      <w:pPr>
        <w:spacing w:line="240" w:lineRule="exact"/>
        <w:rPr>
          <w:sz w:val="15"/>
          <w:szCs w:val="15"/>
          <w:lang w:val="nl-NL"/>
        </w:rPr>
      </w:pPr>
    </w:p>
    <w:p w14:paraId="3F809C60" w14:textId="77777777" w:rsidR="005B31EA" w:rsidRPr="006578B3" w:rsidRDefault="005B31EA" w:rsidP="00262BC0">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E921FF" w:rsidRPr="006578B3" w14:paraId="5C79453C" w14:textId="77777777" w:rsidTr="000E07B3">
        <w:tc>
          <w:tcPr>
            <w:tcW w:w="670" w:type="dxa"/>
            <w:tcBorders>
              <w:bottom w:val="single" w:sz="4" w:space="0" w:color="auto"/>
            </w:tcBorders>
          </w:tcPr>
          <w:p w14:paraId="37ED560C"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270AD763" w14:textId="0D0372BB" w:rsidR="00E921FF"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65F5C050"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1FDFA49E"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61BAF5EC"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E921FF" w:rsidRPr="006578B3" w14:paraId="50EF66D0" w14:textId="77777777" w:rsidTr="000E07B3">
        <w:tc>
          <w:tcPr>
            <w:tcW w:w="14130" w:type="dxa"/>
            <w:gridSpan w:val="5"/>
            <w:shd w:val="pct5" w:color="auto" w:fill="auto"/>
          </w:tcPr>
          <w:p w14:paraId="3361FB38" w14:textId="4E249729"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 xml:space="preserve">III.25 </w:t>
            </w:r>
            <w:r w:rsidR="00F629EA" w:rsidRPr="006578B3">
              <w:rPr>
                <w:rFonts w:asciiTheme="majorHAnsi" w:hAnsiTheme="majorHAnsi" w:cstheme="majorHAnsi"/>
                <w:b/>
                <w:bCs/>
                <w:sz w:val="15"/>
                <w:szCs w:val="15"/>
                <w:lang w:val="nl-NL"/>
              </w:rPr>
              <w:t>Secretaris</w:t>
            </w:r>
          </w:p>
        </w:tc>
      </w:tr>
      <w:tr w:rsidR="00E921FF" w:rsidRPr="006578B3" w14:paraId="6B7214C7" w14:textId="77777777" w:rsidTr="000E07B3">
        <w:tc>
          <w:tcPr>
            <w:tcW w:w="670" w:type="dxa"/>
          </w:tcPr>
          <w:p w14:paraId="0B4820BE" w14:textId="3E7E2799" w:rsidR="00E921FF" w:rsidRPr="006578B3" w:rsidRDefault="00E921FF"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III.25.1</w:t>
            </w:r>
          </w:p>
        </w:tc>
        <w:tc>
          <w:tcPr>
            <w:tcW w:w="5000" w:type="dxa"/>
          </w:tcPr>
          <w:p w14:paraId="691CD111" w14:textId="21C2A5B9" w:rsidR="00E921FF" w:rsidRPr="006578B3" w:rsidRDefault="00EA193D"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Wordt d</w:t>
            </w:r>
            <w:r w:rsidR="00F629EA" w:rsidRPr="006578B3">
              <w:rPr>
                <w:rFonts w:asciiTheme="majorHAnsi" w:hAnsiTheme="majorHAnsi" w:cstheme="majorHAnsi"/>
                <w:color w:val="000000" w:themeColor="text1"/>
                <w:sz w:val="15"/>
                <w:szCs w:val="15"/>
                <w:lang w:val="nl-NL"/>
              </w:rPr>
              <w:t xml:space="preserve">e raad van </w:t>
            </w:r>
            <w:r w:rsidR="006A0F94" w:rsidRPr="006578B3">
              <w:rPr>
                <w:rFonts w:asciiTheme="majorHAnsi" w:hAnsiTheme="majorHAnsi" w:cstheme="majorHAnsi"/>
                <w:color w:val="000000" w:themeColor="text1"/>
                <w:sz w:val="15"/>
                <w:szCs w:val="15"/>
                <w:lang w:val="nl-NL"/>
              </w:rPr>
              <w:t>commissarissen/raad van toezicht</w:t>
            </w:r>
            <w:r w:rsidR="00F629EA" w:rsidRPr="006578B3">
              <w:rPr>
                <w:rFonts w:asciiTheme="majorHAnsi" w:hAnsiTheme="majorHAnsi" w:cstheme="majorHAnsi"/>
                <w:color w:val="000000" w:themeColor="text1"/>
                <w:sz w:val="15"/>
                <w:szCs w:val="15"/>
                <w:lang w:val="nl-NL"/>
              </w:rPr>
              <w:t xml:space="preserve"> </w:t>
            </w:r>
            <w:r w:rsidR="006C56DA" w:rsidRPr="006578B3">
              <w:rPr>
                <w:rFonts w:asciiTheme="majorHAnsi" w:hAnsiTheme="majorHAnsi" w:cstheme="majorHAnsi"/>
                <w:color w:val="000000" w:themeColor="text1"/>
                <w:sz w:val="15"/>
                <w:szCs w:val="15"/>
                <w:lang w:val="nl-NL"/>
              </w:rPr>
              <w:t>ondersteun</w:t>
            </w:r>
            <w:r w:rsidR="003A39C4" w:rsidRPr="006578B3">
              <w:rPr>
                <w:rFonts w:asciiTheme="majorHAnsi" w:hAnsiTheme="majorHAnsi" w:cstheme="majorHAnsi"/>
                <w:color w:val="000000" w:themeColor="text1"/>
                <w:sz w:val="15"/>
                <w:szCs w:val="15"/>
                <w:lang w:val="nl-NL"/>
              </w:rPr>
              <w:t>d</w:t>
            </w:r>
            <w:r w:rsidR="006C56DA" w:rsidRPr="006578B3">
              <w:rPr>
                <w:rFonts w:asciiTheme="majorHAnsi" w:hAnsiTheme="majorHAnsi" w:cstheme="majorHAnsi"/>
                <w:color w:val="000000" w:themeColor="text1"/>
                <w:sz w:val="15"/>
                <w:szCs w:val="15"/>
                <w:lang w:val="nl-NL"/>
              </w:rPr>
              <w:t xml:space="preserve"> </w:t>
            </w:r>
            <w:r w:rsidR="00F629EA" w:rsidRPr="006578B3">
              <w:rPr>
                <w:rFonts w:asciiTheme="majorHAnsi" w:hAnsiTheme="majorHAnsi" w:cstheme="majorHAnsi"/>
                <w:color w:val="000000" w:themeColor="text1"/>
                <w:sz w:val="15"/>
                <w:szCs w:val="15"/>
                <w:lang w:val="nl-NL"/>
              </w:rPr>
              <w:t xml:space="preserve">door een secretaris die niet uit de leden van de raad van </w:t>
            </w:r>
            <w:r w:rsidR="006A0F94" w:rsidRPr="006578B3">
              <w:rPr>
                <w:rFonts w:asciiTheme="majorHAnsi" w:hAnsiTheme="majorHAnsi" w:cstheme="majorHAnsi"/>
                <w:color w:val="000000" w:themeColor="text1"/>
                <w:sz w:val="15"/>
                <w:szCs w:val="15"/>
                <w:lang w:val="nl-NL"/>
              </w:rPr>
              <w:t>commissarissen/raad van toezicht</w:t>
            </w:r>
            <w:r w:rsidR="00F629EA" w:rsidRPr="006578B3">
              <w:rPr>
                <w:rFonts w:asciiTheme="majorHAnsi" w:hAnsiTheme="majorHAnsi" w:cstheme="majorHAnsi"/>
                <w:color w:val="000000" w:themeColor="text1"/>
                <w:sz w:val="15"/>
                <w:szCs w:val="15"/>
                <w:lang w:val="nl-NL"/>
              </w:rPr>
              <w:t xml:space="preserve"> is benoemd</w:t>
            </w:r>
            <w:r w:rsidRPr="006578B3">
              <w:rPr>
                <w:rFonts w:asciiTheme="majorHAnsi" w:hAnsiTheme="majorHAnsi" w:cstheme="majorHAnsi"/>
                <w:color w:val="000000" w:themeColor="text1"/>
                <w:sz w:val="15"/>
                <w:szCs w:val="15"/>
                <w:lang w:val="nl-NL"/>
              </w:rPr>
              <w:t>?</w:t>
            </w:r>
          </w:p>
        </w:tc>
        <w:tc>
          <w:tcPr>
            <w:tcW w:w="2970" w:type="dxa"/>
          </w:tcPr>
          <w:p w14:paraId="118D7449"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p>
        </w:tc>
        <w:tc>
          <w:tcPr>
            <w:tcW w:w="3510" w:type="dxa"/>
          </w:tcPr>
          <w:p w14:paraId="7AB2D8B3"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p>
        </w:tc>
        <w:tc>
          <w:tcPr>
            <w:tcW w:w="1980" w:type="dxa"/>
          </w:tcPr>
          <w:p w14:paraId="3A305678" w14:textId="77777777" w:rsidR="00E921FF" w:rsidRPr="006578B3" w:rsidRDefault="00E921FF"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E921FF" w:rsidRPr="006578B3" w14:paraId="0DE1B7DF" w14:textId="77777777" w:rsidTr="000E07B3">
        <w:tc>
          <w:tcPr>
            <w:tcW w:w="670" w:type="dxa"/>
          </w:tcPr>
          <w:p w14:paraId="129418AC" w14:textId="1CBB3C19" w:rsidR="00E921FF" w:rsidRPr="006578B3" w:rsidRDefault="00E921FF"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III.25.2</w:t>
            </w:r>
          </w:p>
        </w:tc>
        <w:tc>
          <w:tcPr>
            <w:tcW w:w="5000" w:type="dxa"/>
          </w:tcPr>
          <w:p w14:paraId="5683340F" w14:textId="435C7A75" w:rsidR="00E921FF" w:rsidRPr="006578B3" w:rsidRDefault="00EA193D"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d</w:t>
            </w:r>
            <w:r w:rsidR="00F629EA" w:rsidRPr="006578B3">
              <w:rPr>
                <w:rFonts w:asciiTheme="majorHAnsi" w:hAnsiTheme="majorHAnsi" w:cstheme="majorHAnsi"/>
                <w:sz w:val="15"/>
                <w:szCs w:val="15"/>
                <w:lang w:val="nl-NL"/>
              </w:rPr>
              <w:t xml:space="preserve">e secretaris al dan niet op initiatief van de raad van </w:t>
            </w:r>
            <w:r w:rsidR="006A0F94" w:rsidRPr="006578B3">
              <w:rPr>
                <w:rFonts w:asciiTheme="majorHAnsi" w:hAnsiTheme="majorHAnsi" w:cstheme="majorHAnsi"/>
                <w:sz w:val="15"/>
                <w:szCs w:val="15"/>
                <w:lang w:val="nl-NL"/>
              </w:rPr>
              <w:t>commissarissen/raad van toezicht</w:t>
            </w:r>
            <w:r w:rsidR="00F629EA" w:rsidRPr="006578B3">
              <w:rPr>
                <w:rFonts w:asciiTheme="majorHAnsi" w:hAnsiTheme="majorHAnsi" w:cstheme="majorHAnsi"/>
                <w:sz w:val="15"/>
                <w:szCs w:val="15"/>
                <w:lang w:val="nl-NL"/>
              </w:rPr>
              <w:t xml:space="preserve"> benoemd of ontslagen door het bestuur</w:t>
            </w:r>
            <w:r w:rsidRPr="006578B3">
              <w:rPr>
                <w:rFonts w:asciiTheme="majorHAnsi" w:hAnsiTheme="majorHAnsi" w:cstheme="majorHAnsi"/>
                <w:sz w:val="15"/>
                <w:szCs w:val="15"/>
                <w:lang w:val="nl-NL"/>
              </w:rPr>
              <w:t>?</w:t>
            </w:r>
          </w:p>
        </w:tc>
        <w:tc>
          <w:tcPr>
            <w:tcW w:w="2970" w:type="dxa"/>
          </w:tcPr>
          <w:p w14:paraId="0270F86C" w14:textId="77777777" w:rsidR="00E921FF" w:rsidRPr="006578B3" w:rsidRDefault="00E921FF" w:rsidP="000E07B3">
            <w:pPr>
              <w:spacing w:line="240" w:lineRule="exact"/>
              <w:rPr>
                <w:rFonts w:asciiTheme="majorHAnsi" w:hAnsiTheme="majorHAnsi" w:cstheme="majorHAnsi"/>
                <w:sz w:val="15"/>
                <w:szCs w:val="15"/>
                <w:lang w:val="nl-NL"/>
              </w:rPr>
            </w:pPr>
          </w:p>
        </w:tc>
        <w:tc>
          <w:tcPr>
            <w:tcW w:w="3510" w:type="dxa"/>
          </w:tcPr>
          <w:p w14:paraId="42F6F9F6" w14:textId="77777777" w:rsidR="00E921FF" w:rsidRPr="006578B3" w:rsidRDefault="00E921FF" w:rsidP="000E07B3">
            <w:pPr>
              <w:spacing w:line="240" w:lineRule="exact"/>
              <w:rPr>
                <w:rFonts w:asciiTheme="majorHAnsi" w:hAnsiTheme="majorHAnsi" w:cstheme="majorHAnsi"/>
                <w:sz w:val="15"/>
                <w:szCs w:val="15"/>
                <w:lang w:val="nl-NL"/>
              </w:rPr>
            </w:pPr>
          </w:p>
        </w:tc>
        <w:tc>
          <w:tcPr>
            <w:tcW w:w="1980" w:type="dxa"/>
          </w:tcPr>
          <w:p w14:paraId="17E02B16" w14:textId="77777777" w:rsidR="00E921FF" w:rsidRPr="006578B3" w:rsidRDefault="00E921FF" w:rsidP="000E07B3">
            <w:pPr>
              <w:spacing w:line="240" w:lineRule="exact"/>
              <w:rPr>
                <w:rFonts w:asciiTheme="majorHAnsi" w:hAnsiTheme="majorHAnsi" w:cstheme="majorHAnsi"/>
                <w:sz w:val="15"/>
                <w:szCs w:val="15"/>
                <w:lang w:val="nl-NL"/>
              </w:rPr>
            </w:pPr>
          </w:p>
        </w:tc>
      </w:tr>
      <w:tr w:rsidR="00E921FF" w:rsidRPr="006578B3" w14:paraId="486F7653" w14:textId="77777777" w:rsidTr="000E07B3">
        <w:tc>
          <w:tcPr>
            <w:tcW w:w="670" w:type="dxa"/>
          </w:tcPr>
          <w:p w14:paraId="2757A76D" w14:textId="39A7CCF3" w:rsidR="00E921FF" w:rsidRPr="006578B3" w:rsidRDefault="00E921FF"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III.25.3</w:t>
            </w:r>
          </w:p>
        </w:tc>
        <w:tc>
          <w:tcPr>
            <w:tcW w:w="5000" w:type="dxa"/>
          </w:tcPr>
          <w:p w14:paraId="68BECA06" w14:textId="4DD2A296" w:rsidR="00E921FF" w:rsidRPr="006578B3" w:rsidRDefault="00EA193D"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Heeft d</w:t>
            </w:r>
            <w:r w:rsidR="00F629EA" w:rsidRPr="006578B3">
              <w:rPr>
                <w:rFonts w:asciiTheme="majorHAnsi" w:hAnsiTheme="majorHAnsi" w:cstheme="majorHAnsi"/>
                <w:color w:val="000000" w:themeColor="text1"/>
                <w:sz w:val="15"/>
                <w:szCs w:val="15"/>
                <w:lang w:val="nl-NL"/>
              </w:rPr>
              <w:t xml:space="preserve">e benoeming of het ontslag van de secretaris de goedkeuring van de raad van </w:t>
            </w:r>
            <w:r w:rsidR="006A0F94" w:rsidRPr="006578B3">
              <w:rPr>
                <w:rFonts w:asciiTheme="majorHAnsi" w:hAnsiTheme="majorHAnsi" w:cstheme="majorHAnsi"/>
                <w:color w:val="000000" w:themeColor="text1"/>
                <w:sz w:val="15"/>
                <w:szCs w:val="15"/>
                <w:lang w:val="nl-NL"/>
              </w:rPr>
              <w:t>commissarissen/raad van toezicht</w:t>
            </w:r>
            <w:r w:rsidRPr="006578B3">
              <w:rPr>
                <w:rFonts w:asciiTheme="majorHAnsi" w:hAnsiTheme="majorHAnsi" w:cstheme="majorHAnsi"/>
                <w:color w:val="000000" w:themeColor="text1"/>
                <w:sz w:val="15"/>
                <w:szCs w:val="15"/>
                <w:lang w:val="nl-NL"/>
              </w:rPr>
              <w:t>?</w:t>
            </w:r>
            <w:r w:rsidR="00F629EA" w:rsidRPr="006578B3">
              <w:rPr>
                <w:rFonts w:asciiTheme="majorHAnsi" w:hAnsiTheme="majorHAnsi" w:cstheme="majorHAnsi"/>
                <w:color w:val="000000" w:themeColor="text1"/>
                <w:sz w:val="15"/>
                <w:szCs w:val="15"/>
                <w:lang w:val="nl-NL"/>
              </w:rPr>
              <w:t xml:space="preserve"> </w:t>
            </w:r>
          </w:p>
        </w:tc>
        <w:tc>
          <w:tcPr>
            <w:tcW w:w="2970" w:type="dxa"/>
          </w:tcPr>
          <w:p w14:paraId="7A5948AE"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p>
        </w:tc>
        <w:tc>
          <w:tcPr>
            <w:tcW w:w="3510" w:type="dxa"/>
          </w:tcPr>
          <w:p w14:paraId="4E4628C1"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p>
        </w:tc>
        <w:tc>
          <w:tcPr>
            <w:tcW w:w="1980" w:type="dxa"/>
          </w:tcPr>
          <w:p w14:paraId="74966361"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t>
            </w:r>
          </w:p>
        </w:tc>
      </w:tr>
      <w:tr w:rsidR="00E921FF" w:rsidRPr="006578B3" w14:paraId="35D60E81" w14:textId="77777777" w:rsidTr="000E07B3">
        <w:tc>
          <w:tcPr>
            <w:tcW w:w="670" w:type="dxa"/>
          </w:tcPr>
          <w:p w14:paraId="771B322E" w14:textId="00A0F4ED" w:rsidR="00E921FF" w:rsidRPr="006578B3" w:rsidRDefault="00E921FF"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III.25.4</w:t>
            </w:r>
          </w:p>
        </w:tc>
        <w:tc>
          <w:tcPr>
            <w:tcW w:w="5000" w:type="dxa"/>
          </w:tcPr>
          <w:p w14:paraId="6960FB5B" w14:textId="5CCF499F" w:rsidR="00E921FF" w:rsidRPr="006578B3" w:rsidRDefault="00EA193D"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F629EA" w:rsidRPr="006578B3">
              <w:rPr>
                <w:rFonts w:asciiTheme="majorHAnsi" w:hAnsiTheme="majorHAnsi" w:cstheme="majorHAnsi"/>
                <w:sz w:val="15"/>
                <w:szCs w:val="15"/>
                <w:lang w:val="nl-NL"/>
              </w:rPr>
              <w:t>e vennootschap een taakomschrijving voor de secretaris</w:t>
            </w:r>
            <w:r w:rsidRPr="006578B3">
              <w:rPr>
                <w:rFonts w:asciiTheme="majorHAnsi" w:hAnsiTheme="majorHAnsi" w:cstheme="majorHAnsi"/>
                <w:sz w:val="15"/>
                <w:szCs w:val="15"/>
                <w:lang w:val="nl-NL"/>
              </w:rPr>
              <w:t>?</w:t>
            </w:r>
          </w:p>
        </w:tc>
        <w:tc>
          <w:tcPr>
            <w:tcW w:w="2970" w:type="dxa"/>
          </w:tcPr>
          <w:p w14:paraId="4897BA6F" w14:textId="77777777" w:rsidR="00E921FF" w:rsidRPr="006578B3" w:rsidRDefault="00E921FF" w:rsidP="000E07B3">
            <w:pPr>
              <w:spacing w:line="240" w:lineRule="exact"/>
              <w:rPr>
                <w:rFonts w:asciiTheme="majorHAnsi" w:hAnsiTheme="majorHAnsi" w:cstheme="majorHAnsi"/>
                <w:sz w:val="15"/>
                <w:szCs w:val="15"/>
                <w:lang w:val="nl-NL"/>
              </w:rPr>
            </w:pPr>
          </w:p>
        </w:tc>
        <w:tc>
          <w:tcPr>
            <w:tcW w:w="3510" w:type="dxa"/>
          </w:tcPr>
          <w:p w14:paraId="7FD80F22" w14:textId="77777777" w:rsidR="00E921FF" w:rsidRPr="006578B3" w:rsidRDefault="00E921FF" w:rsidP="000E07B3">
            <w:pPr>
              <w:spacing w:line="240" w:lineRule="exact"/>
              <w:rPr>
                <w:rFonts w:asciiTheme="majorHAnsi" w:hAnsiTheme="majorHAnsi" w:cstheme="majorHAnsi"/>
                <w:sz w:val="15"/>
                <w:szCs w:val="15"/>
                <w:lang w:val="nl-NL"/>
              </w:rPr>
            </w:pPr>
          </w:p>
        </w:tc>
        <w:tc>
          <w:tcPr>
            <w:tcW w:w="1980" w:type="dxa"/>
          </w:tcPr>
          <w:p w14:paraId="1EC99140" w14:textId="77777777" w:rsidR="00E921FF" w:rsidRPr="006578B3" w:rsidRDefault="00E921FF"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w:t>
            </w:r>
          </w:p>
        </w:tc>
      </w:tr>
    </w:tbl>
    <w:p w14:paraId="491A375E" w14:textId="77777777" w:rsidR="00FB53A9" w:rsidRPr="006578B3" w:rsidRDefault="00FB53A9" w:rsidP="00262BC0">
      <w:pPr>
        <w:spacing w:line="240" w:lineRule="exact"/>
        <w:rPr>
          <w:sz w:val="15"/>
          <w:szCs w:val="15"/>
          <w:lang w:val="nl-NL"/>
        </w:rPr>
      </w:pPr>
    </w:p>
    <w:p w14:paraId="3C0A8491" w14:textId="77777777" w:rsidR="00FB53A9" w:rsidRPr="006578B3" w:rsidRDefault="00FB53A9" w:rsidP="00262BC0">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E921FF" w:rsidRPr="006578B3" w14:paraId="3FE6CB7D" w14:textId="77777777" w:rsidTr="00F0692B">
        <w:trPr>
          <w:tblHeader/>
        </w:trPr>
        <w:tc>
          <w:tcPr>
            <w:tcW w:w="670" w:type="dxa"/>
            <w:tcBorders>
              <w:bottom w:val="single" w:sz="4" w:space="0" w:color="auto"/>
            </w:tcBorders>
          </w:tcPr>
          <w:p w14:paraId="22146A60"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0441B9EC" w14:textId="560B3B81" w:rsidR="00E921FF"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68864C6D"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032EEC8F"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3A35E033" w14:textId="77777777"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E921FF" w:rsidRPr="006578B3" w14:paraId="2888C688" w14:textId="77777777" w:rsidTr="00F0692B">
        <w:trPr>
          <w:tblHeader/>
        </w:trPr>
        <w:tc>
          <w:tcPr>
            <w:tcW w:w="14130" w:type="dxa"/>
            <w:gridSpan w:val="5"/>
            <w:shd w:val="pct5" w:color="auto" w:fill="auto"/>
          </w:tcPr>
          <w:p w14:paraId="1419456B" w14:textId="22EDE379" w:rsidR="00E921FF" w:rsidRPr="006578B3" w:rsidRDefault="00E921F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III.2</w:t>
            </w:r>
            <w:r w:rsidR="00F629EA" w:rsidRPr="006578B3">
              <w:rPr>
                <w:rFonts w:asciiTheme="majorHAnsi" w:hAnsiTheme="majorHAnsi" w:cstheme="majorHAnsi"/>
                <w:b/>
                <w:bCs/>
                <w:sz w:val="15"/>
                <w:szCs w:val="15"/>
                <w:lang w:val="nl-NL"/>
              </w:rPr>
              <w:t>6</w:t>
            </w:r>
            <w:r w:rsidRPr="006578B3">
              <w:rPr>
                <w:rFonts w:asciiTheme="majorHAnsi" w:hAnsiTheme="majorHAnsi" w:cstheme="majorHAnsi"/>
                <w:b/>
                <w:bCs/>
                <w:sz w:val="15"/>
                <w:szCs w:val="15"/>
                <w:lang w:val="nl-NL"/>
              </w:rPr>
              <w:t xml:space="preserve"> </w:t>
            </w:r>
            <w:r w:rsidR="00F629EA" w:rsidRPr="006578B3">
              <w:rPr>
                <w:rFonts w:asciiTheme="majorHAnsi" w:hAnsiTheme="majorHAnsi" w:cstheme="majorHAnsi"/>
                <w:b/>
                <w:bCs/>
                <w:sz w:val="15"/>
                <w:szCs w:val="15"/>
                <w:lang w:val="nl-NL"/>
              </w:rPr>
              <w:t>Introductieprogramma en permanente ontwikkeling</w:t>
            </w:r>
          </w:p>
        </w:tc>
      </w:tr>
      <w:tr w:rsidR="00E921FF" w:rsidRPr="006578B3" w14:paraId="22E417E2" w14:textId="77777777" w:rsidTr="000E07B3">
        <w:tc>
          <w:tcPr>
            <w:tcW w:w="670" w:type="dxa"/>
          </w:tcPr>
          <w:p w14:paraId="22350CC6" w14:textId="629D3B98" w:rsidR="00E921FF" w:rsidRPr="006578B3" w:rsidRDefault="00E921FF"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F629EA" w:rsidRPr="006578B3">
              <w:rPr>
                <w:rFonts w:asciiTheme="majorHAnsi" w:hAnsiTheme="majorHAnsi" w:cstheme="majorHAnsi"/>
                <w:color w:val="000000" w:themeColor="text1"/>
                <w:sz w:val="15"/>
                <w:szCs w:val="15"/>
                <w:lang w:val="nl-NL"/>
              </w:rPr>
              <w:t>26</w:t>
            </w:r>
            <w:r w:rsidRPr="006578B3">
              <w:rPr>
                <w:rFonts w:asciiTheme="majorHAnsi" w:hAnsiTheme="majorHAnsi" w:cstheme="majorHAnsi"/>
                <w:color w:val="000000" w:themeColor="text1"/>
                <w:sz w:val="15"/>
                <w:szCs w:val="15"/>
                <w:lang w:val="nl-NL"/>
              </w:rPr>
              <w:t>.1</w:t>
            </w:r>
          </w:p>
        </w:tc>
        <w:tc>
          <w:tcPr>
            <w:tcW w:w="5000" w:type="dxa"/>
          </w:tcPr>
          <w:p w14:paraId="6837D8B3" w14:textId="27BF5966" w:rsidR="00E921FF" w:rsidRPr="006578B3" w:rsidRDefault="00EA193D"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Hebben a</w:t>
            </w:r>
            <w:r w:rsidR="00F629EA" w:rsidRPr="006578B3">
              <w:rPr>
                <w:rFonts w:asciiTheme="majorHAnsi" w:hAnsiTheme="majorHAnsi" w:cstheme="majorHAnsi"/>
                <w:color w:val="000000" w:themeColor="text1"/>
                <w:sz w:val="15"/>
                <w:szCs w:val="15"/>
                <w:lang w:val="nl-NL"/>
              </w:rPr>
              <w:t xml:space="preserve">lle </w:t>
            </w:r>
            <w:r w:rsidR="006A0F94" w:rsidRPr="006578B3">
              <w:rPr>
                <w:rFonts w:asciiTheme="majorHAnsi" w:hAnsiTheme="majorHAnsi" w:cstheme="majorHAnsi"/>
                <w:color w:val="000000" w:themeColor="text1"/>
                <w:sz w:val="15"/>
                <w:szCs w:val="15"/>
                <w:lang w:val="nl-NL"/>
              </w:rPr>
              <w:t>commissarissen/</w:t>
            </w:r>
            <w:r w:rsidR="003A39C4" w:rsidRPr="006578B3">
              <w:rPr>
                <w:rFonts w:asciiTheme="majorHAnsi" w:hAnsiTheme="majorHAnsi" w:cstheme="majorHAnsi"/>
                <w:color w:val="000000" w:themeColor="text1"/>
                <w:sz w:val="15"/>
                <w:szCs w:val="15"/>
                <w:lang w:val="nl-NL"/>
              </w:rPr>
              <w:t xml:space="preserve">leden van de </w:t>
            </w:r>
            <w:r w:rsidR="006A0F94" w:rsidRPr="006578B3">
              <w:rPr>
                <w:rFonts w:asciiTheme="majorHAnsi" w:hAnsiTheme="majorHAnsi" w:cstheme="majorHAnsi"/>
                <w:color w:val="000000" w:themeColor="text1"/>
                <w:sz w:val="15"/>
                <w:szCs w:val="15"/>
                <w:lang w:val="nl-NL"/>
              </w:rPr>
              <w:t>raad van toezicht</w:t>
            </w:r>
            <w:r w:rsidR="00F629EA" w:rsidRPr="006578B3">
              <w:rPr>
                <w:rFonts w:asciiTheme="majorHAnsi" w:hAnsiTheme="majorHAnsi" w:cstheme="majorHAnsi"/>
                <w:color w:val="000000" w:themeColor="text1"/>
                <w:sz w:val="15"/>
                <w:szCs w:val="15"/>
                <w:lang w:val="nl-NL"/>
              </w:rPr>
              <w:t xml:space="preserve"> een op de functie toegesneden </w:t>
            </w:r>
            <w:r w:rsidR="00511F1E" w:rsidRPr="006578B3">
              <w:rPr>
                <w:rFonts w:asciiTheme="majorHAnsi" w:hAnsiTheme="majorHAnsi" w:cstheme="majorHAnsi"/>
                <w:color w:val="000000" w:themeColor="text1"/>
                <w:sz w:val="15"/>
                <w:szCs w:val="15"/>
                <w:lang w:val="nl-NL"/>
              </w:rPr>
              <w:t>introductieprogramma</w:t>
            </w:r>
            <w:r w:rsidR="00F629EA" w:rsidRPr="006578B3">
              <w:rPr>
                <w:rFonts w:asciiTheme="majorHAnsi" w:hAnsiTheme="majorHAnsi" w:cstheme="majorHAnsi"/>
                <w:color w:val="000000" w:themeColor="text1"/>
                <w:sz w:val="15"/>
                <w:szCs w:val="15"/>
                <w:lang w:val="nl-NL"/>
              </w:rPr>
              <w:t xml:space="preserve"> gevolgd</w:t>
            </w:r>
            <w:r w:rsidR="003A39C4" w:rsidRPr="006578B3">
              <w:rPr>
                <w:rFonts w:asciiTheme="majorHAnsi" w:hAnsiTheme="majorHAnsi" w:cstheme="majorHAnsi"/>
                <w:color w:val="000000" w:themeColor="text1"/>
                <w:sz w:val="15"/>
                <w:szCs w:val="15"/>
                <w:lang w:val="nl-NL"/>
              </w:rPr>
              <w:t>?</w:t>
            </w:r>
          </w:p>
        </w:tc>
        <w:tc>
          <w:tcPr>
            <w:tcW w:w="2970" w:type="dxa"/>
          </w:tcPr>
          <w:p w14:paraId="418143E3"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p>
        </w:tc>
        <w:tc>
          <w:tcPr>
            <w:tcW w:w="3510" w:type="dxa"/>
          </w:tcPr>
          <w:p w14:paraId="171634C8"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p>
        </w:tc>
        <w:tc>
          <w:tcPr>
            <w:tcW w:w="1980" w:type="dxa"/>
          </w:tcPr>
          <w:p w14:paraId="49F3A3EA" w14:textId="77777777" w:rsidR="00E921FF" w:rsidRPr="006578B3" w:rsidRDefault="00E921FF"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E921FF" w:rsidRPr="006578B3" w14:paraId="7F8FD1F7" w14:textId="77777777" w:rsidTr="000E07B3">
        <w:tc>
          <w:tcPr>
            <w:tcW w:w="670" w:type="dxa"/>
          </w:tcPr>
          <w:p w14:paraId="237504B5" w14:textId="43F570FA" w:rsidR="00E921FF" w:rsidRPr="006578B3" w:rsidRDefault="00E921FF"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w:t>
            </w:r>
            <w:r w:rsidR="00F629EA" w:rsidRPr="006578B3">
              <w:rPr>
                <w:rFonts w:asciiTheme="majorHAnsi" w:hAnsiTheme="majorHAnsi" w:cstheme="majorHAnsi"/>
                <w:sz w:val="15"/>
                <w:szCs w:val="15"/>
                <w:lang w:val="nl-NL"/>
              </w:rPr>
              <w:t>26</w:t>
            </w:r>
            <w:r w:rsidRPr="006578B3">
              <w:rPr>
                <w:rFonts w:asciiTheme="majorHAnsi" w:hAnsiTheme="majorHAnsi" w:cstheme="majorHAnsi"/>
                <w:sz w:val="15"/>
                <w:szCs w:val="15"/>
                <w:lang w:val="nl-NL"/>
              </w:rPr>
              <w:t>.2</w:t>
            </w:r>
          </w:p>
        </w:tc>
        <w:tc>
          <w:tcPr>
            <w:tcW w:w="5000" w:type="dxa"/>
          </w:tcPr>
          <w:p w14:paraId="5B4251CB" w14:textId="2DE115E2" w:rsidR="00E921FF" w:rsidRPr="006578B3" w:rsidRDefault="00EA193D"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h</w:t>
            </w:r>
            <w:r w:rsidR="00F629EA" w:rsidRPr="006578B3">
              <w:rPr>
                <w:rFonts w:asciiTheme="majorHAnsi" w:hAnsiTheme="majorHAnsi" w:cstheme="majorHAnsi"/>
                <w:bCs/>
                <w:sz w:val="15"/>
                <w:szCs w:val="15"/>
                <w:lang w:val="nl-NL"/>
              </w:rPr>
              <w:t xml:space="preserve">et introductieprogramma in ieder geval aandacht besteed aan algemene financiële, sociale en juridische zaken, de financiële verslaggeving door de rechtspersoon, de specifieke aspecten die eigen </w:t>
            </w:r>
            <w:r w:rsidR="00F629EA" w:rsidRPr="006578B3">
              <w:rPr>
                <w:rFonts w:asciiTheme="majorHAnsi" w:hAnsiTheme="majorHAnsi" w:cstheme="majorHAnsi"/>
                <w:bCs/>
                <w:noProof/>
                <w:sz w:val="15"/>
                <w:szCs w:val="15"/>
                <w:lang w:val="nl-NL"/>
              </w:rPr>
              <w:drawing>
                <wp:inline distT="0" distB="0" distL="0" distR="0" wp14:anchorId="7915B2B0" wp14:editId="5074EFB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629EA" w:rsidRPr="006578B3">
              <w:rPr>
                <w:rFonts w:asciiTheme="majorHAnsi" w:hAnsiTheme="majorHAnsi" w:cstheme="majorHAnsi"/>
                <w:bCs/>
                <w:sz w:val="15"/>
                <w:szCs w:val="15"/>
                <w:lang w:val="nl-NL"/>
              </w:rPr>
              <w:t>zijn aan de desbetreffende rechtspersoon en haar ondernemingsactiviteiten, de organisatiecultuur en de verantwoordelijkheden van een commissaris</w:t>
            </w:r>
            <w:r w:rsidRPr="006578B3">
              <w:rPr>
                <w:rFonts w:asciiTheme="majorHAnsi" w:hAnsiTheme="majorHAnsi" w:cstheme="majorHAnsi"/>
                <w:bCs/>
                <w:sz w:val="15"/>
                <w:szCs w:val="15"/>
                <w:lang w:val="nl-NL"/>
              </w:rPr>
              <w:t>?</w:t>
            </w:r>
          </w:p>
        </w:tc>
        <w:tc>
          <w:tcPr>
            <w:tcW w:w="2970" w:type="dxa"/>
          </w:tcPr>
          <w:p w14:paraId="1A48C1E0" w14:textId="77777777" w:rsidR="00E921FF" w:rsidRPr="006578B3" w:rsidRDefault="00E921FF" w:rsidP="000E07B3">
            <w:pPr>
              <w:spacing w:line="240" w:lineRule="exact"/>
              <w:rPr>
                <w:rFonts w:asciiTheme="majorHAnsi" w:hAnsiTheme="majorHAnsi" w:cstheme="majorHAnsi"/>
                <w:sz w:val="15"/>
                <w:szCs w:val="15"/>
                <w:lang w:val="nl-NL"/>
              </w:rPr>
            </w:pPr>
          </w:p>
        </w:tc>
        <w:tc>
          <w:tcPr>
            <w:tcW w:w="3510" w:type="dxa"/>
          </w:tcPr>
          <w:p w14:paraId="74425BC7" w14:textId="77777777" w:rsidR="00E921FF" w:rsidRPr="006578B3" w:rsidRDefault="00E921FF" w:rsidP="000E07B3">
            <w:pPr>
              <w:spacing w:line="240" w:lineRule="exact"/>
              <w:rPr>
                <w:rFonts w:asciiTheme="majorHAnsi" w:hAnsiTheme="majorHAnsi" w:cstheme="majorHAnsi"/>
                <w:sz w:val="15"/>
                <w:szCs w:val="15"/>
                <w:lang w:val="nl-NL"/>
              </w:rPr>
            </w:pPr>
          </w:p>
        </w:tc>
        <w:tc>
          <w:tcPr>
            <w:tcW w:w="1980" w:type="dxa"/>
          </w:tcPr>
          <w:p w14:paraId="30C7E458" w14:textId="77777777" w:rsidR="00E921FF" w:rsidRPr="006578B3" w:rsidRDefault="00E921FF" w:rsidP="000E07B3">
            <w:pPr>
              <w:spacing w:line="240" w:lineRule="exact"/>
              <w:rPr>
                <w:rFonts w:asciiTheme="majorHAnsi" w:hAnsiTheme="majorHAnsi" w:cstheme="majorHAnsi"/>
                <w:sz w:val="15"/>
                <w:szCs w:val="15"/>
                <w:lang w:val="nl-NL"/>
              </w:rPr>
            </w:pPr>
          </w:p>
        </w:tc>
      </w:tr>
      <w:tr w:rsidR="00E921FF" w:rsidRPr="006578B3" w14:paraId="3ED4490E" w14:textId="77777777" w:rsidTr="000E07B3">
        <w:tc>
          <w:tcPr>
            <w:tcW w:w="670" w:type="dxa"/>
          </w:tcPr>
          <w:p w14:paraId="4B76F44E" w14:textId="4455C2D3" w:rsidR="00E921FF" w:rsidRPr="006578B3" w:rsidRDefault="00E921FF"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lastRenderedPageBreak/>
              <w:t>III.</w:t>
            </w:r>
            <w:r w:rsidR="00F629EA" w:rsidRPr="006578B3">
              <w:rPr>
                <w:rFonts w:asciiTheme="majorHAnsi" w:hAnsiTheme="majorHAnsi" w:cstheme="majorHAnsi"/>
                <w:color w:val="000000" w:themeColor="text1"/>
                <w:sz w:val="15"/>
                <w:szCs w:val="15"/>
                <w:lang w:val="nl-NL"/>
              </w:rPr>
              <w:t>26</w:t>
            </w:r>
            <w:r w:rsidRPr="006578B3">
              <w:rPr>
                <w:rFonts w:asciiTheme="majorHAnsi" w:hAnsiTheme="majorHAnsi" w:cstheme="majorHAnsi"/>
                <w:color w:val="000000" w:themeColor="text1"/>
                <w:sz w:val="15"/>
                <w:szCs w:val="15"/>
                <w:lang w:val="nl-NL"/>
              </w:rPr>
              <w:t>.3</w:t>
            </w:r>
          </w:p>
        </w:tc>
        <w:tc>
          <w:tcPr>
            <w:tcW w:w="5000" w:type="dxa"/>
          </w:tcPr>
          <w:p w14:paraId="2D872CAE" w14:textId="29E10A0B" w:rsidR="00E921FF" w:rsidRPr="006578B3" w:rsidRDefault="00EA193D"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Heeft d</w:t>
            </w:r>
            <w:r w:rsidR="00DA207A" w:rsidRPr="006578B3">
              <w:rPr>
                <w:rFonts w:asciiTheme="majorHAnsi" w:hAnsiTheme="majorHAnsi" w:cstheme="majorHAnsi"/>
                <w:color w:val="000000" w:themeColor="text1"/>
                <w:sz w:val="15"/>
                <w:szCs w:val="15"/>
                <w:lang w:val="nl-NL"/>
              </w:rPr>
              <w:t xml:space="preserve">e raad van </w:t>
            </w:r>
            <w:r w:rsidR="006A0F94" w:rsidRPr="006578B3">
              <w:rPr>
                <w:rFonts w:asciiTheme="majorHAnsi" w:hAnsiTheme="majorHAnsi" w:cstheme="majorHAnsi"/>
                <w:color w:val="000000" w:themeColor="text1"/>
                <w:sz w:val="15"/>
                <w:szCs w:val="15"/>
                <w:lang w:val="nl-NL"/>
              </w:rPr>
              <w:t>commissarissen/raad van toezicht</w:t>
            </w:r>
            <w:r w:rsidR="00DA207A" w:rsidRPr="006578B3">
              <w:rPr>
                <w:rFonts w:asciiTheme="majorHAnsi" w:hAnsiTheme="majorHAnsi" w:cstheme="majorHAnsi"/>
                <w:color w:val="000000" w:themeColor="text1"/>
                <w:sz w:val="15"/>
                <w:szCs w:val="15"/>
                <w:lang w:val="nl-NL"/>
              </w:rPr>
              <w:t xml:space="preserve"> in het jaarlijks verslag van de raad van </w:t>
            </w:r>
            <w:r w:rsidR="006A0F94" w:rsidRPr="006578B3">
              <w:rPr>
                <w:rFonts w:asciiTheme="majorHAnsi" w:hAnsiTheme="majorHAnsi" w:cstheme="majorHAnsi"/>
                <w:color w:val="000000" w:themeColor="text1"/>
                <w:sz w:val="15"/>
                <w:szCs w:val="15"/>
                <w:lang w:val="nl-NL"/>
              </w:rPr>
              <w:t>commissarissen/raad van toezicht</w:t>
            </w:r>
            <w:r w:rsidR="00DA207A" w:rsidRPr="006578B3">
              <w:rPr>
                <w:rFonts w:asciiTheme="majorHAnsi" w:hAnsiTheme="majorHAnsi" w:cstheme="majorHAnsi"/>
                <w:color w:val="000000" w:themeColor="text1"/>
                <w:sz w:val="15"/>
                <w:szCs w:val="15"/>
                <w:lang w:val="nl-NL"/>
              </w:rPr>
              <w:t xml:space="preserve"> gerapporteerd over door de </w:t>
            </w:r>
            <w:r w:rsidR="006A0F94" w:rsidRPr="006578B3">
              <w:rPr>
                <w:rFonts w:asciiTheme="majorHAnsi" w:hAnsiTheme="majorHAnsi" w:cstheme="majorHAnsi"/>
                <w:color w:val="000000" w:themeColor="text1"/>
                <w:sz w:val="15"/>
                <w:szCs w:val="15"/>
                <w:lang w:val="nl-NL"/>
              </w:rPr>
              <w:t>commissarissen/raad van toezicht</w:t>
            </w:r>
            <w:r w:rsidR="00DA207A" w:rsidRPr="006578B3">
              <w:rPr>
                <w:rFonts w:asciiTheme="majorHAnsi" w:hAnsiTheme="majorHAnsi" w:cstheme="majorHAnsi"/>
                <w:color w:val="000000" w:themeColor="text1"/>
                <w:sz w:val="15"/>
                <w:szCs w:val="15"/>
                <w:lang w:val="nl-NL"/>
              </w:rPr>
              <w:t xml:space="preserve"> gevolgde </w:t>
            </w:r>
            <w:r w:rsidR="0007716C" w:rsidRPr="006578B3">
              <w:rPr>
                <w:rFonts w:asciiTheme="majorHAnsi" w:hAnsiTheme="majorHAnsi" w:cstheme="majorHAnsi"/>
                <w:color w:val="000000" w:themeColor="text1"/>
                <w:sz w:val="15"/>
                <w:szCs w:val="15"/>
                <w:lang w:val="nl-NL"/>
              </w:rPr>
              <w:t>relevante (</w:t>
            </w:r>
            <w:proofErr w:type="spellStart"/>
            <w:r w:rsidR="0007716C" w:rsidRPr="006578B3">
              <w:rPr>
                <w:rFonts w:asciiTheme="majorHAnsi" w:hAnsiTheme="majorHAnsi" w:cstheme="majorHAnsi"/>
                <w:color w:val="000000" w:themeColor="text1"/>
                <w:sz w:val="15"/>
                <w:szCs w:val="15"/>
                <w:lang w:val="nl-NL"/>
              </w:rPr>
              <w:t>governance</w:t>
            </w:r>
            <w:proofErr w:type="spellEnd"/>
            <w:r w:rsidR="00FD5CE2" w:rsidRPr="006578B3">
              <w:rPr>
                <w:rFonts w:asciiTheme="majorHAnsi" w:hAnsiTheme="majorHAnsi" w:cstheme="majorHAnsi"/>
                <w:color w:val="000000" w:themeColor="text1"/>
                <w:sz w:val="15"/>
                <w:szCs w:val="15"/>
                <w:lang w:val="nl-NL"/>
              </w:rPr>
              <w:t>-</w:t>
            </w:r>
            <w:r w:rsidR="0007716C" w:rsidRPr="006578B3">
              <w:rPr>
                <w:rFonts w:asciiTheme="majorHAnsi" w:hAnsiTheme="majorHAnsi" w:cstheme="majorHAnsi"/>
                <w:color w:val="000000" w:themeColor="text1"/>
                <w:sz w:val="15"/>
                <w:szCs w:val="15"/>
                <w:lang w:val="nl-NL"/>
              </w:rPr>
              <w:t xml:space="preserve">) </w:t>
            </w:r>
            <w:r w:rsidR="00DA207A" w:rsidRPr="006578B3">
              <w:rPr>
                <w:rFonts w:asciiTheme="majorHAnsi" w:hAnsiTheme="majorHAnsi" w:cstheme="majorHAnsi"/>
                <w:color w:val="000000" w:themeColor="text1"/>
                <w:sz w:val="15"/>
                <w:szCs w:val="15"/>
                <w:lang w:val="nl-NL"/>
              </w:rPr>
              <w:t xml:space="preserve">opleidingen en cursussen in het </w:t>
            </w:r>
            <w:r w:rsidR="0007716C" w:rsidRPr="006578B3">
              <w:rPr>
                <w:rFonts w:asciiTheme="majorHAnsi" w:hAnsiTheme="majorHAnsi" w:cstheme="majorHAnsi"/>
                <w:color w:val="000000" w:themeColor="text1"/>
                <w:sz w:val="15"/>
                <w:szCs w:val="15"/>
                <w:lang w:val="nl-NL"/>
              </w:rPr>
              <w:t>des</w:t>
            </w:r>
            <w:r w:rsidR="00DA207A" w:rsidRPr="006578B3">
              <w:rPr>
                <w:rFonts w:asciiTheme="majorHAnsi" w:hAnsiTheme="majorHAnsi" w:cstheme="majorHAnsi"/>
                <w:color w:val="000000" w:themeColor="text1"/>
                <w:sz w:val="15"/>
                <w:szCs w:val="15"/>
                <w:lang w:val="nl-NL"/>
              </w:rPr>
              <w:t>betreffende jaar</w:t>
            </w:r>
            <w:r w:rsidRPr="006578B3">
              <w:rPr>
                <w:rFonts w:asciiTheme="majorHAnsi" w:hAnsiTheme="majorHAnsi" w:cstheme="majorHAnsi"/>
                <w:color w:val="000000" w:themeColor="text1"/>
                <w:sz w:val="15"/>
                <w:szCs w:val="15"/>
                <w:lang w:val="nl-NL"/>
              </w:rPr>
              <w:t>?</w:t>
            </w:r>
          </w:p>
        </w:tc>
        <w:tc>
          <w:tcPr>
            <w:tcW w:w="2970" w:type="dxa"/>
          </w:tcPr>
          <w:p w14:paraId="35C9C89B"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p>
        </w:tc>
        <w:tc>
          <w:tcPr>
            <w:tcW w:w="3510" w:type="dxa"/>
          </w:tcPr>
          <w:p w14:paraId="1921C165"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p>
        </w:tc>
        <w:tc>
          <w:tcPr>
            <w:tcW w:w="1980" w:type="dxa"/>
          </w:tcPr>
          <w:p w14:paraId="3F05066D" w14:textId="77777777" w:rsidR="00E921FF" w:rsidRPr="006578B3" w:rsidRDefault="00E921FF"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t>
            </w:r>
          </w:p>
        </w:tc>
      </w:tr>
    </w:tbl>
    <w:p w14:paraId="021E2B99" w14:textId="77777777" w:rsidR="006C56DA" w:rsidRPr="006578B3" w:rsidRDefault="006C56DA" w:rsidP="00262BC0">
      <w:pPr>
        <w:spacing w:line="240" w:lineRule="exact"/>
        <w:rPr>
          <w:sz w:val="15"/>
          <w:szCs w:val="15"/>
          <w:lang w:val="nl-NL"/>
        </w:rPr>
      </w:pPr>
    </w:p>
    <w:p w14:paraId="45B14CFC" w14:textId="77777777" w:rsidR="006C56DA" w:rsidRPr="006578B3" w:rsidRDefault="006C56DA" w:rsidP="00262BC0">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F629EA" w:rsidRPr="006578B3" w14:paraId="101C25BA" w14:textId="77777777" w:rsidTr="000E07B3">
        <w:tc>
          <w:tcPr>
            <w:tcW w:w="670" w:type="dxa"/>
            <w:tcBorders>
              <w:bottom w:val="single" w:sz="4" w:space="0" w:color="auto"/>
            </w:tcBorders>
          </w:tcPr>
          <w:p w14:paraId="1695B179"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07C625F6" w14:textId="1C828341" w:rsidR="00F629EA"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57AAF36B"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54493609"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17AAD78E"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F629EA" w:rsidRPr="006578B3" w14:paraId="05982297" w14:textId="77777777" w:rsidTr="000E07B3">
        <w:tc>
          <w:tcPr>
            <w:tcW w:w="14130" w:type="dxa"/>
            <w:gridSpan w:val="5"/>
            <w:shd w:val="pct5" w:color="auto" w:fill="auto"/>
          </w:tcPr>
          <w:p w14:paraId="22DFFA75" w14:textId="73A4772C"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III.2</w:t>
            </w:r>
            <w:r w:rsidR="00DA207A" w:rsidRPr="006578B3">
              <w:rPr>
                <w:rFonts w:asciiTheme="majorHAnsi" w:hAnsiTheme="majorHAnsi" w:cstheme="majorHAnsi"/>
                <w:b/>
                <w:bCs/>
                <w:sz w:val="15"/>
                <w:szCs w:val="15"/>
                <w:lang w:val="nl-NL"/>
              </w:rPr>
              <w:t>7</w:t>
            </w:r>
            <w:r w:rsidRPr="006578B3">
              <w:rPr>
                <w:rFonts w:asciiTheme="majorHAnsi" w:hAnsiTheme="majorHAnsi" w:cstheme="majorHAnsi"/>
                <w:b/>
                <w:bCs/>
                <w:sz w:val="15"/>
                <w:szCs w:val="15"/>
                <w:lang w:val="nl-NL"/>
              </w:rPr>
              <w:t xml:space="preserve"> </w:t>
            </w:r>
            <w:r w:rsidR="00DA207A" w:rsidRPr="006578B3">
              <w:rPr>
                <w:rFonts w:asciiTheme="majorHAnsi" w:hAnsiTheme="majorHAnsi" w:cstheme="majorHAnsi"/>
                <w:b/>
                <w:bCs/>
                <w:sz w:val="15"/>
                <w:szCs w:val="15"/>
                <w:lang w:val="nl-NL"/>
              </w:rPr>
              <w:t>Aanwezigheid bij vergaderingen</w:t>
            </w:r>
          </w:p>
        </w:tc>
      </w:tr>
      <w:tr w:rsidR="00F629EA" w:rsidRPr="006578B3" w14:paraId="41B9C03C" w14:textId="77777777" w:rsidTr="000E07B3">
        <w:tc>
          <w:tcPr>
            <w:tcW w:w="670" w:type="dxa"/>
          </w:tcPr>
          <w:p w14:paraId="3873A44B" w14:textId="48B5FE21" w:rsidR="00F629EA" w:rsidRPr="006578B3" w:rsidRDefault="00F629EA"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DA207A" w:rsidRPr="006578B3">
              <w:rPr>
                <w:rFonts w:asciiTheme="majorHAnsi" w:hAnsiTheme="majorHAnsi" w:cstheme="majorHAnsi"/>
                <w:color w:val="000000" w:themeColor="text1"/>
                <w:sz w:val="15"/>
                <w:szCs w:val="15"/>
                <w:lang w:val="nl-NL"/>
              </w:rPr>
              <w:t>27</w:t>
            </w:r>
            <w:r w:rsidRPr="006578B3">
              <w:rPr>
                <w:rFonts w:asciiTheme="majorHAnsi" w:hAnsiTheme="majorHAnsi" w:cstheme="majorHAnsi"/>
                <w:color w:val="000000" w:themeColor="text1"/>
                <w:sz w:val="15"/>
                <w:szCs w:val="15"/>
                <w:lang w:val="nl-NL"/>
              </w:rPr>
              <w:t>.1</w:t>
            </w:r>
          </w:p>
        </w:tc>
        <w:tc>
          <w:tcPr>
            <w:tcW w:w="5000" w:type="dxa"/>
          </w:tcPr>
          <w:p w14:paraId="477295E1" w14:textId="5770403B" w:rsidR="00F629EA" w:rsidRPr="006578B3" w:rsidRDefault="0031468B"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Is d</w:t>
            </w:r>
            <w:r w:rsidR="002C165D" w:rsidRPr="006578B3">
              <w:rPr>
                <w:rFonts w:asciiTheme="majorHAnsi" w:hAnsiTheme="majorHAnsi" w:cstheme="majorHAnsi"/>
                <w:color w:val="000000" w:themeColor="text1"/>
                <w:sz w:val="15"/>
                <w:szCs w:val="15"/>
                <w:lang w:val="nl-NL"/>
              </w:rPr>
              <w:t xml:space="preserve">e aanwezigheid van de </w:t>
            </w:r>
            <w:r w:rsidR="006A0F94" w:rsidRPr="006578B3">
              <w:rPr>
                <w:rFonts w:asciiTheme="majorHAnsi" w:hAnsiTheme="majorHAnsi" w:cstheme="majorHAnsi"/>
                <w:color w:val="000000" w:themeColor="text1"/>
                <w:sz w:val="15"/>
                <w:szCs w:val="15"/>
                <w:lang w:val="nl-NL"/>
              </w:rPr>
              <w:t>commissarissen/raad van toezicht</w:t>
            </w:r>
            <w:r w:rsidR="002C165D" w:rsidRPr="006578B3">
              <w:rPr>
                <w:rFonts w:asciiTheme="majorHAnsi" w:hAnsiTheme="majorHAnsi" w:cstheme="majorHAnsi"/>
                <w:color w:val="000000" w:themeColor="text1"/>
                <w:sz w:val="15"/>
                <w:szCs w:val="15"/>
                <w:lang w:val="nl-NL"/>
              </w:rPr>
              <w:t xml:space="preserve"> bij </w:t>
            </w:r>
            <w:r w:rsidR="00007B21" w:rsidRPr="006578B3">
              <w:rPr>
                <w:rFonts w:asciiTheme="majorHAnsi" w:hAnsiTheme="majorHAnsi" w:cstheme="majorHAnsi"/>
                <w:color w:val="000000" w:themeColor="text1"/>
                <w:sz w:val="15"/>
                <w:szCs w:val="15"/>
                <w:lang w:val="nl-NL"/>
              </w:rPr>
              <w:t>commissie-/raads</w:t>
            </w:r>
            <w:r w:rsidR="002C165D" w:rsidRPr="006578B3">
              <w:rPr>
                <w:rFonts w:asciiTheme="majorHAnsi" w:hAnsiTheme="majorHAnsi" w:cstheme="majorHAnsi"/>
                <w:color w:val="000000" w:themeColor="text1"/>
                <w:sz w:val="15"/>
                <w:szCs w:val="15"/>
                <w:lang w:val="nl-NL"/>
              </w:rPr>
              <w:t>vergaderingen periodiek geëvalueerd</w:t>
            </w:r>
            <w:r w:rsidRPr="006578B3">
              <w:rPr>
                <w:rFonts w:asciiTheme="majorHAnsi" w:hAnsiTheme="majorHAnsi" w:cstheme="majorHAnsi"/>
                <w:color w:val="000000" w:themeColor="text1"/>
                <w:sz w:val="15"/>
                <w:szCs w:val="15"/>
                <w:lang w:val="nl-NL"/>
              </w:rPr>
              <w:t>?</w:t>
            </w:r>
          </w:p>
        </w:tc>
        <w:tc>
          <w:tcPr>
            <w:tcW w:w="2970" w:type="dxa"/>
          </w:tcPr>
          <w:p w14:paraId="11ECC144"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3510" w:type="dxa"/>
          </w:tcPr>
          <w:p w14:paraId="42BF1017"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1980" w:type="dxa"/>
          </w:tcPr>
          <w:p w14:paraId="36D919A6" w14:textId="77777777" w:rsidR="00F629EA" w:rsidRPr="006578B3" w:rsidRDefault="00F629EA"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bl>
    <w:p w14:paraId="05653D6F" w14:textId="77777777" w:rsidR="00F629EA" w:rsidRPr="006578B3" w:rsidRDefault="00F629EA" w:rsidP="00262BC0">
      <w:pPr>
        <w:spacing w:line="240" w:lineRule="exact"/>
        <w:rPr>
          <w:sz w:val="15"/>
          <w:szCs w:val="15"/>
          <w:lang w:val="nl-NL"/>
        </w:rPr>
      </w:pPr>
    </w:p>
    <w:p w14:paraId="4DDD45CC" w14:textId="77777777" w:rsidR="00F629EA" w:rsidRPr="006578B3" w:rsidRDefault="00F629EA" w:rsidP="00262BC0">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F629EA" w:rsidRPr="006578B3" w14:paraId="203D0596" w14:textId="77777777" w:rsidTr="00C40D1F">
        <w:trPr>
          <w:tblHeader/>
        </w:trPr>
        <w:tc>
          <w:tcPr>
            <w:tcW w:w="670" w:type="dxa"/>
            <w:tcBorders>
              <w:bottom w:val="single" w:sz="4" w:space="0" w:color="auto"/>
            </w:tcBorders>
          </w:tcPr>
          <w:p w14:paraId="1DD92B0D"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2F5546B3" w14:textId="414FAA7A" w:rsidR="00F629EA"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7586049C"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316BCEBB"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0FE6B1BB"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F629EA" w:rsidRPr="006578B3" w14:paraId="4BCA8D84" w14:textId="77777777" w:rsidTr="00C40D1F">
        <w:trPr>
          <w:tblHeader/>
        </w:trPr>
        <w:tc>
          <w:tcPr>
            <w:tcW w:w="14130" w:type="dxa"/>
            <w:gridSpan w:val="5"/>
            <w:shd w:val="pct5" w:color="auto" w:fill="auto"/>
          </w:tcPr>
          <w:p w14:paraId="600C1D3D" w14:textId="0E74C52B"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III.2</w:t>
            </w:r>
            <w:r w:rsidR="00DA207A" w:rsidRPr="006578B3">
              <w:rPr>
                <w:rFonts w:asciiTheme="majorHAnsi" w:hAnsiTheme="majorHAnsi" w:cstheme="majorHAnsi"/>
                <w:b/>
                <w:bCs/>
                <w:sz w:val="15"/>
                <w:szCs w:val="15"/>
                <w:lang w:val="nl-NL"/>
              </w:rPr>
              <w:t>8</w:t>
            </w:r>
            <w:r w:rsidRPr="006578B3">
              <w:rPr>
                <w:rFonts w:asciiTheme="majorHAnsi" w:hAnsiTheme="majorHAnsi" w:cstheme="majorHAnsi"/>
                <w:b/>
                <w:bCs/>
                <w:sz w:val="15"/>
                <w:szCs w:val="15"/>
                <w:lang w:val="nl-NL"/>
              </w:rPr>
              <w:t xml:space="preserve"> </w:t>
            </w:r>
            <w:r w:rsidR="00DA207A" w:rsidRPr="006578B3">
              <w:rPr>
                <w:rFonts w:asciiTheme="majorHAnsi" w:hAnsiTheme="majorHAnsi" w:cstheme="majorHAnsi"/>
                <w:b/>
                <w:bCs/>
                <w:sz w:val="15"/>
                <w:szCs w:val="15"/>
                <w:lang w:val="nl-NL"/>
              </w:rPr>
              <w:t xml:space="preserve">Evaluatie raad van </w:t>
            </w:r>
            <w:r w:rsidR="006A0F94" w:rsidRPr="006578B3">
              <w:rPr>
                <w:rFonts w:asciiTheme="majorHAnsi" w:hAnsiTheme="majorHAnsi" w:cstheme="majorHAnsi"/>
                <w:b/>
                <w:bCs/>
                <w:sz w:val="15"/>
                <w:szCs w:val="15"/>
                <w:lang w:val="nl-NL"/>
              </w:rPr>
              <w:t>commissarissen/toezicht</w:t>
            </w:r>
          </w:p>
        </w:tc>
      </w:tr>
      <w:tr w:rsidR="00F629EA" w:rsidRPr="006578B3" w14:paraId="175784B0" w14:textId="77777777" w:rsidTr="000E07B3">
        <w:tc>
          <w:tcPr>
            <w:tcW w:w="670" w:type="dxa"/>
          </w:tcPr>
          <w:p w14:paraId="34A3F16C" w14:textId="135177DE" w:rsidR="00F629EA" w:rsidRPr="006578B3" w:rsidRDefault="00F629EA"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DA207A" w:rsidRPr="006578B3">
              <w:rPr>
                <w:rFonts w:asciiTheme="majorHAnsi" w:hAnsiTheme="majorHAnsi" w:cstheme="majorHAnsi"/>
                <w:color w:val="000000" w:themeColor="text1"/>
                <w:sz w:val="15"/>
                <w:szCs w:val="15"/>
                <w:lang w:val="nl-NL"/>
              </w:rPr>
              <w:t>28</w:t>
            </w:r>
            <w:r w:rsidRPr="006578B3">
              <w:rPr>
                <w:rFonts w:asciiTheme="majorHAnsi" w:hAnsiTheme="majorHAnsi" w:cstheme="majorHAnsi"/>
                <w:color w:val="000000" w:themeColor="text1"/>
                <w:sz w:val="15"/>
                <w:szCs w:val="15"/>
                <w:lang w:val="nl-NL"/>
              </w:rPr>
              <w:t>.1</w:t>
            </w:r>
          </w:p>
        </w:tc>
        <w:tc>
          <w:tcPr>
            <w:tcW w:w="5000" w:type="dxa"/>
          </w:tcPr>
          <w:p w14:paraId="1071885D" w14:textId="744FB1AE" w:rsidR="00F629EA" w:rsidRPr="006578B3" w:rsidRDefault="0031468B"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Heeft d</w:t>
            </w:r>
            <w:r w:rsidR="00DA207A" w:rsidRPr="006578B3">
              <w:rPr>
                <w:rFonts w:asciiTheme="majorHAnsi" w:hAnsiTheme="majorHAnsi" w:cstheme="majorHAnsi"/>
                <w:color w:val="000000" w:themeColor="text1"/>
                <w:sz w:val="15"/>
                <w:szCs w:val="15"/>
                <w:lang w:val="nl-NL"/>
              </w:rPr>
              <w:t xml:space="preserve">e raad van </w:t>
            </w:r>
            <w:r w:rsidR="006A0F94" w:rsidRPr="006578B3">
              <w:rPr>
                <w:rFonts w:asciiTheme="majorHAnsi" w:hAnsiTheme="majorHAnsi" w:cstheme="majorHAnsi"/>
                <w:color w:val="000000" w:themeColor="text1"/>
                <w:sz w:val="15"/>
                <w:szCs w:val="15"/>
                <w:lang w:val="nl-NL"/>
              </w:rPr>
              <w:t>commissarissen/raad van toezicht</w:t>
            </w:r>
            <w:r w:rsidR="00DA207A" w:rsidRPr="006578B3">
              <w:rPr>
                <w:rFonts w:asciiTheme="majorHAnsi" w:hAnsiTheme="majorHAnsi" w:cstheme="majorHAnsi"/>
                <w:color w:val="000000" w:themeColor="text1"/>
                <w:sz w:val="15"/>
                <w:szCs w:val="15"/>
                <w:lang w:val="nl-NL"/>
              </w:rPr>
              <w:t xml:space="preserve"> </w:t>
            </w:r>
            <w:r w:rsidR="00007B21" w:rsidRPr="006578B3">
              <w:rPr>
                <w:rFonts w:asciiTheme="majorHAnsi" w:hAnsiTheme="majorHAnsi" w:cstheme="majorHAnsi"/>
                <w:color w:val="000000" w:themeColor="text1"/>
                <w:sz w:val="15"/>
                <w:szCs w:val="15"/>
                <w:lang w:val="nl-NL"/>
              </w:rPr>
              <w:t xml:space="preserve">zijn eigen functioneren </w:t>
            </w:r>
            <w:r w:rsidR="00DA207A" w:rsidRPr="006578B3">
              <w:rPr>
                <w:rFonts w:asciiTheme="majorHAnsi" w:hAnsiTheme="majorHAnsi" w:cstheme="majorHAnsi"/>
                <w:color w:val="000000" w:themeColor="text1"/>
                <w:sz w:val="15"/>
                <w:szCs w:val="15"/>
                <w:lang w:val="nl-NL"/>
              </w:rPr>
              <w:t xml:space="preserve">tenminste éénmaal in het afgelopen jaar buiten aanwezigheid van het bestuur </w:t>
            </w:r>
            <w:r w:rsidR="00007B21" w:rsidRPr="006578B3">
              <w:rPr>
                <w:rFonts w:asciiTheme="majorHAnsi" w:hAnsiTheme="majorHAnsi" w:cstheme="majorHAnsi"/>
                <w:color w:val="000000" w:themeColor="text1"/>
                <w:sz w:val="15"/>
                <w:szCs w:val="15"/>
                <w:lang w:val="nl-NL"/>
              </w:rPr>
              <w:t>geëvalueerd</w:t>
            </w:r>
            <w:r w:rsidRPr="006578B3">
              <w:rPr>
                <w:rFonts w:asciiTheme="majorHAnsi" w:hAnsiTheme="majorHAnsi" w:cstheme="majorHAnsi"/>
                <w:color w:val="000000" w:themeColor="text1"/>
                <w:sz w:val="15"/>
                <w:szCs w:val="15"/>
                <w:lang w:val="nl-NL"/>
              </w:rPr>
              <w:t>?</w:t>
            </w:r>
          </w:p>
        </w:tc>
        <w:tc>
          <w:tcPr>
            <w:tcW w:w="2970" w:type="dxa"/>
          </w:tcPr>
          <w:p w14:paraId="6E89203D"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3510" w:type="dxa"/>
          </w:tcPr>
          <w:p w14:paraId="1DA6B6CE"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1980" w:type="dxa"/>
          </w:tcPr>
          <w:p w14:paraId="1FBFACDE" w14:textId="77777777" w:rsidR="00F629EA" w:rsidRPr="006578B3" w:rsidRDefault="00F629EA"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F629EA" w:rsidRPr="006578B3" w14:paraId="17414182" w14:textId="77777777" w:rsidTr="000E07B3">
        <w:tc>
          <w:tcPr>
            <w:tcW w:w="670" w:type="dxa"/>
          </w:tcPr>
          <w:p w14:paraId="138A04B8" w14:textId="297DFA6A" w:rsidR="00F629EA" w:rsidRPr="006578B3" w:rsidRDefault="00F629E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w:t>
            </w:r>
            <w:r w:rsidR="00DA207A" w:rsidRPr="006578B3">
              <w:rPr>
                <w:rFonts w:asciiTheme="majorHAnsi" w:hAnsiTheme="majorHAnsi" w:cstheme="majorHAnsi"/>
                <w:sz w:val="15"/>
                <w:szCs w:val="15"/>
                <w:lang w:val="nl-NL"/>
              </w:rPr>
              <w:t>28</w:t>
            </w:r>
            <w:r w:rsidRPr="006578B3">
              <w:rPr>
                <w:rFonts w:asciiTheme="majorHAnsi" w:hAnsiTheme="majorHAnsi" w:cstheme="majorHAnsi"/>
                <w:sz w:val="15"/>
                <w:szCs w:val="15"/>
                <w:lang w:val="nl-NL"/>
              </w:rPr>
              <w:t>.2</w:t>
            </w:r>
          </w:p>
        </w:tc>
        <w:tc>
          <w:tcPr>
            <w:tcW w:w="5000" w:type="dxa"/>
          </w:tcPr>
          <w:p w14:paraId="30E3C3D6" w14:textId="7AF5648C" w:rsidR="00F629EA" w:rsidRPr="006578B3" w:rsidRDefault="0031468B"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color w:val="000000" w:themeColor="text1"/>
                <w:sz w:val="15"/>
                <w:szCs w:val="15"/>
                <w:lang w:val="nl-NL"/>
              </w:rPr>
              <w:t>Heeft d</w:t>
            </w:r>
            <w:r w:rsidR="00DA207A" w:rsidRPr="006578B3">
              <w:rPr>
                <w:rFonts w:asciiTheme="majorHAnsi" w:hAnsiTheme="majorHAnsi" w:cstheme="majorHAnsi"/>
                <w:color w:val="000000" w:themeColor="text1"/>
                <w:sz w:val="15"/>
                <w:szCs w:val="15"/>
                <w:lang w:val="nl-NL"/>
              </w:rPr>
              <w:t xml:space="preserve">e raad van </w:t>
            </w:r>
            <w:r w:rsidR="006A0F94" w:rsidRPr="006578B3">
              <w:rPr>
                <w:rFonts w:asciiTheme="majorHAnsi" w:hAnsiTheme="majorHAnsi" w:cstheme="majorHAnsi"/>
                <w:color w:val="000000" w:themeColor="text1"/>
                <w:sz w:val="15"/>
                <w:szCs w:val="15"/>
                <w:lang w:val="nl-NL"/>
              </w:rPr>
              <w:t>commissarissen/raad van toezicht</w:t>
            </w:r>
            <w:r w:rsidR="00DA207A" w:rsidRPr="006578B3">
              <w:rPr>
                <w:rFonts w:asciiTheme="majorHAnsi" w:hAnsiTheme="majorHAnsi" w:cstheme="majorHAnsi"/>
                <w:color w:val="000000" w:themeColor="text1"/>
                <w:sz w:val="15"/>
                <w:szCs w:val="15"/>
                <w:lang w:val="nl-NL"/>
              </w:rPr>
              <w:t xml:space="preserve"> tenminste éénmaal in het afgelopen jaar, buiten aanwezigheid van het bestuur, de individuele </w:t>
            </w:r>
            <w:r w:rsidR="006A0F94" w:rsidRPr="006578B3">
              <w:rPr>
                <w:rFonts w:asciiTheme="majorHAnsi" w:hAnsiTheme="majorHAnsi" w:cstheme="majorHAnsi"/>
                <w:color w:val="000000" w:themeColor="text1"/>
                <w:sz w:val="15"/>
                <w:szCs w:val="15"/>
                <w:lang w:val="nl-NL"/>
              </w:rPr>
              <w:t>commissarissen/raad van toezicht</w:t>
            </w:r>
            <w:r w:rsidR="00DA207A" w:rsidRPr="006578B3">
              <w:rPr>
                <w:rFonts w:asciiTheme="majorHAnsi" w:hAnsiTheme="majorHAnsi" w:cstheme="majorHAnsi"/>
                <w:color w:val="000000" w:themeColor="text1"/>
                <w:sz w:val="15"/>
                <w:szCs w:val="15"/>
                <w:lang w:val="nl-NL"/>
              </w:rPr>
              <w:t xml:space="preserve"> geëvalueerd</w:t>
            </w:r>
            <w:r w:rsidRPr="006578B3">
              <w:rPr>
                <w:rFonts w:asciiTheme="majorHAnsi" w:hAnsiTheme="majorHAnsi" w:cstheme="majorHAnsi"/>
                <w:color w:val="000000" w:themeColor="text1"/>
                <w:sz w:val="15"/>
                <w:szCs w:val="15"/>
                <w:lang w:val="nl-NL"/>
              </w:rPr>
              <w:t>?</w:t>
            </w:r>
          </w:p>
        </w:tc>
        <w:tc>
          <w:tcPr>
            <w:tcW w:w="2970" w:type="dxa"/>
          </w:tcPr>
          <w:p w14:paraId="2CDCBD0A" w14:textId="77777777" w:rsidR="00F629EA" w:rsidRPr="006578B3" w:rsidRDefault="00F629EA" w:rsidP="000E07B3">
            <w:pPr>
              <w:spacing w:line="240" w:lineRule="exact"/>
              <w:rPr>
                <w:rFonts w:asciiTheme="majorHAnsi" w:hAnsiTheme="majorHAnsi" w:cstheme="majorHAnsi"/>
                <w:sz w:val="15"/>
                <w:szCs w:val="15"/>
                <w:lang w:val="nl-NL"/>
              </w:rPr>
            </w:pPr>
          </w:p>
        </w:tc>
        <w:tc>
          <w:tcPr>
            <w:tcW w:w="3510" w:type="dxa"/>
          </w:tcPr>
          <w:p w14:paraId="2B4CE95F" w14:textId="77777777" w:rsidR="00F629EA" w:rsidRPr="006578B3" w:rsidRDefault="00F629EA" w:rsidP="000E07B3">
            <w:pPr>
              <w:spacing w:line="240" w:lineRule="exact"/>
              <w:rPr>
                <w:rFonts w:asciiTheme="majorHAnsi" w:hAnsiTheme="majorHAnsi" w:cstheme="majorHAnsi"/>
                <w:sz w:val="15"/>
                <w:szCs w:val="15"/>
                <w:lang w:val="nl-NL"/>
              </w:rPr>
            </w:pPr>
          </w:p>
        </w:tc>
        <w:tc>
          <w:tcPr>
            <w:tcW w:w="1980" w:type="dxa"/>
          </w:tcPr>
          <w:p w14:paraId="40A1B8F4" w14:textId="77777777" w:rsidR="00F629EA" w:rsidRPr="006578B3" w:rsidRDefault="00F629EA" w:rsidP="000E07B3">
            <w:pPr>
              <w:spacing w:line="240" w:lineRule="exact"/>
              <w:rPr>
                <w:rFonts w:asciiTheme="majorHAnsi" w:hAnsiTheme="majorHAnsi" w:cstheme="majorHAnsi"/>
                <w:sz w:val="15"/>
                <w:szCs w:val="15"/>
                <w:lang w:val="nl-NL"/>
              </w:rPr>
            </w:pPr>
          </w:p>
        </w:tc>
      </w:tr>
      <w:tr w:rsidR="00F629EA" w:rsidRPr="006578B3" w14:paraId="450FB440" w14:textId="77777777" w:rsidTr="000E07B3">
        <w:tc>
          <w:tcPr>
            <w:tcW w:w="670" w:type="dxa"/>
          </w:tcPr>
          <w:p w14:paraId="3D7ADC0A" w14:textId="09AC8B58" w:rsidR="00F629EA" w:rsidRPr="006578B3" w:rsidRDefault="00F629EA"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DA207A" w:rsidRPr="006578B3">
              <w:rPr>
                <w:rFonts w:asciiTheme="majorHAnsi" w:hAnsiTheme="majorHAnsi" w:cstheme="majorHAnsi"/>
                <w:color w:val="000000" w:themeColor="text1"/>
                <w:sz w:val="15"/>
                <w:szCs w:val="15"/>
                <w:lang w:val="nl-NL"/>
              </w:rPr>
              <w:t>28</w:t>
            </w:r>
            <w:r w:rsidRPr="006578B3">
              <w:rPr>
                <w:rFonts w:asciiTheme="majorHAnsi" w:hAnsiTheme="majorHAnsi" w:cstheme="majorHAnsi"/>
                <w:color w:val="000000" w:themeColor="text1"/>
                <w:sz w:val="15"/>
                <w:szCs w:val="15"/>
                <w:lang w:val="nl-NL"/>
              </w:rPr>
              <w:t>.3</w:t>
            </w:r>
          </w:p>
        </w:tc>
        <w:tc>
          <w:tcPr>
            <w:tcW w:w="5000" w:type="dxa"/>
          </w:tcPr>
          <w:p w14:paraId="2D582DDF" w14:textId="331F43C0" w:rsidR="00F629EA" w:rsidRPr="006578B3" w:rsidRDefault="0031468B"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Heeft d</w:t>
            </w:r>
            <w:r w:rsidR="00DA207A" w:rsidRPr="006578B3">
              <w:rPr>
                <w:rFonts w:asciiTheme="majorHAnsi" w:hAnsiTheme="majorHAnsi" w:cstheme="majorHAnsi"/>
                <w:color w:val="000000" w:themeColor="text1"/>
                <w:sz w:val="15"/>
                <w:szCs w:val="15"/>
                <w:lang w:val="nl-NL"/>
              </w:rPr>
              <w:t xml:space="preserve">e raad van </w:t>
            </w:r>
            <w:r w:rsidR="006A0F94" w:rsidRPr="006578B3">
              <w:rPr>
                <w:rFonts w:asciiTheme="majorHAnsi" w:hAnsiTheme="majorHAnsi" w:cstheme="majorHAnsi"/>
                <w:color w:val="000000" w:themeColor="text1"/>
                <w:sz w:val="15"/>
                <w:szCs w:val="15"/>
                <w:lang w:val="nl-NL"/>
              </w:rPr>
              <w:t>commissarissen/raad van toezicht</w:t>
            </w:r>
            <w:r w:rsidR="00DA207A" w:rsidRPr="006578B3">
              <w:rPr>
                <w:rFonts w:asciiTheme="majorHAnsi" w:hAnsiTheme="majorHAnsi" w:cstheme="majorHAnsi"/>
                <w:color w:val="000000" w:themeColor="text1"/>
                <w:sz w:val="15"/>
                <w:szCs w:val="15"/>
                <w:lang w:val="nl-NL"/>
              </w:rPr>
              <w:t xml:space="preserve"> tenminste éénmaal in het afgelopen jaar, buiten aanwezigheid van het bestuur, het functioneren van eventuele commissies geëvalueerd</w:t>
            </w:r>
            <w:r w:rsidRPr="006578B3">
              <w:rPr>
                <w:rFonts w:asciiTheme="majorHAnsi" w:hAnsiTheme="majorHAnsi" w:cstheme="majorHAnsi"/>
                <w:color w:val="000000" w:themeColor="text1"/>
                <w:sz w:val="15"/>
                <w:szCs w:val="15"/>
                <w:lang w:val="nl-NL"/>
              </w:rPr>
              <w:t>?</w:t>
            </w:r>
          </w:p>
        </w:tc>
        <w:tc>
          <w:tcPr>
            <w:tcW w:w="2970" w:type="dxa"/>
          </w:tcPr>
          <w:p w14:paraId="2AE48D5E"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3510" w:type="dxa"/>
          </w:tcPr>
          <w:p w14:paraId="1D102252"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1980" w:type="dxa"/>
          </w:tcPr>
          <w:p w14:paraId="0F016F18"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t>
            </w:r>
          </w:p>
        </w:tc>
      </w:tr>
      <w:tr w:rsidR="00F629EA" w:rsidRPr="006578B3" w14:paraId="42731F88" w14:textId="77777777" w:rsidTr="000E07B3">
        <w:tc>
          <w:tcPr>
            <w:tcW w:w="670" w:type="dxa"/>
          </w:tcPr>
          <w:p w14:paraId="0682CE80" w14:textId="2C1551C8" w:rsidR="00F629EA" w:rsidRPr="006578B3" w:rsidRDefault="00F629E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w:t>
            </w:r>
            <w:r w:rsidR="00DA207A" w:rsidRPr="006578B3">
              <w:rPr>
                <w:rFonts w:asciiTheme="majorHAnsi" w:hAnsiTheme="majorHAnsi" w:cstheme="majorHAnsi"/>
                <w:sz w:val="15"/>
                <w:szCs w:val="15"/>
                <w:lang w:val="nl-NL"/>
              </w:rPr>
              <w:t>28</w:t>
            </w:r>
            <w:r w:rsidRPr="006578B3">
              <w:rPr>
                <w:rFonts w:asciiTheme="majorHAnsi" w:hAnsiTheme="majorHAnsi" w:cstheme="majorHAnsi"/>
                <w:sz w:val="15"/>
                <w:szCs w:val="15"/>
                <w:lang w:val="nl-NL"/>
              </w:rPr>
              <w:t>.4</w:t>
            </w:r>
          </w:p>
        </w:tc>
        <w:tc>
          <w:tcPr>
            <w:tcW w:w="5000" w:type="dxa"/>
          </w:tcPr>
          <w:p w14:paraId="3AA3C5C8" w14:textId="5176DE03" w:rsidR="0031468B" w:rsidRPr="006578B3" w:rsidRDefault="0031468B"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C40D1F"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Pr="006578B3">
              <w:rPr>
                <w:rFonts w:asciiTheme="majorHAnsi" w:hAnsiTheme="majorHAnsi" w:cstheme="majorHAnsi"/>
                <w:sz w:val="15"/>
                <w:szCs w:val="15"/>
                <w:lang w:val="nl-NL"/>
              </w:rPr>
              <w:t xml:space="preserve"> </w:t>
            </w:r>
            <w:r w:rsidR="00C40D1F" w:rsidRPr="006578B3">
              <w:rPr>
                <w:rFonts w:asciiTheme="majorHAnsi" w:hAnsiTheme="majorHAnsi" w:cstheme="majorHAnsi"/>
                <w:sz w:val="15"/>
                <w:szCs w:val="15"/>
                <w:lang w:val="nl-NL"/>
              </w:rPr>
              <w:t>de uitgevoerde evaluaties en de daaraan verbonden conclusies besproken</w:t>
            </w:r>
            <w:r w:rsidRPr="006578B3">
              <w:rPr>
                <w:rFonts w:asciiTheme="majorHAnsi" w:hAnsiTheme="majorHAnsi" w:cstheme="majorHAnsi"/>
                <w:sz w:val="15"/>
                <w:szCs w:val="15"/>
                <w:lang w:val="nl-NL"/>
              </w:rPr>
              <w:t>?</w:t>
            </w:r>
            <w:r w:rsidR="00C40D1F" w:rsidRPr="006578B3">
              <w:rPr>
                <w:rFonts w:asciiTheme="majorHAnsi" w:hAnsiTheme="majorHAnsi" w:cstheme="majorHAnsi"/>
                <w:sz w:val="15"/>
                <w:szCs w:val="15"/>
                <w:lang w:val="nl-NL"/>
              </w:rPr>
              <w:t xml:space="preserve"> </w:t>
            </w:r>
          </w:p>
          <w:p w14:paraId="6338B068" w14:textId="746954C0" w:rsidR="00F629EA" w:rsidRPr="006578B3" w:rsidRDefault="0031468B"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lastRenderedPageBreak/>
              <w:t>N.B. E</w:t>
            </w:r>
            <w:r w:rsidR="00C40D1F" w:rsidRPr="006578B3">
              <w:rPr>
                <w:rFonts w:asciiTheme="majorHAnsi" w:hAnsiTheme="majorHAnsi" w:cstheme="majorHAnsi"/>
                <w:sz w:val="15"/>
                <w:szCs w:val="15"/>
                <w:lang w:val="nl-NL"/>
              </w:rPr>
              <w:t>r dient in elk geval aandacht besteed te worden aan de onderwerpen genoemd in artikel 28, lid 2</w:t>
            </w:r>
            <w:r w:rsidR="0072310B" w:rsidRPr="006578B3">
              <w:rPr>
                <w:rFonts w:asciiTheme="majorHAnsi" w:hAnsiTheme="majorHAnsi" w:cstheme="majorHAnsi"/>
                <w:sz w:val="15"/>
                <w:szCs w:val="15"/>
                <w:lang w:val="nl-NL"/>
              </w:rPr>
              <w:t xml:space="preserve"> van de Code</w:t>
            </w:r>
            <w:r w:rsidR="00C47529" w:rsidRPr="006578B3">
              <w:rPr>
                <w:rFonts w:asciiTheme="majorHAnsi" w:hAnsiTheme="majorHAnsi" w:cstheme="majorHAnsi"/>
                <w:sz w:val="15"/>
                <w:szCs w:val="15"/>
                <w:lang w:val="nl-NL"/>
              </w:rPr>
              <w:t>.</w:t>
            </w:r>
          </w:p>
        </w:tc>
        <w:tc>
          <w:tcPr>
            <w:tcW w:w="2970" w:type="dxa"/>
          </w:tcPr>
          <w:p w14:paraId="10D4708F" w14:textId="77777777" w:rsidR="00F629EA" w:rsidRPr="006578B3" w:rsidRDefault="00F629EA" w:rsidP="000E07B3">
            <w:pPr>
              <w:spacing w:line="240" w:lineRule="exact"/>
              <w:rPr>
                <w:rFonts w:asciiTheme="majorHAnsi" w:hAnsiTheme="majorHAnsi" w:cstheme="majorHAnsi"/>
                <w:sz w:val="15"/>
                <w:szCs w:val="15"/>
                <w:lang w:val="nl-NL"/>
              </w:rPr>
            </w:pPr>
          </w:p>
        </w:tc>
        <w:tc>
          <w:tcPr>
            <w:tcW w:w="3510" w:type="dxa"/>
          </w:tcPr>
          <w:p w14:paraId="40EECB35" w14:textId="77777777" w:rsidR="00F629EA" w:rsidRPr="006578B3" w:rsidRDefault="00F629EA" w:rsidP="000E07B3">
            <w:pPr>
              <w:spacing w:line="240" w:lineRule="exact"/>
              <w:rPr>
                <w:rFonts w:asciiTheme="majorHAnsi" w:hAnsiTheme="majorHAnsi" w:cstheme="majorHAnsi"/>
                <w:sz w:val="15"/>
                <w:szCs w:val="15"/>
                <w:lang w:val="nl-NL"/>
              </w:rPr>
            </w:pPr>
          </w:p>
        </w:tc>
        <w:tc>
          <w:tcPr>
            <w:tcW w:w="1980" w:type="dxa"/>
          </w:tcPr>
          <w:p w14:paraId="23F67F01" w14:textId="77777777" w:rsidR="00F629EA" w:rsidRPr="006578B3" w:rsidRDefault="00F629E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w:t>
            </w:r>
          </w:p>
        </w:tc>
      </w:tr>
      <w:tr w:rsidR="00DA207A" w:rsidRPr="006578B3" w14:paraId="7C55616D" w14:textId="77777777" w:rsidTr="000E07B3">
        <w:tc>
          <w:tcPr>
            <w:tcW w:w="670" w:type="dxa"/>
          </w:tcPr>
          <w:p w14:paraId="175E3EC4" w14:textId="6563A852" w:rsidR="00DA207A" w:rsidRPr="006578B3" w:rsidRDefault="00DA207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III.28.5</w:t>
            </w:r>
          </w:p>
        </w:tc>
        <w:tc>
          <w:tcPr>
            <w:tcW w:w="5000" w:type="dxa"/>
          </w:tcPr>
          <w:p w14:paraId="159AAC50" w14:textId="43BAF84C" w:rsidR="00DA207A" w:rsidRPr="006578B3" w:rsidRDefault="0072310B"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C40D1F"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00C40D1F" w:rsidRPr="006578B3">
              <w:rPr>
                <w:rFonts w:asciiTheme="majorHAnsi" w:hAnsiTheme="majorHAnsi" w:cstheme="majorHAnsi"/>
                <w:sz w:val="15"/>
                <w:szCs w:val="15"/>
                <w:lang w:val="nl-NL"/>
              </w:rPr>
              <w:t xml:space="preserve"> in het afgelopen jaar beoordeeld op welke onderdelen </w:t>
            </w:r>
            <w:r w:rsidR="00C47529" w:rsidRPr="006578B3">
              <w:rPr>
                <w:rFonts w:asciiTheme="majorHAnsi" w:hAnsiTheme="majorHAnsi" w:cstheme="majorHAnsi"/>
                <w:sz w:val="15"/>
                <w:szCs w:val="15"/>
                <w:lang w:val="nl-NL"/>
              </w:rPr>
              <w:t xml:space="preserve">de </w:t>
            </w:r>
            <w:r w:rsidR="006A0F94" w:rsidRPr="006578B3">
              <w:rPr>
                <w:rFonts w:asciiTheme="majorHAnsi" w:hAnsiTheme="majorHAnsi" w:cstheme="majorHAnsi"/>
                <w:sz w:val="15"/>
                <w:szCs w:val="15"/>
                <w:lang w:val="nl-NL"/>
              </w:rPr>
              <w:t>commissarissen/</w:t>
            </w:r>
            <w:r w:rsidR="00C47529" w:rsidRPr="006578B3">
              <w:rPr>
                <w:rFonts w:asciiTheme="majorHAnsi" w:hAnsiTheme="majorHAnsi" w:cstheme="majorHAnsi"/>
                <w:sz w:val="15"/>
                <w:szCs w:val="15"/>
                <w:lang w:val="nl-NL"/>
              </w:rPr>
              <w:t xml:space="preserve">leden van de </w:t>
            </w:r>
            <w:r w:rsidR="006A0F94" w:rsidRPr="006578B3">
              <w:rPr>
                <w:rFonts w:asciiTheme="majorHAnsi" w:hAnsiTheme="majorHAnsi" w:cstheme="majorHAnsi"/>
                <w:sz w:val="15"/>
                <w:szCs w:val="15"/>
                <w:lang w:val="nl-NL"/>
              </w:rPr>
              <w:t>raad van toezicht</w:t>
            </w:r>
            <w:r w:rsidR="00C40D1F" w:rsidRPr="006578B3">
              <w:rPr>
                <w:rFonts w:asciiTheme="majorHAnsi" w:hAnsiTheme="majorHAnsi" w:cstheme="majorHAnsi"/>
                <w:sz w:val="15"/>
                <w:szCs w:val="15"/>
                <w:lang w:val="nl-NL"/>
              </w:rPr>
              <w:t xml:space="preserve"> behoefte hebben aan training en opleiding</w:t>
            </w:r>
            <w:r w:rsidRPr="006578B3">
              <w:rPr>
                <w:rFonts w:asciiTheme="majorHAnsi" w:hAnsiTheme="majorHAnsi" w:cstheme="majorHAnsi"/>
                <w:sz w:val="15"/>
                <w:szCs w:val="15"/>
                <w:lang w:val="nl-NL"/>
              </w:rPr>
              <w:t>?</w:t>
            </w:r>
          </w:p>
        </w:tc>
        <w:tc>
          <w:tcPr>
            <w:tcW w:w="2970" w:type="dxa"/>
          </w:tcPr>
          <w:p w14:paraId="69D13AFF" w14:textId="77777777" w:rsidR="00DA207A" w:rsidRPr="006578B3" w:rsidRDefault="00DA207A" w:rsidP="000E07B3">
            <w:pPr>
              <w:spacing w:line="240" w:lineRule="exact"/>
              <w:rPr>
                <w:rFonts w:asciiTheme="majorHAnsi" w:hAnsiTheme="majorHAnsi" w:cstheme="majorHAnsi"/>
                <w:sz w:val="15"/>
                <w:szCs w:val="15"/>
                <w:lang w:val="nl-NL"/>
              </w:rPr>
            </w:pPr>
          </w:p>
        </w:tc>
        <w:tc>
          <w:tcPr>
            <w:tcW w:w="3510" w:type="dxa"/>
          </w:tcPr>
          <w:p w14:paraId="1AD142D9" w14:textId="77777777" w:rsidR="00DA207A" w:rsidRPr="006578B3" w:rsidRDefault="00DA207A" w:rsidP="000E07B3">
            <w:pPr>
              <w:spacing w:line="240" w:lineRule="exact"/>
              <w:rPr>
                <w:rFonts w:asciiTheme="majorHAnsi" w:hAnsiTheme="majorHAnsi" w:cstheme="majorHAnsi"/>
                <w:sz w:val="15"/>
                <w:szCs w:val="15"/>
                <w:lang w:val="nl-NL"/>
              </w:rPr>
            </w:pPr>
          </w:p>
        </w:tc>
        <w:tc>
          <w:tcPr>
            <w:tcW w:w="1980" w:type="dxa"/>
          </w:tcPr>
          <w:p w14:paraId="68FE3C1F" w14:textId="77777777" w:rsidR="00DA207A" w:rsidRPr="006578B3" w:rsidRDefault="00DA207A" w:rsidP="000E07B3">
            <w:pPr>
              <w:spacing w:line="240" w:lineRule="exact"/>
              <w:rPr>
                <w:rFonts w:asciiTheme="majorHAnsi" w:hAnsiTheme="majorHAnsi" w:cstheme="majorHAnsi"/>
                <w:sz w:val="15"/>
                <w:szCs w:val="15"/>
                <w:lang w:val="nl-NL"/>
              </w:rPr>
            </w:pPr>
          </w:p>
        </w:tc>
      </w:tr>
      <w:tr w:rsidR="00DA207A" w:rsidRPr="006578B3" w14:paraId="23227C05" w14:textId="77777777" w:rsidTr="000E07B3">
        <w:tc>
          <w:tcPr>
            <w:tcW w:w="670" w:type="dxa"/>
          </w:tcPr>
          <w:p w14:paraId="72878F93" w14:textId="7A0B61D9" w:rsidR="00DA207A" w:rsidRPr="006578B3" w:rsidRDefault="00DA207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III.28.6</w:t>
            </w:r>
          </w:p>
        </w:tc>
        <w:tc>
          <w:tcPr>
            <w:tcW w:w="5000" w:type="dxa"/>
          </w:tcPr>
          <w:p w14:paraId="559BF9B4" w14:textId="76D4420A" w:rsidR="00DA207A" w:rsidRPr="006578B3" w:rsidRDefault="0072310B"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C40D1F"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00C40D1F" w:rsidRPr="006578B3">
              <w:rPr>
                <w:rFonts w:asciiTheme="majorHAnsi" w:hAnsiTheme="majorHAnsi" w:cstheme="majorHAnsi"/>
                <w:sz w:val="15"/>
                <w:szCs w:val="15"/>
                <w:lang w:val="nl-NL"/>
              </w:rPr>
              <w:t xml:space="preserve"> een trainingsplan opgesteld</w:t>
            </w:r>
            <w:r w:rsidRPr="006578B3">
              <w:rPr>
                <w:rFonts w:asciiTheme="majorHAnsi" w:hAnsiTheme="majorHAnsi" w:cstheme="majorHAnsi"/>
                <w:sz w:val="15"/>
                <w:szCs w:val="15"/>
                <w:lang w:val="nl-NL"/>
              </w:rPr>
              <w:t>?</w:t>
            </w:r>
          </w:p>
        </w:tc>
        <w:tc>
          <w:tcPr>
            <w:tcW w:w="2970" w:type="dxa"/>
          </w:tcPr>
          <w:p w14:paraId="5BC75F9B" w14:textId="77777777" w:rsidR="00DA207A" w:rsidRPr="006578B3" w:rsidRDefault="00DA207A" w:rsidP="000E07B3">
            <w:pPr>
              <w:spacing w:line="240" w:lineRule="exact"/>
              <w:rPr>
                <w:rFonts w:asciiTheme="majorHAnsi" w:hAnsiTheme="majorHAnsi" w:cstheme="majorHAnsi"/>
                <w:sz w:val="15"/>
                <w:szCs w:val="15"/>
                <w:lang w:val="nl-NL"/>
              </w:rPr>
            </w:pPr>
          </w:p>
        </w:tc>
        <w:tc>
          <w:tcPr>
            <w:tcW w:w="3510" w:type="dxa"/>
          </w:tcPr>
          <w:p w14:paraId="0AABA8C2" w14:textId="77777777" w:rsidR="00DA207A" w:rsidRPr="006578B3" w:rsidRDefault="00DA207A" w:rsidP="000E07B3">
            <w:pPr>
              <w:spacing w:line="240" w:lineRule="exact"/>
              <w:rPr>
                <w:rFonts w:asciiTheme="majorHAnsi" w:hAnsiTheme="majorHAnsi" w:cstheme="majorHAnsi"/>
                <w:sz w:val="15"/>
                <w:szCs w:val="15"/>
                <w:lang w:val="nl-NL"/>
              </w:rPr>
            </w:pPr>
          </w:p>
        </w:tc>
        <w:tc>
          <w:tcPr>
            <w:tcW w:w="1980" w:type="dxa"/>
          </w:tcPr>
          <w:p w14:paraId="7675E015" w14:textId="77777777" w:rsidR="00DA207A" w:rsidRPr="006578B3" w:rsidRDefault="00DA207A" w:rsidP="000E07B3">
            <w:pPr>
              <w:spacing w:line="240" w:lineRule="exact"/>
              <w:rPr>
                <w:rFonts w:asciiTheme="majorHAnsi" w:hAnsiTheme="majorHAnsi" w:cstheme="majorHAnsi"/>
                <w:sz w:val="15"/>
                <w:szCs w:val="15"/>
                <w:lang w:val="nl-NL"/>
              </w:rPr>
            </w:pPr>
          </w:p>
        </w:tc>
      </w:tr>
      <w:tr w:rsidR="00DA207A" w:rsidRPr="006578B3" w14:paraId="5D403FB4" w14:textId="77777777" w:rsidTr="000E07B3">
        <w:tc>
          <w:tcPr>
            <w:tcW w:w="670" w:type="dxa"/>
          </w:tcPr>
          <w:p w14:paraId="7CFC7EFD" w14:textId="7456B066" w:rsidR="00DA207A" w:rsidRPr="006578B3" w:rsidRDefault="00DA207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III.28.7</w:t>
            </w:r>
          </w:p>
        </w:tc>
        <w:tc>
          <w:tcPr>
            <w:tcW w:w="5000" w:type="dxa"/>
          </w:tcPr>
          <w:p w14:paraId="7DA0B26F" w14:textId="5431698F" w:rsidR="00DA207A" w:rsidRPr="006578B3" w:rsidRDefault="0072310B"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C40D1F"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00C40D1F" w:rsidRPr="006578B3">
              <w:rPr>
                <w:rFonts w:asciiTheme="majorHAnsi" w:hAnsiTheme="majorHAnsi" w:cstheme="majorHAnsi"/>
                <w:sz w:val="15"/>
                <w:szCs w:val="15"/>
                <w:lang w:val="nl-NL"/>
              </w:rPr>
              <w:t xml:space="preserve"> verslag gedaan in het verslag van de raad van </w:t>
            </w:r>
            <w:r w:rsidR="006A0F94" w:rsidRPr="006578B3">
              <w:rPr>
                <w:rFonts w:asciiTheme="majorHAnsi" w:hAnsiTheme="majorHAnsi" w:cstheme="majorHAnsi"/>
                <w:sz w:val="15"/>
                <w:szCs w:val="15"/>
                <w:lang w:val="nl-NL"/>
              </w:rPr>
              <w:t>commissarissen/raad van toezicht</w:t>
            </w:r>
            <w:r w:rsidR="00C40D1F" w:rsidRPr="006578B3">
              <w:rPr>
                <w:rFonts w:asciiTheme="majorHAnsi" w:hAnsiTheme="majorHAnsi" w:cstheme="majorHAnsi"/>
                <w:sz w:val="15"/>
                <w:szCs w:val="15"/>
                <w:lang w:val="nl-NL"/>
              </w:rPr>
              <w:t xml:space="preserve"> in </w:t>
            </w:r>
            <w:r w:rsidR="002C165D" w:rsidRPr="006578B3">
              <w:rPr>
                <w:rFonts w:asciiTheme="majorHAnsi" w:hAnsiTheme="majorHAnsi" w:cstheme="majorHAnsi"/>
                <w:sz w:val="15"/>
                <w:szCs w:val="15"/>
                <w:lang w:val="nl-NL"/>
              </w:rPr>
              <w:t>hoeverre</w:t>
            </w:r>
            <w:r w:rsidR="00C40D1F" w:rsidRPr="006578B3">
              <w:rPr>
                <w:rFonts w:asciiTheme="majorHAnsi" w:hAnsiTheme="majorHAnsi" w:cstheme="majorHAnsi"/>
                <w:sz w:val="15"/>
                <w:szCs w:val="15"/>
                <w:lang w:val="nl-NL"/>
              </w:rPr>
              <w:t xml:space="preserve"> het trainingsplan is uitgevoerd</w:t>
            </w:r>
            <w:r w:rsidRPr="006578B3">
              <w:rPr>
                <w:rFonts w:asciiTheme="majorHAnsi" w:hAnsiTheme="majorHAnsi" w:cstheme="majorHAnsi"/>
                <w:sz w:val="15"/>
                <w:szCs w:val="15"/>
                <w:lang w:val="nl-NL"/>
              </w:rPr>
              <w:t>?</w:t>
            </w:r>
          </w:p>
        </w:tc>
        <w:tc>
          <w:tcPr>
            <w:tcW w:w="2970" w:type="dxa"/>
          </w:tcPr>
          <w:p w14:paraId="18EA3633" w14:textId="77777777" w:rsidR="00DA207A" w:rsidRPr="006578B3" w:rsidRDefault="00DA207A" w:rsidP="000E07B3">
            <w:pPr>
              <w:spacing w:line="240" w:lineRule="exact"/>
              <w:rPr>
                <w:rFonts w:asciiTheme="majorHAnsi" w:hAnsiTheme="majorHAnsi" w:cstheme="majorHAnsi"/>
                <w:sz w:val="15"/>
                <w:szCs w:val="15"/>
                <w:lang w:val="nl-NL"/>
              </w:rPr>
            </w:pPr>
          </w:p>
        </w:tc>
        <w:tc>
          <w:tcPr>
            <w:tcW w:w="3510" w:type="dxa"/>
          </w:tcPr>
          <w:p w14:paraId="6C2E0F54" w14:textId="77777777" w:rsidR="00DA207A" w:rsidRPr="006578B3" w:rsidRDefault="00DA207A" w:rsidP="000E07B3">
            <w:pPr>
              <w:spacing w:line="240" w:lineRule="exact"/>
              <w:rPr>
                <w:rFonts w:asciiTheme="majorHAnsi" w:hAnsiTheme="majorHAnsi" w:cstheme="majorHAnsi"/>
                <w:sz w:val="15"/>
                <w:szCs w:val="15"/>
                <w:lang w:val="nl-NL"/>
              </w:rPr>
            </w:pPr>
          </w:p>
        </w:tc>
        <w:tc>
          <w:tcPr>
            <w:tcW w:w="1980" w:type="dxa"/>
          </w:tcPr>
          <w:p w14:paraId="3E0EEA53" w14:textId="77777777" w:rsidR="00DA207A" w:rsidRPr="006578B3" w:rsidRDefault="00DA207A" w:rsidP="000E07B3">
            <w:pPr>
              <w:spacing w:line="240" w:lineRule="exact"/>
              <w:rPr>
                <w:rFonts w:asciiTheme="majorHAnsi" w:hAnsiTheme="majorHAnsi" w:cstheme="majorHAnsi"/>
                <w:sz w:val="15"/>
                <w:szCs w:val="15"/>
                <w:lang w:val="nl-NL"/>
              </w:rPr>
            </w:pPr>
          </w:p>
        </w:tc>
      </w:tr>
      <w:tr w:rsidR="00C40D1F" w:rsidRPr="006578B3" w14:paraId="7E5859A3" w14:textId="77777777" w:rsidTr="000E07B3">
        <w:tc>
          <w:tcPr>
            <w:tcW w:w="670" w:type="dxa"/>
          </w:tcPr>
          <w:p w14:paraId="5DACA4EE" w14:textId="27B9F46A" w:rsidR="00C40D1F" w:rsidRPr="006578B3" w:rsidRDefault="00C40D1F"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III.28.8</w:t>
            </w:r>
          </w:p>
        </w:tc>
        <w:tc>
          <w:tcPr>
            <w:tcW w:w="5000" w:type="dxa"/>
          </w:tcPr>
          <w:p w14:paraId="43401BF9" w14:textId="06AB7A34" w:rsidR="00C40D1F" w:rsidRPr="006578B3" w:rsidRDefault="0072310B"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C40D1F"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C40D1F" w:rsidRPr="006578B3">
              <w:rPr>
                <w:rFonts w:asciiTheme="majorHAnsi" w:hAnsiTheme="majorHAnsi" w:cstheme="majorHAnsi"/>
                <w:bCs/>
                <w:sz w:val="15"/>
                <w:szCs w:val="15"/>
                <w:lang w:val="nl-NL"/>
              </w:rPr>
              <w:t xml:space="preserve"> op basis van de conclusies die aan de evaluatie worden verbonden een actieplan opgesteld</w:t>
            </w:r>
            <w:r w:rsidRPr="006578B3">
              <w:rPr>
                <w:rFonts w:asciiTheme="majorHAnsi" w:hAnsiTheme="majorHAnsi" w:cstheme="majorHAnsi"/>
                <w:bCs/>
                <w:sz w:val="15"/>
                <w:szCs w:val="15"/>
                <w:lang w:val="nl-NL"/>
              </w:rPr>
              <w:t>?</w:t>
            </w:r>
          </w:p>
        </w:tc>
        <w:tc>
          <w:tcPr>
            <w:tcW w:w="2970" w:type="dxa"/>
          </w:tcPr>
          <w:p w14:paraId="0D7DED50" w14:textId="77777777" w:rsidR="00C40D1F" w:rsidRPr="006578B3" w:rsidRDefault="00C40D1F" w:rsidP="000E07B3">
            <w:pPr>
              <w:spacing w:line="240" w:lineRule="exact"/>
              <w:rPr>
                <w:rFonts w:asciiTheme="majorHAnsi" w:hAnsiTheme="majorHAnsi" w:cstheme="majorHAnsi"/>
                <w:sz w:val="15"/>
                <w:szCs w:val="15"/>
                <w:lang w:val="nl-NL"/>
              </w:rPr>
            </w:pPr>
          </w:p>
        </w:tc>
        <w:tc>
          <w:tcPr>
            <w:tcW w:w="3510" w:type="dxa"/>
          </w:tcPr>
          <w:p w14:paraId="3305BEF9" w14:textId="77777777" w:rsidR="00C40D1F" w:rsidRPr="006578B3" w:rsidRDefault="00C40D1F" w:rsidP="000E07B3">
            <w:pPr>
              <w:spacing w:line="240" w:lineRule="exact"/>
              <w:rPr>
                <w:rFonts w:asciiTheme="majorHAnsi" w:hAnsiTheme="majorHAnsi" w:cstheme="majorHAnsi"/>
                <w:sz w:val="15"/>
                <w:szCs w:val="15"/>
                <w:lang w:val="nl-NL"/>
              </w:rPr>
            </w:pPr>
          </w:p>
        </w:tc>
        <w:tc>
          <w:tcPr>
            <w:tcW w:w="1980" w:type="dxa"/>
          </w:tcPr>
          <w:p w14:paraId="7E7C3709" w14:textId="77777777" w:rsidR="00C40D1F" w:rsidRPr="006578B3" w:rsidRDefault="00C40D1F" w:rsidP="000E07B3">
            <w:pPr>
              <w:spacing w:line="240" w:lineRule="exact"/>
              <w:rPr>
                <w:rFonts w:asciiTheme="majorHAnsi" w:hAnsiTheme="majorHAnsi" w:cstheme="majorHAnsi"/>
                <w:sz w:val="15"/>
                <w:szCs w:val="15"/>
                <w:lang w:val="nl-NL"/>
              </w:rPr>
            </w:pPr>
          </w:p>
        </w:tc>
      </w:tr>
    </w:tbl>
    <w:p w14:paraId="0B62CC2D" w14:textId="77777777" w:rsidR="00F629EA" w:rsidRPr="006578B3" w:rsidRDefault="00F629EA" w:rsidP="00262BC0">
      <w:pPr>
        <w:spacing w:line="240" w:lineRule="exact"/>
        <w:rPr>
          <w:sz w:val="15"/>
          <w:szCs w:val="15"/>
          <w:lang w:val="nl-NL"/>
        </w:rPr>
      </w:pPr>
    </w:p>
    <w:p w14:paraId="6A197ED9" w14:textId="77777777" w:rsidR="00F629EA" w:rsidRPr="006578B3" w:rsidRDefault="00F629EA" w:rsidP="00262BC0">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F629EA" w:rsidRPr="006578B3" w14:paraId="51E53C02" w14:textId="77777777" w:rsidTr="000E07B3">
        <w:tc>
          <w:tcPr>
            <w:tcW w:w="670" w:type="dxa"/>
            <w:tcBorders>
              <w:bottom w:val="single" w:sz="4" w:space="0" w:color="auto"/>
            </w:tcBorders>
          </w:tcPr>
          <w:p w14:paraId="530B21EC"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6D2140A2" w14:textId="00C21E7D" w:rsidR="00F629EA"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2FB98841"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7BACF3C3"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35106AFD"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F629EA" w:rsidRPr="006578B3" w14:paraId="31D54AD7" w14:textId="77777777" w:rsidTr="000E07B3">
        <w:tc>
          <w:tcPr>
            <w:tcW w:w="14130" w:type="dxa"/>
            <w:gridSpan w:val="5"/>
            <w:shd w:val="pct5" w:color="auto" w:fill="auto"/>
          </w:tcPr>
          <w:p w14:paraId="623BF93C" w14:textId="59B023E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III.2</w:t>
            </w:r>
            <w:r w:rsidR="00C40D1F" w:rsidRPr="006578B3">
              <w:rPr>
                <w:rFonts w:asciiTheme="majorHAnsi" w:hAnsiTheme="majorHAnsi" w:cstheme="majorHAnsi"/>
                <w:b/>
                <w:bCs/>
                <w:sz w:val="15"/>
                <w:szCs w:val="15"/>
                <w:lang w:val="nl-NL"/>
              </w:rPr>
              <w:t>9</w:t>
            </w:r>
            <w:r w:rsidRPr="006578B3">
              <w:rPr>
                <w:rFonts w:asciiTheme="majorHAnsi" w:hAnsiTheme="majorHAnsi" w:cstheme="majorHAnsi"/>
                <w:b/>
                <w:bCs/>
                <w:sz w:val="15"/>
                <w:szCs w:val="15"/>
                <w:lang w:val="nl-NL"/>
              </w:rPr>
              <w:t xml:space="preserve"> </w:t>
            </w:r>
            <w:r w:rsidR="00C40D1F" w:rsidRPr="006578B3">
              <w:rPr>
                <w:rFonts w:asciiTheme="majorHAnsi" w:hAnsiTheme="majorHAnsi" w:cstheme="majorHAnsi"/>
                <w:b/>
                <w:bCs/>
                <w:sz w:val="15"/>
                <w:szCs w:val="15"/>
                <w:lang w:val="nl-NL"/>
              </w:rPr>
              <w:t>Verslag van de raad van</w:t>
            </w:r>
            <w:r w:rsidRPr="006578B3">
              <w:rPr>
                <w:rFonts w:asciiTheme="majorHAnsi" w:hAnsiTheme="majorHAnsi" w:cstheme="majorHAnsi"/>
                <w:b/>
                <w:bCs/>
                <w:sz w:val="15"/>
                <w:szCs w:val="15"/>
                <w:lang w:val="nl-NL"/>
              </w:rPr>
              <w:t xml:space="preserve"> </w:t>
            </w:r>
            <w:r w:rsidR="006A0F94" w:rsidRPr="006578B3">
              <w:rPr>
                <w:rFonts w:asciiTheme="majorHAnsi" w:hAnsiTheme="majorHAnsi" w:cstheme="majorHAnsi"/>
                <w:b/>
                <w:bCs/>
                <w:sz w:val="15"/>
                <w:szCs w:val="15"/>
                <w:lang w:val="nl-NL"/>
              </w:rPr>
              <w:t>commissarissen/raad van toezicht</w:t>
            </w:r>
          </w:p>
        </w:tc>
      </w:tr>
      <w:tr w:rsidR="00F629EA" w:rsidRPr="006578B3" w14:paraId="02ABD055" w14:textId="77777777" w:rsidTr="000E07B3">
        <w:tc>
          <w:tcPr>
            <w:tcW w:w="670" w:type="dxa"/>
          </w:tcPr>
          <w:p w14:paraId="5EA4DDFD" w14:textId="24CE7342" w:rsidR="00F629EA" w:rsidRPr="006578B3" w:rsidRDefault="00F629EA"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C40D1F" w:rsidRPr="006578B3">
              <w:rPr>
                <w:rFonts w:asciiTheme="majorHAnsi" w:hAnsiTheme="majorHAnsi" w:cstheme="majorHAnsi"/>
                <w:color w:val="000000" w:themeColor="text1"/>
                <w:sz w:val="15"/>
                <w:szCs w:val="15"/>
                <w:lang w:val="nl-NL"/>
              </w:rPr>
              <w:t>2</w:t>
            </w:r>
            <w:r w:rsidRPr="006578B3">
              <w:rPr>
                <w:rFonts w:asciiTheme="majorHAnsi" w:hAnsiTheme="majorHAnsi" w:cstheme="majorHAnsi"/>
                <w:color w:val="000000" w:themeColor="text1"/>
                <w:sz w:val="15"/>
                <w:szCs w:val="15"/>
                <w:lang w:val="nl-NL"/>
              </w:rPr>
              <w:t>9.1</w:t>
            </w:r>
          </w:p>
        </w:tc>
        <w:tc>
          <w:tcPr>
            <w:tcW w:w="5000" w:type="dxa"/>
          </w:tcPr>
          <w:p w14:paraId="75E5227A" w14:textId="555E3FD7" w:rsidR="00F629EA" w:rsidRPr="006578B3" w:rsidRDefault="0072310B"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bCs/>
                <w:color w:val="000000" w:themeColor="text1"/>
                <w:sz w:val="15"/>
                <w:szCs w:val="15"/>
                <w:lang w:val="nl-NL"/>
              </w:rPr>
              <w:t>Maakt h</w:t>
            </w:r>
            <w:r w:rsidR="00F71B18" w:rsidRPr="006578B3">
              <w:rPr>
                <w:rFonts w:asciiTheme="majorHAnsi" w:hAnsiTheme="majorHAnsi" w:cstheme="majorHAnsi"/>
                <w:bCs/>
                <w:color w:val="000000" w:themeColor="text1"/>
                <w:sz w:val="15"/>
                <w:szCs w:val="15"/>
                <w:lang w:val="nl-NL"/>
              </w:rPr>
              <w:t>et</w:t>
            </w:r>
            <w:r w:rsidR="00C40D1F" w:rsidRPr="006578B3">
              <w:rPr>
                <w:rFonts w:asciiTheme="majorHAnsi" w:hAnsiTheme="majorHAnsi" w:cstheme="majorHAnsi"/>
                <w:bCs/>
                <w:color w:val="000000" w:themeColor="text1"/>
                <w:sz w:val="15"/>
                <w:szCs w:val="15"/>
                <w:lang w:val="nl-NL"/>
              </w:rPr>
              <w:t xml:space="preserve"> verslag van de raad van </w:t>
            </w:r>
            <w:r w:rsidR="006A0F94" w:rsidRPr="006578B3">
              <w:rPr>
                <w:rFonts w:asciiTheme="majorHAnsi" w:hAnsiTheme="majorHAnsi" w:cstheme="majorHAnsi"/>
                <w:bCs/>
                <w:color w:val="000000" w:themeColor="text1"/>
                <w:sz w:val="15"/>
                <w:szCs w:val="15"/>
                <w:lang w:val="nl-NL"/>
              </w:rPr>
              <w:t>commissarissen/raad van toezicht</w:t>
            </w:r>
            <w:r w:rsidR="00C40D1F" w:rsidRPr="006578B3">
              <w:rPr>
                <w:rFonts w:asciiTheme="majorHAnsi" w:hAnsiTheme="majorHAnsi" w:cstheme="majorHAnsi"/>
                <w:bCs/>
                <w:color w:val="000000" w:themeColor="text1"/>
                <w:sz w:val="15"/>
                <w:szCs w:val="15"/>
                <w:lang w:val="nl-NL"/>
              </w:rPr>
              <w:t xml:space="preserve"> deel uit van de jaarstukken</w:t>
            </w:r>
            <w:r w:rsidR="00C47529" w:rsidRPr="006578B3">
              <w:rPr>
                <w:rFonts w:asciiTheme="majorHAnsi" w:hAnsiTheme="majorHAnsi" w:cstheme="majorHAnsi"/>
                <w:bCs/>
                <w:color w:val="000000" w:themeColor="text1"/>
                <w:sz w:val="15"/>
                <w:szCs w:val="15"/>
                <w:lang w:val="nl-NL"/>
              </w:rPr>
              <w:t xml:space="preserve"> (het jaarverslag)</w:t>
            </w:r>
            <w:r w:rsidR="00C40D1F" w:rsidRPr="006578B3">
              <w:rPr>
                <w:rFonts w:asciiTheme="majorHAnsi" w:hAnsiTheme="majorHAnsi" w:cstheme="majorHAnsi"/>
                <w:bCs/>
                <w:color w:val="000000" w:themeColor="text1"/>
                <w:sz w:val="15"/>
                <w:szCs w:val="15"/>
                <w:lang w:val="nl-NL"/>
              </w:rPr>
              <w:t xml:space="preserve"> van de rechtspersoon</w:t>
            </w:r>
            <w:r w:rsidRPr="006578B3">
              <w:rPr>
                <w:rFonts w:asciiTheme="majorHAnsi" w:hAnsiTheme="majorHAnsi" w:cstheme="majorHAnsi"/>
                <w:bCs/>
                <w:color w:val="000000" w:themeColor="text1"/>
                <w:sz w:val="15"/>
                <w:szCs w:val="15"/>
                <w:lang w:val="nl-NL"/>
              </w:rPr>
              <w:t>?</w:t>
            </w:r>
          </w:p>
        </w:tc>
        <w:tc>
          <w:tcPr>
            <w:tcW w:w="2970" w:type="dxa"/>
          </w:tcPr>
          <w:p w14:paraId="72688DEA"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3510" w:type="dxa"/>
          </w:tcPr>
          <w:p w14:paraId="301943EB"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1980" w:type="dxa"/>
          </w:tcPr>
          <w:p w14:paraId="544F563A" w14:textId="77777777" w:rsidR="00F629EA" w:rsidRPr="006578B3" w:rsidRDefault="00F629EA"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F629EA" w:rsidRPr="006578B3" w14:paraId="1C6E748B" w14:textId="77777777" w:rsidTr="000E07B3">
        <w:tc>
          <w:tcPr>
            <w:tcW w:w="670" w:type="dxa"/>
          </w:tcPr>
          <w:p w14:paraId="1463F784" w14:textId="6C9F4415" w:rsidR="00F629EA" w:rsidRPr="006578B3" w:rsidRDefault="00F629E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w:t>
            </w:r>
            <w:r w:rsidR="00C40D1F" w:rsidRPr="006578B3">
              <w:rPr>
                <w:rFonts w:asciiTheme="majorHAnsi" w:hAnsiTheme="majorHAnsi" w:cstheme="majorHAnsi"/>
                <w:sz w:val="15"/>
                <w:szCs w:val="15"/>
                <w:lang w:val="nl-NL"/>
              </w:rPr>
              <w:t>2</w:t>
            </w:r>
            <w:r w:rsidRPr="006578B3">
              <w:rPr>
                <w:rFonts w:asciiTheme="majorHAnsi" w:hAnsiTheme="majorHAnsi" w:cstheme="majorHAnsi"/>
                <w:sz w:val="15"/>
                <w:szCs w:val="15"/>
                <w:lang w:val="nl-NL"/>
              </w:rPr>
              <w:t>9.2</w:t>
            </w:r>
          </w:p>
        </w:tc>
        <w:tc>
          <w:tcPr>
            <w:tcW w:w="5000" w:type="dxa"/>
          </w:tcPr>
          <w:p w14:paraId="5A1B43FE" w14:textId="2769239F" w:rsidR="00F629EA" w:rsidRPr="006578B3" w:rsidRDefault="0072310B"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Is i</w:t>
            </w:r>
            <w:r w:rsidR="00C40D1F" w:rsidRPr="006578B3">
              <w:rPr>
                <w:rFonts w:asciiTheme="majorHAnsi" w:hAnsiTheme="majorHAnsi" w:cstheme="majorHAnsi"/>
                <w:bCs/>
                <w:sz w:val="15"/>
                <w:szCs w:val="15"/>
                <w:lang w:val="nl-NL"/>
              </w:rPr>
              <w:t xml:space="preserve">n het verslag van de raad van </w:t>
            </w:r>
            <w:r w:rsidR="006A0F94" w:rsidRPr="006578B3">
              <w:rPr>
                <w:rFonts w:asciiTheme="majorHAnsi" w:hAnsiTheme="majorHAnsi" w:cstheme="majorHAnsi"/>
                <w:bCs/>
                <w:sz w:val="15"/>
                <w:szCs w:val="15"/>
                <w:lang w:val="nl-NL"/>
              </w:rPr>
              <w:t>commissarissen/raad van toezicht</w:t>
            </w:r>
            <w:r w:rsidR="00C40D1F" w:rsidRPr="006578B3">
              <w:rPr>
                <w:rFonts w:asciiTheme="majorHAnsi" w:hAnsiTheme="majorHAnsi" w:cstheme="majorHAnsi"/>
                <w:bCs/>
                <w:sz w:val="15"/>
                <w:szCs w:val="15"/>
                <w:lang w:val="nl-NL"/>
              </w:rPr>
              <w:t xml:space="preserve"> mededeling gedaan over alle nevenfuncties van de individuele </w:t>
            </w:r>
            <w:r w:rsidR="006A0F94" w:rsidRPr="006578B3">
              <w:rPr>
                <w:rFonts w:asciiTheme="majorHAnsi" w:hAnsiTheme="majorHAnsi" w:cstheme="majorHAnsi"/>
                <w:bCs/>
                <w:sz w:val="15"/>
                <w:szCs w:val="15"/>
                <w:lang w:val="nl-NL"/>
              </w:rPr>
              <w:t>commissarissen/raad van toezicht</w:t>
            </w:r>
            <w:r w:rsidR="00C40D1F" w:rsidRPr="006578B3">
              <w:rPr>
                <w:rFonts w:asciiTheme="majorHAnsi" w:hAnsiTheme="majorHAnsi" w:cstheme="majorHAnsi"/>
                <w:bCs/>
                <w:sz w:val="15"/>
                <w:szCs w:val="15"/>
                <w:lang w:val="nl-NL"/>
              </w:rPr>
              <w:t xml:space="preserve"> en over de functies van </w:t>
            </w:r>
            <w:r w:rsidR="006A0F94" w:rsidRPr="006578B3">
              <w:rPr>
                <w:rFonts w:asciiTheme="majorHAnsi" w:hAnsiTheme="majorHAnsi" w:cstheme="majorHAnsi"/>
                <w:bCs/>
                <w:sz w:val="15"/>
                <w:szCs w:val="15"/>
                <w:lang w:val="nl-NL"/>
              </w:rPr>
              <w:t>commissarissen/raad van toezicht</w:t>
            </w:r>
            <w:r w:rsidR="00C40D1F" w:rsidRPr="006578B3">
              <w:rPr>
                <w:rFonts w:asciiTheme="majorHAnsi" w:hAnsiTheme="majorHAnsi" w:cstheme="majorHAnsi"/>
                <w:bCs/>
                <w:sz w:val="15"/>
                <w:szCs w:val="15"/>
                <w:lang w:val="nl-NL"/>
              </w:rPr>
              <w:t xml:space="preserve"> binnen organisaties of rechtspersonen die op enigerlei wijze zakelijke betrekkingen hebben met de rechtspersoon</w:t>
            </w:r>
            <w:r w:rsidRPr="006578B3">
              <w:rPr>
                <w:rFonts w:asciiTheme="majorHAnsi" w:hAnsiTheme="majorHAnsi" w:cstheme="majorHAnsi"/>
                <w:bCs/>
                <w:sz w:val="15"/>
                <w:szCs w:val="15"/>
                <w:lang w:val="nl-NL"/>
              </w:rPr>
              <w:t>?</w:t>
            </w:r>
          </w:p>
        </w:tc>
        <w:tc>
          <w:tcPr>
            <w:tcW w:w="2970" w:type="dxa"/>
          </w:tcPr>
          <w:p w14:paraId="630C4B3A" w14:textId="77777777" w:rsidR="00F629EA" w:rsidRPr="006578B3" w:rsidRDefault="00F629EA" w:rsidP="000E07B3">
            <w:pPr>
              <w:spacing w:line="240" w:lineRule="exact"/>
              <w:rPr>
                <w:rFonts w:asciiTheme="majorHAnsi" w:hAnsiTheme="majorHAnsi" w:cstheme="majorHAnsi"/>
                <w:sz w:val="15"/>
                <w:szCs w:val="15"/>
                <w:lang w:val="nl-NL"/>
              </w:rPr>
            </w:pPr>
          </w:p>
        </w:tc>
        <w:tc>
          <w:tcPr>
            <w:tcW w:w="3510" w:type="dxa"/>
          </w:tcPr>
          <w:p w14:paraId="69AED5BF" w14:textId="77777777" w:rsidR="00F629EA" w:rsidRPr="006578B3" w:rsidRDefault="00F629EA" w:rsidP="000E07B3">
            <w:pPr>
              <w:spacing w:line="240" w:lineRule="exact"/>
              <w:rPr>
                <w:rFonts w:asciiTheme="majorHAnsi" w:hAnsiTheme="majorHAnsi" w:cstheme="majorHAnsi"/>
                <w:sz w:val="15"/>
                <w:szCs w:val="15"/>
                <w:lang w:val="nl-NL"/>
              </w:rPr>
            </w:pPr>
          </w:p>
        </w:tc>
        <w:tc>
          <w:tcPr>
            <w:tcW w:w="1980" w:type="dxa"/>
          </w:tcPr>
          <w:p w14:paraId="734AECE1" w14:textId="77777777" w:rsidR="00F629EA" w:rsidRPr="006578B3" w:rsidRDefault="00F629EA" w:rsidP="000E07B3">
            <w:pPr>
              <w:spacing w:line="240" w:lineRule="exact"/>
              <w:rPr>
                <w:rFonts w:asciiTheme="majorHAnsi" w:hAnsiTheme="majorHAnsi" w:cstheme="majorHAnsi"/>
                <w:sz w:val="15"/>
                <w:szCs w:val="15"/>
                <w:lang w:val="nl-NL"/>
              </w:rPr>
            </w:pPr>
          </w:p>
        </w:tc>
      </w:tr>
      <w:tr w:rsidR="00F629EA" w:rsidRPr="006578B3" w14:paraId="1A116EED" w14:textId="77777777" w:rsidTr="000E07B3">
        <w:tc>
          <w:tcPr>
            <w:tcW w:w="670" w:type="dxa"/>
          </w:tcPr>
          <w:p w14:paraId="5479B543" w14:textId="6F725601" w:rsidR="00F629EA" w:rsidRPr="006578B3" w:rsidRDefault="00F629EA"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C40D1F" w:rsidRPr="006578B3">
              <w:rPr>
                <w:rFonts w:asciiTheme="majorHAnsi" w:hAnsiTheme="majorHAnsi" w:cstheme="majorHAnsi"/>
                <w:color w:val="000000" w:themeColor="text1"/>
                <w:sz w:val="15"/>
                <w:szCs w:val="15"/>
                <w:lang w:val="nl-NL"/>
              </w:rPr>
              <w:t>2</w:t>
            </w:r>
            <w:r w:rsidRPr="006578B3">
              <w:rPr>
                <w:rFonts w:asciiTheme="majorHAnsi" w:hAnsiTheme="majorHAnsi" w:cstheme="majorHAnsi"/>
                <w:color w:val="000000" w:themeColor="text1"/>
                <w:sz w:val="15"/>
                <w:szCs w:val="15"/>
                <w:lang w:val="nl-NL"/>
              </w:rPr>
              <w:t>9.3</w:t>
            </w:r>
          </w:p>
        </w:tc>
        <w:tc>
          <w:tcPr>
            <w:tcW w:w="5000" w:type="dxa"/>
          </w:tcPr>
          <w:p w14:paraId="5C2BB117" w14:textId="07885937" w:rsidR="00F629EA" w:rsidRPr="006578B3" w:rsidRDefault="0072310B" w:rsidP="000E07B3">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Is i</w:t>
            </w:r>
            <w:r w:rsidR="00C40D1F" w:rsidRPr="006578B3">
              <w:rPr>
                <w:rFonts w:asciiTheme="majorHAnsi" w:hAnsiTheme="majorHAnsi" w:cstheme="majorHAnsi"/>
                <w:bCs/>
                <w:color w:val="000000" w:themeColor="text1"/>
                <w:sz w:val="15"/>
                <w:szCs w:val="15"/>
                <w:lang w:val="nl-NL"/>
              </w:rPr>
              <w:t xml:space="preserve">n het verslag van de raad van </w:t>
            </w:r>
            <w:r w:rsidR="006A0F94" w:rsidRPr="006578B3">
              <w:rPr>
                <w:rFonts w:asciiTheme="majorHAnsi" w:hAnsiTheme="majorHAnsi" w:cstheme="majorHAnsi"/>
                <w:bCs/>
                <w:color w:val="000000" w:themeColor="text1"/>
                <w:sz w:val="15"/>
                <w:szCs w:val="15"/>
                <w:lang w:val="nl-NL"/>
              </w:rPr>
              <w:t>commissarissen/raad van toezicht</w:t>
            </w:r>
            <w:r w:rsidR="00C40D1F" w:rsidRPr="006578B3">
              <w:rPr>
                <w:rFonts w:asciiTheme="majorHAnsi" w:hAnsiTheme="majorHAnsi" w:cstheme="majorHAnsi"/>
                <w:bCs/>
                <w:color w:val="000000" w:themeColor="text1"/>
                <w:sz w:val="15"/>
                <w:szCs w:val="15"/>
                <w:lang w:val="nl-NL"/>
              </w:rPr>
              <w:t xml:space="preserve"> van elke commissaris het tijdstip van eerste benoeming vermeld alsook de lopende termijn waarvoor hij is benoemd</w:t>
            </w:r>
            <w:r w:rsidRPr="006578B3">
              <w:rPr>
                <w:rFonts w:asciiTheme="majorHAnsi" w:hAnsiTheme="majorHAnsi" w:cstheme="majorHAnsi"/>
                <w:bCs/>
                <w:color w:val="000000" w:themeColor="text1"/>
                <w:sz w:val="15"/>
                <w:szCs w:val="15"/>
                <w:lang w:val="nl-NL"/>
              </w:rPr>
              <w:t>?</w:t>
            </w:r>
          </w:p>
        </w:tc>
        <w:tc>
          <w:tcPr>
            <w:tcW w:w="2970" w:type="dxa"/>
          </w:tcPr>
          <w:p w14:paraId="1335B2D3"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3510" w:type="dxa"/>
          </w:tcPr>
          <w:p w14:paraId="0E19F89C"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1980" w:type="dxa"/>
          </w:tcPr>
          <w:p w14:paraId="156335BE"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t>
            </w:r>
          </w:p>
        </w:tc>
      </w:tr>
      <w:tr w:rsidR="00F629EA" w:rsidRPr="006578B3" w14:paraId="6688FCAE" w14:textId="77777777" w:rsidTr="000E07B3">
        <w:tc>
          <w:tcPr>
            <w:tcW w:w="670" w:type="dxa"/>
          </w:tcPr>
          <w:p w14:paraId="29D936B7" w14:textId="7352E891" w:rsidR="00F629EA" w:rsidRPr="006578B3" w:rsidRDefault="00F629E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lastRenderedPageBreak/>
              <w:t>III.</w:t>
            </w:r>
            <w:r w:rsidR="00C40D1F" w:rsidRPr="006578B3">
              <w:rPr>
                <w:rFonts w:asciiTheme="majorHAnsi" w:hAnsiTheme="majorHAnsi" w:cstheme="majorHAnsi"/>
                <w:sz w:val="15"/>
                <w:szCs w:val="15"/>
                <w:lang w:val="nl-NL"/>
              </w:rPr>
              <w:t>2</w:t>
            </w:r>
            <w:r w:rsidRPr="006578B3">
              <w:rPr>
                <w:rFonts w:asciiTheme="majorHAnsi" w:hAnsiTheme="majorHAnsi" w:cstheme="majorHAnsi"/>
                <w:sz w:val="15"/>
                <w:szCs w:val="15"/>
                <w:lang w:val="nl-NL"/>
              </w:rPr>
              <w:t>9.4</w:t>
            </w:r>
          </w:p>
        </w:tc>
        <w:tc>
          <w:tcPr>
            <w:tcW w:w="5000" w:type="dxa"/>
          </w:tcPr>
          <w:p w14:paraId="0D14E24D" w14:textId="09485C69" w:rsidR="00F629EA" w:rsidRPr="006578B3" w:rsidRDefault="0072310B"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Is i</w:t>
            </w:r>
            <w:r w:rsidR="00122E4A" w:rsidRPr="006578B3">
              <w:rPr>
                <w:rFonts w:asciiTheme="majorHAnsi" w:hAnsiTheme="majorHAnsi" w:cstheme="majorHAnsi"/>
                <w:bCs/>
                <w:sz w:val="15"/>
                <w:szCs w:val="15"/>
                <w:lang w:val="nl-NL"/>
              </w:rPr>
              <w:t xml:space="preserve">n het verslag van de raad van </w:t>
            </w:r>
            <w:r w:rsidR="006A0F94" w:rsidRPr="006578B3">
              <w:rPr>
                <w:rFonts w:asciiTheme="majorHAnsi" w:hAnsiTheme="majorHAnsi" w:cstheme="majorHAnsi"/>
                <w:bCs/>
                <w:sz w:val="15"/>
                <w:szCs w:val="15"/>
                <w:lang w:val="nl-NL"/>
              </w:rPr>
              <w:t>commissarissen/raad van toezicht</w:t>
            </w:r>
            <w:r w:rsidR="00122E4A" w:rsidRPr="006578B3">
              <w:rPr>
                <w:rFonts w:asciiTheme="majorHAnsi" w:hAnsiTheme="majorHAnsi" w:cstheme="majorHAnsi"/>
                <w:bCs/>
                <w:sz w:val="15"/>
                <w:szCs w:val="15"/>
                <w:lang w:val="nl-NL"/>
              </w:rPr>
              <w:t xml:space="preserve"> verslag gedaan van de uitvoering van de taakopdracht van de commissies in het </w:t>
            </w:r>
            <w:r w:rsidR="00C47529" w:rsidRPr="006578B3">
              <w:rPr>
                <w:rFonts w:asciiTheme="majorHAnsi" w:hAnsiTheme="majorHAnsi" w:cstheme="majorHAnsi"/>
                <w:bCs/>
                <w:sz w:val="15"/>
                <w:szCs w:val="15"/>
                <w:lang w:val="nl-NL"/>
              </w:rPr>
              <w:t xml:space="preserve">desbetreffende </w:t>
            </w:r>
            <w:r w:rsidR="00122E4A" w:rsidRPr="006578B3">
              <w:rPr>
                <w:rFonts w:asciiTheme="majorHAnsi" w:hAnsiTheme="majorHAnsi" w:cstheme="majorHAnsi"/>
                <w:bCs/>
                <w:sz w:val="15"/>
                <w:szCs w:val="15"/>
                <w:lang w:val="nl-NL"/>
              </w:rPr>
              <w:t>jaar</w:t>
            </w:r>
            <w:r w:rsidRPr="006578B3">
              <w:rPr>
                <w:rFonts w:asciiTheme="majorHAnsi" w:hAnsiTheme="majorHAnsi" w:cstheme="majorHAnsi"/>
                <w:bCs/>
                <w:sz w:val="15"/>
                <w:szCs w:val="15"/>
                <w:lang w:val="nl-NL"/>
              </w:rPr>
              <w:t>?</w:t>
            </w:r>
          </w:p>
        </w:tc>
        <w:tc>
          <w:tcPr>
            <w:tcW w:w="2970" w:type="dxa"/>
          </w:tcPr>
          <w:p w14:paraId="753A52F3" w14:textId="77777777" w:rsidR="00F629EA" w:rsidRPr="006578B3" w:rsidRDefault="00F629EA" w:rsidP="000E07B3">
            <w:pPr>
              <w:spacing w:line="240" w:lineRule="exact"/>
              <w:rPr>
                <w:rFonts w:asciiTheme="majorHAnsi" w:hAnsiTheme="majorHAnsi" w:cstheme="majorHAnsi"/>
                <w:sz w:val="15"/>
                <w:szCs w:val="15"/>
                <w:lang w:val="nl-NL"/>
              </w:rPr>
            </w:pPr>
          </w:p>
        </w:tc>
        <w:tc>
          <w:tcPr>
            <w:tcW w:w="3510" w:type="dxa"/>
          </w:tcPr>
          <w:p w14:paraId="598D3035" w14:textId="77777777" w:rsidR="00F629EA" w:rsidRPr="006578B3" w:rsidRDefault="00F629EA" w:rsidP="000E07B3">
            <w:pPr>
              <w:spacing w:line="240" w:lineRule="exact"/>
              <w:rPr>
                <w:rFonts w:asciiTheme="majorHAnsi" w:hAnsiTheme="majorHAnsi" w:cstheme="majorHAnsi"/>
                <w:sz w:val="15"/>
                <w:szCs w:val="15"/>
                <w:lang w:val="nl-NL"/>
              </w:rPr>
            </w:pPr>
          </w:p>
        </w:tc>
        <w:tc>
          <w:tcPr>
            <w:tcW w:w="1980" w:type="dxa"/>
          </w:tcPr>
          <w:p w14:paraId="187F4BBB" w14:textId="77777777" w:rsidR="00F629EA" w:rsidRPr="006578B3" w:rsidRDefault="00F629E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w:t>
            </w:r>
          </w:p>
        </w:tc>
      </w:tr>
      <w:tr w:rsidR="00122E4A" w:rsidRPr="006578B3" w14:paraId="76BE0EEE" w14:textId="77777777" w:rsidTr="000E07B3">
        <w:tc>
          <w:tcPr>
            <w:tcW w:w="670" w:type="dxa"/>
          </w:tcPr>
          <w:p w14:paraId="75EDA9C1" w14:textId="49F23E55" w:rsidR="00122E4A" w:rsidRPr="006578B3" w:rsidRDefault="00122E4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III.29.5</w:t>
            </w:r>
          </w:p>
        </w:tc>
        <w:tc>
          <w:tcPr>
            <w:tcW w:w="5000" w:type="dxa"/>
          </w:tcPr>
          <w:p w14:paraId="39965284" w14:textId="07E88657" w:rsidR="00122E4A" w:rsidRPr="006578B3" w:rsidRDefault="0072310B"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Vermeldt h</w:t>
            </w:r>
            <w:r w:rsidR="00122E4A" w:rsidRPr="006578B3">
              <w:rPr>
                <w:rFonts w:asciiTheme="majorHAnsi" w:hAnsiTheme="majorHAnsi" w:cstheme="majorHAnsi"/>
                <w:bCs/>
                <w:sz w:val="15"/>
                <w:szCs w:val="15"/>
                <w:lang w:val="nl-NL"/>
              </w:rPr>
              <w:t xml:space="preserve">et verslag van de raad van </w:t>
            </w:r>
            <w:r w:rsidR="006A0F94" w:rsidRPr="006578B3">
              <w:rPr>
                <w:rFonts w:asciiTheme="majorHAnsi" w:hAnsiTheme="majorHAnsi" w:cstheme="majorHAnsi"/>
                <w:bCs/>
                <w:sz w:val="15"/>
                <w:szCs w:val="15"/>
                <w:lang w:val="nl-NL"/>
              </w:rPr>
              <w:t>commissarissen/raad van toezicht</w:t>
            </w:r>
            <w:r w:rsidR="00122E4A" w:rsidRPr="006578B3">
              <w:rPr>
                <w:rFonts w:asciiTheme="majorHAnsi" w:hAnsiTheme="majorHAnsi" w:cstheme="majorHAnsi"/>
                <w:bCs/>
                <w:sz w:val="15"/>
                <w:szCs w:val="15"/>
                <w:lang w:val="nl-NL"/>
              </w:rPr>
              <w:t xml:space="preserve"> de beloning van de bestuurder(s) en de onkostenvergoeding voor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w:t>
            </w:r>
          </w:p>
        </w:tc>
        <w:tc>
          <w:tcPr>
            <w:tcW w:w="2970" w:type="dxa"/>
          </w:tcPr>
          <w:p w14:paraId="56E8601A" w14:textId="77777777" w:rsidR="00122E4A" w:rsidRPr="006578B3" w:rsidRDefault="00122E4A" w:rsidP="000E07B3">
            <w:pPr>
              <w:spacing w:line="240" w:lineRule="exact"/>
              <w:rPr>
                <w:rFonts w:asciiTheme="majorHAnsi" w:hAnsiTheme="majorHAnsi" w:cstheme="majorHAnsi"/>
                <w:sz w:val="15"/>
                <w:szCs w:val="15"/>
                <w:lang w:val="nl-NL"/>
              </w:rPr>
            </w:pPr>
          </w:p>
        </w:tc>
        <w:tc>
          <w:tcPr>
            <w:tcW w:w="3510" w:type="dxa"/>
          </w:tcPr>
          <w:p w14:paraId="2BBBB098" w14:textId="77777777" w:rsidR="00122E4A" w:rsidRPr="006578B3" w:rsidRDefault="00122E4A" w:rsidP="000E07B3">
            <w:pPr>
              <w:spacing w:line="240" w:lineRule="exact"/>
              <w:rPr>
                <w:rFonts w:asciiTheme="majorHAnsi" w:hAnsiTheme="majorHAnsi" w:cstheme="majorHAnsi"/>
                <w:sz w:val="15"/>
                <w:szCs w:val="15"/>
                <w:lang w:val="nl-NL"/>
              </w:rPr>
            </w:pPr>
          </w:p>
        </w:tc>
        <w:tc>
          <w:tcPr>
            <w:tcW w:w="1980" w:type="dxa"/>
          </w:tcPr>
          <w:p w14:paraId="5A728751" w14:textId="77777777" w:rsidR="00122E4A" w:rsidRPr="006578B3" w:rsidRDefault="00122E4A" w:rsidP="000E07B3">
            <w:pPr>
              <w:spacing w:line="240" w:lineRule="exact"/>
              <w:rPr>
                <w:rFonts w:asciiTheme="majorHAnsi" w:hAnsiTheme="majorHAnsi" w:cstheme="majorHAnsi"/>
                <w:sz w:val="15"/>
                <w:szCs w:val="15"/>
                <w:lang w:val="nl-NL"/>
              </w:rPr>
            </w:pPr>
          </w:p>
        </w:tc>
      </w:tr>
      <w:tr w:rsidR="00122E4A" w:rsidRPr="006578B3" w14:paraId="3FB0F2D5" w14:textId="77777777" w:rsidTr="000E07B3">
        <w:tc>
          <w:tcPr>
            <w:tcW w:w="670" w:type="dxa"/>
          </w:tcPr>
          <w:p w14:paraId="240B6A9F" w14:textId="7A76BF7B" w:rsidR="00122E4A" w:rsidRPr="006578B3" w:rsidRDefault="00122E4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III.29.6</w:t>
            </w:r>
          </w:p>
        </w:tc>
        <w:tc>
          <w:tcPr>
            <w:tcW w:w="5000" w:type="dxa"/>
          </w:tcPr>
          <w:p w14:paraId="65060B55" w14:textId="7E7675CB" w:rsidR="00122E4A" w:rsidRPr="006578B3" w:rsidRDefault="0072310B"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Vermeldt h</w:t>
            </w:r>
            <w:r w:rsidR="00122E4A" w:rsidRPr="006578B3">
              <w:rPr>
                <w:rFonts w:asciiTheme="majorHAnsi" w:hAnsiTheme="majorHAnsi" w:cstheme="majorHAnsi"/>
                <w:bCs/>
                <w:sz w:val="15"/>
                <w:szCs w:val="15"/>
                <w:lang w:val="nl-NL"/>
              </w:rPr>
              <w:t xml:space="preserve">et verslag van de raad van </w:t>
            </w:r>
            <w:r w:rsidR="006A0F94" w:rsidRPr="006578B3">
              <w:rPr>
                <w:rFonts w:asciiTheme="majorHAnsi" w:hAnsiTheme="majorHAnsi" w:cstheme="majorHAnsi"/>
                <w:bCs/>
                <w:sz w:val="15"/>
                <w:szCs w:val="15"/>
                <w:lang w:val="nl-NL"/>
              </w:rPr>
              <w:t>commissarissen/raad van toezicht</w:t>
            </w:r>
            <w:r w:rsidR="00122E4A" w:rsidRPr="006578B3">
              <w:rPr>
                <w:rFonts w:asciiTheme="majorHAnsi" w:hAnsiTheme="majorHAnsi" w:cstheme="majorHAnsi"/>
                <w:bCs/>
                <w:sz w:val="15"/>
                <w:szCs w:val="15"/>
                <w:lang w:val="nl-NL"/>
              </w:rPr>
              <w:t xml:space="preserve"> de samenstelling van de auditcommissie, het aantal vergaderingen van de auditcommissie, </w:t>
            </w:r>
            <w:proofErr w:type="gramStart"/>
            <w:r w:rsidR="00122E4A" w:rsidRPr="006578B3">
              <w:rPr>
                <w:rFonts w:asciiTheme="majorHAnsi" w:hAnsiTheme="majorHAnsi" w:cstheme="majorHAnsi"/>
                <w:bCs/>
                <w:sz w:val="15"/>
                <w:szCs w:val="15"/>
                <w:lang w:val="nl-NL"/>
              </w:rPr>
              <w:t>alsmede</w:t>
            </w:r>
            <w:proofErr w:type="gramEnd"/>
            <w:r w:rsidR="00122E4A" w:rsidRPr="006578B3">
              <w:rPr>
                <w:rFonts w:asciiTheme="majorHAnsi" w:hAnsiTheme="majorHAnsi" w:cstheme="majorHAnsi"/>
                <w:bCs/>
                <w:sz w:val="15"/>
                <w:szCs w:val="15"/>
                <w:lang w:val="nl-NL"/>
              </w:rPr>
              <w:t xml:space="preserve"> de belangrijkste onderwerpen die aan de orde zijn gekomen</w:t>
            </w:r>
            <w:r w:rsidRPr="006578B3">
              <w:rPr>
                <w:rFonts w:asciiTheme="majorHAnsi" w:hAnsiTheme="majorHAnsi" w:cstheme="majorHAnsi"/>
                <w:bCs/>
                <w:sz w:val="15"/>
                <w:szCs w:val="15"/>
                <w:lang w:val="nl-NL"/>
              </w:rPr>
              <w:t>?</w:t>
            </w:r>
          </w:p>
        </w:tc>
        <w:tc>
          <w:tcPr>
            <w:tcW w:w="2970" w:type="dxa"/>
          </w:tcPr>
          <w:p w14:paraId="33EDB736" w14:textId="77777777" w:rsidR="00122E4A" w:rsidRPr="006578B3" w:rsidRDefault="00122E4A" w:rsidP="000E07B3">
            <w:pPr>
              <w:spacing w:line="240" w:lineRule="exact"/>
              <w:rPr>
                <w:rFonts w:asciiTheme="majorHAnsi" w:hAnsiTheme="majorHAnsi" w:cstheme="majorHAnsi"/>
                <w:sz w:val="15"/>
                <w:szCs w:val="15"/>
                <w:lang w:val="nl-NL"/>
              </w:rPr>
            </w:pPr>
          </w:p>
        </w:tc>
        <w:tc>
          <w:tcPr>
            <w:tcW w:w="3510" w:type="dxa"/>
          </w:tcPr>
          <w:p w14:paraId="419A6BB5" w14:textId="77777777" w:rsidR="00122E4A" w:rsidRPr="006578B3" w:rsidRDefault="00122E4A" w:rsidP="000E07B3">
            <w:pPr>
              <w:spacing w:line="240" w:lineRule="exact"/>
              <w:rPr>
                <w:rFonts w:asciiTheme="majorHAnsi" w:hAnsiTheme="majorHAnsi" w:cstheme="majorHAnsi"/>
                <w:sz w:val="15"/>
                <w:szCs w:val="15"/>
                <w:lang w:val="nl-NL"/>
              </w:rPr>
            </w:pPr>
          </w:p>
        </w:tc>
        <w:tc>
          <w:tcPr>
            <w:tcW w:w="1980" w:type="dxa"/>
          </w:tcPr>
          <w:p w14:paraId="5C22D778" w14:textId="77777777" w:rsidR="00122E4A" w:rsidRPr="006578B3" w:rsidRDefault="00122E4A" w:rsidP="000E07B3">
            <w:pPr>
              <w:spacing w:line="240" w:lineRule="exact"/>
              <w:rPr>
                <w:rFonts w:asciiTheme="majorHAnsi" w:hAnsiTheme="majorHAnsi" w:cstheme="majorHAnsi"/>
                <w:sz w:val="15"/>
                <w:szCs w:val="15"/>
                <w:lang w:val="nl-NL"/>
              </w:rPr>
            </w:pPr>
          </w:p>
        </w:tc>
      </w:tr>
    </w:tbl>
    <w:p w14:paraId="41261375" w14:textId="77777777" w:rsidR="00F629EA" w:rsidRPr="006578B3" w:rsidRDefault="00F629EA" w:rsidP="00262BC0">
      <w:pPr>
        <w:spacing w:line="240" w:lineRule="exact"/>
        <w:rPr>
          <w:sz w:val="15"/>
          <w:szCs w:val="15"/>
          <w:lang w:val="nl-NL"/>
        </w:rPr>
      </w:pPr>
    </w:p>
    <w:p w14:paraId="661D37D7" w14:textId="77777777" w:rsidR="00F629EA" w:rsidRPr="006578B3" w:rsidRDefault="00F629EA" w:rsidP="00262BC0">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F629EA" w:rsidRPr="006578B3" w14:paraId="5F46ADB5" w14:textId="77777777" w:rsidTr="0005320B">
        <w:trPr>
          <w:tblHeader/>
        </w:trPr>
        <w:tc>
          <w:tcPr>
            <w:tcW w:w="670" w:type="dxa"/>
            <w:tcBorders>
              <w:bottom w:val="single" w:sz="4" w:space="0" w:color="auto"/>
            </w:tcBorders>
          </w:tcPr>
          <w:p w14:paraId="619E1D5B"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09D90933" w14:textId="67CB792D" w:rsidR="00F629EA"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66429489"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23492FA7"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49B5D204" w14:textId="77777777"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F629EA" w:rsidRPr="006578B3" w14:paraId="76DE8280" w14:textId="77777777" w:rsidTr="0005320B">
        <w:trPr>
          <w:tblHeader/>
        </w:trPr>
        <w:tc>
          <w:tcPr>
            <w:tcW w:w="14130" w:type="dxa"/>
            <w:gridSpan w:val="5"/>
            <w:shd w:val="pct5" w:color="auto" w:fill="auto"/>
          </w:tcPr>
          <w:p w14:paraId="3582D2D2" w14:textId="1701DCD4" w:rsidR="00F629EA" w:rsidRPr="006578B3" w:rsidRDefault="00F629EA"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w:t>
            </w:r>
            <w:r w:rsidR="00217785" w:rsidRPr="006578B3">
              <w:rPr>
                <w:rFonts w:asciiTheme="majorHAnsi" w:hAnsiTheme="majorHAnsi" w:cstheme="majorHAnsi"/>
                <w:b/>
                <w:bCs/>
                <w:sz w:val="15"/>
                <w:szCs w:val="15"/>
                <w:lang w:val="nl-NL"/>
              </w:rPr>
              <w:t>30</w:t>
            </w:r>
            <w:r w:rsidRPr="006578B3">
              <w:rPr>
                <w:rFonts w:asciiTheme="majorHAnsi" w:hAnsiTheme="majorHAnsi" w:cstheme="majorHAnsi"/>
                <w:b/>
                <w:bCs/>
                <w:sz w:val="15"/>
                <w:szCs w:val="15"/>
                <w:lang w:val="nl-NL"/>
              </w:rPr>
              <w:t xml:space="preserve"> </w:t>
            </w:r>
            <w:r w:rsidR="00217785" w:rsidRPr="006578B3">
              <w:rPr>
                <w:rFonts w:asciiTheme="majorHAnsi" w:hAnsiTheme="majorHAnsi" w:cstheme="majorHAnsi"/>
                <w:b/>
                <w:bCs/>
                <w:sz w:val="15"/>
                <w:szCs w:val="15"/>
                <w:lang w:val="nl-NL"/>
              </w:rPr>
              <w:t>Commissies</w:t>
            </w:r>
            <w:r w:rsidR="0005320B" w:rsidRPr="006578B3">
              <w:rPr>
                <w:rFonts w:asciiTheme="majorHAnsi" w:hAnsiTheme="majorHAnsi" w:cstheme="majorHAnsi"/>
                <w:b/>
                <w:bCs/>
                <w:sz w:val="15"/>
                <w:szCs w:val="15"/>
                <w:lang w:val="nl-NL"/>
              </w:rPr>
              <w:t xml:space="preserve"> (indien van toepassing)</w:t>
            </w:r>
          </w:p>
        </w:tc>
      </w:tr>
      <w:tr w:rsidR="00F629EA" w:rsidRPr="006578B3" w14:paraId="21D762A5" w14:textId="77777777" w:rsidTr="000E07B3">
        <w:tc>
          <w:tcPr>
            <w:tcW w:w="670" w:type="dxa"/>
          </w:tcPr>
          <w:p w14:paraId="51415BE4" w14:textId="2B447AB0" w:rsidR="00F629EA" w:rsidRPr="006578B3" w:rsidRDefault="00F629EA"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217785" w:rsidRPr="006578B3">
              <w:rPr>
                <w:rFonts w:asciiTheme="majorHAnsi" w:hAnsiTheme="majorHAnsi" w:cstheme="majorHAnsi"/>
                <w:color w:val="000000" w:themeColor="text1"/>
                <w:sz w:val="15"/>
                <w:szCs w:val="15"/>
                <w:lang w:val="nl-NL"/>
              </w:rPr>
              <w:t>30</w:t>
            </w:r>
            <w:r w:rsidRPr="006578B3">
              <w:rPr>
                <w:rFonts w:asciiTheme="majorHAnsi" w:hAnsiTheme="majorHAnsi" w:cstheme="majorHAnsi"/>
                <w:color w:val="000000" w:themeColor="text1"/>
                <w:sz w:val="15"/>
                <w:szCs w:val="15"/>
                <w:lang w:val="nl-NL"/>
              </w:rPr>
              <w:t>.1</w:t>
            </w:r>
          </w:p>
        </w:tc>
        <w:tc>
          <w:tcPr>
            <w:tcW w:w="5000" w:type="dxa"/>
          </w:tcPr>
          <w:p w14:paraId="536F092D" w14:textId="3EFCE640" w:rsidR="00F629EA" w:rsidRPr="006578B3" w:rsidRDefault="00262BC0" w:rsidP="000E07B3">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Kan worden bevestigd</w:t>
            </w:r>
            <w:r w:rsidR="00D83A7B" w:rsidRPr="006578B3">
              <w:rPr>
                <w:rFonts w:asciiTheme="majorHAnsi" w:hAnsiTheme="majorHAnsi" w:cstheme="majorHAnsi"/>
                <w:bCs/>
                <w:color w:val="000000" w:themeColor="text1"/>
                <w:sz w:val="15"/>
                <w:szCs w:val="15"/>
                <w:lang w:val="nl-NL"/>
              </w:rPr>
              <w:t xml:space="preserve"> dat indien </w:t>
            </w:r>
            <w:r w:rsidR="00CA1D7D" w:rsidRPr="006578B3">
              <w:rPr>
                <w:rFonts w:asciiTheme="majorHAnsi" w:hAnsiTheme="majorHAnsi" w:cstheme="majorHAnsi"/>
                <w:bCs/>
                <w:color w:val="000000" w:themeColor="text1"/>
                <w:sz w:val="15"/>
                <w:szCs w:val="15"/>
                <w:lang w:val="nl-NL"/>
              </w:rPr>
              <w:t xml:space="preserve">de raad van </w:t>
            </w:r>
            <w:r w:rsidR="006A0F94" w:rsidRPr="006578B3">
              <w:rPr>
                <w:rFonts w:asciiTheme="majorHAnsi" w:hAnsiTheme="majorHAnsi" w:cstheme="majorHAnsi"/>
                <w:bCs/>
                <w:color w:val="000000" w:themeColor="text1"/>
                <w:sz w:val="15"/>
                <w:szCs w:val="15"/>
                <w:lang w:val="nl-NL"/>
              </w:rPr>
              <w:t>commissarissen/raad van toezicht</w:t>
            </w:r>
            <w:r w:rsidR="00CA1D7D" w:rsidRPr="006578B3">
              <w:rPr>
                <w:rFonts w:asciiTheme="majorHAnsi" w:hAnsiTheme="majorHAnsi" w:cstheme="majorHAnsi"/>
                <w:bCs/>
                <w:color w:val="000000" w:themeColor="text1"/>
                <w:sz w:val="15"/>
                <w:szCs w:val="15"/>
                <w:lang w:val="nl-NL"/>
              </w:rPr>
              <w:t xml:space="preserve"> uit meer dan vier leden bestaat</w:t>
            </w:r>
            <w:r w:rsidR="00D83A7B" w:rsidRPr="006578B3">
              <w:rPr>
                <w:rFonts w:asciiTheme="majorHAnsi" w:hAnsiTheme="majorHAnsi" w:cstheme="majorHAnsi"/>
                <w:bCs/>
                <w:color w:val="000000" w:themeColor="text1"/>
                <w:sz w:val="15"/>
                <w:szCs w:val="15"/>
                <w:lang w:val="nl-NL"/>
              </w:rPr>
              <w:t>,</w:t>
            </w:r>
            <w:r w:rsidR="00CA1D7D" w:rsidRPr="006578B3">
              <w:rPr>
                <w:rFonts w:asciiTheme="majorHAnsi" w:hAnsiTheme="majorHAnsi" w:cstheme="majorHAnsi"/>
                <w:bCs/>
                <w:color w:val="000000" w:themeColor="text1"/>
                <w:sz w:val="15"/>
                <w:szCs w:val="15"/>
                <w:lang w:val="nl-NL"/>
              </w:rPr>
              <w:t xml:space="preserve"> de raad van </w:t>
            </w:r>
            <w:r w:rsidR="006A0F94" w:rsidRPr="006578B3">
              <w:rPr>
                <w:rFonts w:asciiTheme="majorHAnsi" w:hAnsiTheme="majorHAnsi" w:cstheme="majorHAnsi"/>
                <w:bCs/>
                <w:color w:val="000000" w:themeColor="text1"/>
                <w:sz w:val="15"/>
                <w:szCs w:val="15"/>
                <w:lang w:val="nl-NL"/>
              </w:rPr>
              <w:t>commissarissen/raad van toezicht</w:t>
            </w:r>
            <w:r w:rsidR="00CA1D7D" w:rsidRPr="006578B3">
              <w:rPr>
                <w:rFonts w:asciiTheme="majorHAnsi" w:hAnsiTheme="majorHAnsi" w:cstheme="majorHAnsi"/>
                <w:bCs/>
                <w:color w:val="000000" w:themeColor="text1"/>
                <w:sz w:val="15"/>
                <w:szCs w:val="15"/>
                <w:lang w:val="nl-NL"/>
              </w:rPr>
              <w:t xml:space="preserve"> voor zover mogelijk een auditcommissie als bedoeld in artikel 31 van de Code, </w:t>
            </w:r>
            <w:r w:rsidR="00E300C1" w:rsidRPr="006578B3">
              <w:rPr>
                <w:rFonts w:asciiTheme="majorHAnsi" w:hAnsiTheme="majorHAnsi" w:cstheme="majorHAnsi"/>
                <w:bCs/>
                <w:color w:val="000000" w:themeColor="text1"/>
                <w:sz w:val="15"/>
                <w:szCs w:val="15"/>
                <w:lang w:val="nl-NL"/>
              </w:rPr>
              <w:t xml:space="preserve">een </w:t>
            </w:r>
            <w:r w:rsidR="00CA1D7D" w:rsidRPr="006578B3">
              <w:rPr>
                <w:rFonts w:asciiTheme="majorHAnsi" w:hAnsiTheme="majorHAnsi" w:cstheme="majorHAnsi"/>
                <w:bCs/>
                <w:color w:val="000000" w:themeColor="text1"/>
                <w:sz w:val="15"/>
                <w:szCs w:val="15"/>
                <w:lang w:val="nl-NL"/>
              </w:rPr>
              <w:t>remuneratiecommissie en een selectie- en benoemingscommissie</w:t>
            </w:r>
            <w:r w:rsidR="00D83A7B" w:rsidRPr="006578B3">
              <w:rPr>
                <w:rFonts w:asciiTheme="majorHAnsi" w:hAnsiTheme="majorHAnsi" w:cstheme="majorHAnsi"/>
                <w:bCs/>
                <w:color w:val="000000" w:themeColor="text1"/>
                <w:sz w:val="15"/>
                <w:szCs w:val="15"/>
                <w:lang w:val="nl-NL"/>
              </w:rPr>
              <w:t>, heeft</w:t>
            </w:r>
            <w:r w:rsidR="00CA1D7D" w:rsidRPr="006578B3">
              <w:rPr>
                <w:rFonts w:asciiTheme="majorHAnsi" w:hAnsiTheme="majorHAnsi" w:cstheme="majorHAnsi"/>
                <w:bCs/>
                <w:color w:val="000000" w:themeColor="text1"/>
                <w:sz w:val="15"/>
                <w:szCs w:val="15"/>
                <w:lang w:val="nl-NL"/>
              </w:rPr>
              <w:t xml:space="preserve"> ingesteld</w:t>
            </w:r>
            <w:r w:rsidR="00D83A7B" w:rsidRPr="006578B3">
              <w:rPr>
                <w:rFonts w:asciiTheme="majorHAnsi" w:hAnsiTheme="majorHAnsi" w:cstheme="majorHAnsi"/>
                <w:bCs/>
                <w:color w:val="000000" w:themeColor="text1"/>
                <w:sz w:val="15"/>
                <w:szCs w:val="15"/>
                <w:lang w:val="nl-NL"/>
              </w:rPr>
              <w:t>?</w:t>
            </w:r>
          </w:p>
        </w:tc>
        <w:tc>
          <w:tcPr>
            <w:tcW w:w="2970" w:type="dxa"/>
          </w:tcPr>
          <w:p w14:paraId="65BFEAE6"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3510" w:type="dxa"/>
          </w:tcPr>
          <w:p w14:paraId="0EA35472"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1980" w:type="dxa"/>
          </w:tcPr>
          <w:p w14:paraId="2AEB598E" w14:textId="77777777" w:rsidR="00F629EA" w:rsidRPr="006578B3" w:rsidRDefault="00F629EA"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F629EA" w:rsidRPr="006578B3" w14:paraId="7F51001C" w14:textId="77777777" w:rsidTr="000E07B3">
        <w:tc>
          <w:tcPr>
            <w:tcW w:w="670" w:type="dxa"/>
          </w:tcPr>
          <w:p w14:paraId="5EF02769" w14:textId="3D0DD8E2" w:rsidR="00F629EA" w:rsidRPr="006578B3" w:rsidRDefault="00F629E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w:t>
            </w:r>
            <w:r w:rsidR="00217785" w:rsidRPr="006578B3">
              <w:rPr>
                <w:rFonts w:asciiTheme="majorHAnsi" w:hAnsiTheme="majorHAnsi" w:cstheme="majorHAnsi"/>
                <w:sz w:val="15"/>
                <w:szCs w:val="15"/>
                <w:lang w:val="nl-NL"/>
              </w:rPr>
              <w:t>30</w:t>
            </w:r>
            <w:r w:rsidRPr="006578B3">
              <w:rPr>
                <w:rFonts w:asciiTheme="majorHAnsi" w:hAnsiTheme="majorHAnsi" w:cstheme="majorHAnsi"/>
                <w:sz w:val="15"/>
                <w:szCs w:val="15"/>
                <w:lang w:val="nl-NL"/>
              </w:rPr>
              <w:t>.2</w:t>
            </w:r>
          </w:p>
        </w:tc>
        <w:tc>
          <w:tcPr>
            <w:tcW w:w="5000" w:type="dxa"/>
          </w:tcPr>
          <w:p w14:paraId="3E24CE52" w14:textId="4738D2F0" w:rsidR="00F629EA" w:rsidRPr="006578B3" w:rsidRDefault="0096062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v</w:t>
            </w:r>
            <w:r w:rsidR="00CA1D7D" w:rsidRPr="006578B3">
              <w:rPr>
                <w:rFonts w:asciiTheme="majorHAnsi" w:hAnsiTheme="majorHAnsi" w:cstheme="majorHAnsi"/>
                <w:sz w:val="15"/>
                <w:szCs w:val="15"/>
                <w:lang w:val="nl-NL"/>
              </w:rPr>
              <w:t>oor iedere ingestelde commissie een reglement opgesteld</w:t>
            </w:r>
            <w:r w:rsidRPr="006578B3">
              <w:rPr>
                <w:rFonts w:asciiTheme="majorHAnsi" w:hAnsiTheme="majorHAnsi" w:cstheme="majorHAnsi"/>
                <w:sz w:val="15"/>
                <w:szCs w:val="15"/>
                <w:lang w:val="nl-NL"/>
              </w:rPr>
              <w:t>?</w:t>
            </w:r>
          </w:p>
        </w:tc>
        <w:tc>
          <w:tcPr>
            <w:tcW w:w="2970" w:type="dxa"/>
          </w:tcPr>
          <w:p w14:paraId="250BFE33" w14:textId="77777777" w:rsidR="00F629EA" w:rsidRPr="006578B3" w:rsidRDefault="00F629EA" w:rsidP="000E07B3">
            <w:pPr>
              <w:spacing w:line="240" w:lineRule="exact"/>
              <w:rPr>
                <w:rFonts w:asciiTheme="majorHAnsi" w:hAnsiTheme="majorHAnsi" w:cstheme="majorHAnsi"/>
                <w:sz w:val="15"/>
                <w:szCs w:val="15"/>
                <w:lang w:val="nl-NL"/>
              </w:rPr>
            </w:pPr>
          </w:p>
        </w:tc>
        <w:tc>
          <w:tcPr>
            <w:tcW w:w="3510" w:type="dxa"/>
          </w:tcPr>
          <w:p w14:paraId="5823BF45" w14:textId="77777777" w:rsidR="00F629EA" w:rsidRPr="006578B3" w:rsidRDefault="00F629EA" w:rsidP="000E07B3">
            <w:pPr>
              <w:spacing w:line="240" w:lineRule="exact"/>
              <w:rPr>
                <w:rFonts w:asciiTheme="majorHAnsi" w:hAnsiTheme="majorHAnsi" w:cstheme="majorHAnsi"/>
                <w:sz w:val="15"/>
                <w:szCs w:val="15"/>
                <w:lang w:val="nl-NL"/>
              </w:rPr>
            </w:pPr>
          </w:p>
        </w:tc>
        <w:tc>
          <w:tcPr>
            <w:tcW w:w="1980" w:type="dxa"/>
          </w:tcPr>
          <w:p w14:paraId="6E6DA49D" w14:textId="77777777" w:rsidR="00F629EA" w:rsidRPr="006578B3" w:rsidRDefault="00F629EA" w:rsidP="000E07B3">
            <w:pPr>
              <w:spacing w:line="240" w:lineRule="exact"/>
              <w:rPr>
                <w:rFonts w:asciiTheme="majorHAnsi" w:hAnsiTheme="majorHAnsi" w:cstheme="majorHAnsi"/>
                <w:sz w:val="15"/>
                <w:szCs w:val="15"/>
                <w:lang w:val="nl-NL"/>
              </w:rPr>
            </w:pPr>
          </w:p>
        </w:tc>
      </w:tr>
      <w:tr w:rsidR="00F629EA" w:rsidRPr="006578B3" w14:paraId="0740A391" w14:textId="77777777" w:rsidTr="000E07B3">
        <w:tc>
          <w:tcPr>
            <w:tcW w:w="670" w:type="dxa"/>
          </w:tcPr>
          <w:p w14:paraId="617E33B9" w14:textId="363C13B7" w:rsidR="00F629EA" w:rsidRPr="006578B3" w:rsidRDefault="00F629EA"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217785" w:rsidRPr="006578B3">
              <w:rPr>
                <w:rFonts w:asciiTheme="majorHAnsi" w:hAnsiTheme="majorHAnsi" w:cstheme="majorHAnsi"/>
                <w:color w:val="000000" w:themeColor="text1"/>
                <w:sz w:val="15"/>
                <w:szCs w:val="15"/>
                <w:lang w:val="nl-NL"/>
              </w:rPr>
              <w:t>30</w:t>
            </w:r>
            <w:r w:rsidRPr="006578B3">
              <w:rPr>
                <w:rFonts w:asciiTheme="majorHAnsi" w:hAnsiTheme="majorHAnsi" w:cstheme="majorHAnsi"/>
                <w:color w:val="000000" w:themeColor="text1"/>
                <w:sz w:val="15"/>
                <w:szCs w:val="15"/>
                <w:lang w:val="nl-NL"/>
              </w:rPr>
              <w:t>.3</w:t>
            </w:r>
          </w:p>
        </w:tc>
        <w:tc>
          <w:tcPr>
            <w:tcW w:w="5000" w:type="dxa"/>
          </w:tcPr>
          <w:p w14:paraId="41931C4B" w14:textId="681867E0" w:rsidR="00F629EA" w:rsidRPr="006578B3" w:rsidRDefault="00960624" w:rsidP="000E07B3">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Wordt h</w:t>
            </w:r>
            <w:r w:rsidR="00CA1D7D" w:rsidRPr="006578B3">
              <w:rPr>
                <w:rFonts w:asciiTheme="majorHAnsi" w:hAnsiTheme="majorHAnsi" w:cstheme="majorHAnsi"/>
                <w:bCs/>
                <w:color w:val="000000" w:themeColor="text1"/>
                <w:sz w:val="15"/>
                <w:szCs w:val="15"/>
                <w:lang w:val="nl-NL"/>
              </w:rPr>
              <w:t xml:space="preserve">et voorzitterschap van de audit- of remuneratiecommissie niet vervuld door de voorzitter van de raad van </w:t>
            </w:r>
            <w:r w:rsidR="006A0F94" w:rsidRPr="006578B3">
              <w:rPr>
                <w:rFonts w:asciiTheme="majorHAnsi" w:hAnsiTheme="majorHAnsi" w:cstheme="majorHAnsi"/>
                <w:bCs/>
                <w:color w:val="000000" w:themeColor="text1"/>
                <w:sz w:val="15"/>
                <w:szCs w:val="15"/>
                <w:lang w:val="nl-NL"/>
              </w:rPr>
              <w:t>commissarissen/raad van toezicht</w:t>
            </w:r>
            <w:r w:rsidR="00CA1D7D" w:rsidRPr="006578B3">
              <w:rPr>
                <w:rFonts w:asciiTheme="majorHAnsi" w:hAnsiTheme="majorHAnsi" w:cstheme="majorHAnsi"/>
                <w:bCs/>
                <w:color w:val="000000" w:themeColor="text1"/>
                <w:sz w:val="15"/>
                <w:szCs w:val="15"/>
                <w:lang w:val="nl-NL"/>
              </w:rPr>
              <w:t>, noch door een voormalig bestuurder van de rechtspersoon die minder dan drie jaar geleden als bestuurder heeft gefungeerd van de rechtspersoon in kwestie</w:t>
            </w:r>
            <w:r w:rsidRPr="006578B3">
              <w:rPr>
                <w:rFonts w:asciiTheme="majorHAnsi" w:hAnsiTheme="majorHAnsi" w:cstheme="majorHAnsi"/>
                <w:bCs/>
                <w:color w:val="000000" w:themeColor="text1"/>
                <w:sz w:val="15"/>
                <w:szCs w:val="15"/>
                <w:lang w:val="nl-NL"/>
              </w:rPr>
              <w:t>?</w:t>
            </w:r>
          </w:p>
        </w:tc>
        <w:tc>
          <w:tcPr>
            <w:tcW w:w="2970" w:type="dxa"/>
          </w:tcPr>
          <w:p w14:paraId="43B14C27"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3510" w:type="dxa"/>
          </w:tcPr>
          <w:p w14:paraId="03C34505" w14:textId="77777777" w:rsidR="00F629EA" w:rsidRPr="006578B3" w:rsidRDefault="00F629EA" w:rsidP="000E07B3">
            <w:pPr>
              <w:spacing w:line="240" w:lineRule="exact"/>
              <w:rPr>
                <w:rFonts w:asciiTheme="majorHAnsi" w:hAnsiTheme="majorHAnsi" w:cstheme="majorHAnsi"/>
                <w:color w:val="000000" w:themeColor="text1"/>
                <w:sz w:val="15"/>
                <w:szCs w:val="15"/>
                <w:lang w:val="nl-NL"/>
              </w:rPr>
            </w:pPr>
          </w:p>
        </w:tc>
        <w:tc>
          <w:tcPr>
            <w:tcW w:w="1980" w:type="dxa"/>
          </w:tcPr>
          <w:p w14:paraId="753B83EA" w14:textId="131D99A8" w:rsidR="00F629EA" w:rsidRPr="006578B3" w:rsidRDefault="00F629EA" w:rsidP="000E07B3">
            <w:pPr>
              <w:spacing w:line="240" w:lineRule="exact"/>
              <w:rPr>
                <w:rFonts w:asciiTheme="majorHAnsi" w:hAnsiTheme="majorHAnsi" w:cstheme="majorHAnsi"/>
                <w:color w:val="000000" w:themeColor="text1"/>
                <w:sz w:val="15"/>
                <w:szCs w:val="15"/>
                <w:lang w:val="nl-NL"/>
              </w:rPr>
            </w:pPr>
          </w:p>
        </w:tc>
      </w:tr>
      <w:tr w:rsidR="00F629EA" w:rsidRPr="006578B3" w14:paraId="4F3D0ED9" w14:textId="77777777" w:rsidTr="000E07B3">
        <w:tc>
          <w:tcPr>
            <w:tcW w:w="670" w:type="dxa"/>
          </w:tcPr>
          <w:p w14:paraId="55CFB962" w14:textId="531CD505" w:rsidR="00F629EA" w:rsidRPr="006578B3" w:rsidRDefault="00F629EA"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w:t>
            </w:r>
            <w:r w:rsidR="00217785" w:rsidRPr="006578B3">
              <w:rPr>
                <w:rFonts w:asciiTheme="majorHAnsi" w:hAnsiTheme="majorHAnsi" w:cstheme="majorHAnsi"/>
                <w:sz w:val="15"/>
                <w:szCs w:val="15"/>
                <w:lang w:val="nl-NL"/>
              </w:rPr>
              <w:t>30</w:t>
            </w:r>
            <w:r w:rsidRPr="006578B3">
              <w:rPr>
                <w:rFonts w:asciiTheme="majorHAnsi" w:hAnsiTheme="majorHAnsi" w:cstheme="majorHAnsi"/>
                <w:sz w:val="15"/>
                <w:szCs w:val="15"/>
                <w:lang w:val="nl-NL"/>
              </w:rPr>
              <w:t>.4</w:t>
            </w:r>
          </w:p>
        </w:tc>
        <w:tc>
          <w:tcPr>
            <w:tcW w:w="5000" w:type="dxa"/>
          </w:tcPr>
          <w:p w14:paraId="1D07B7ED" w14:textId="3284DB77" w:rsidR="00F629EA" w:rsidRPr="006578B3" w:rsidRDefault="00960624"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Is m</w:t>
            </w:r>
            <w:r w:rsidR="0005320B" w:rsidRPr="006578B3">
              <w:rPr>
                <w:rFonts w:asciiTheme="majorHAnsi" w:hAnsiTheme="majorHAnsi" w:cstheme="majorHAnsi"/>
                <w:bCs/>
                <w:sz w:val="15"/>
                <w:szCs w:val="15"/>
                <w:lang w:val="nl-NL"/>
              </w:rPr>
              <w:t>eer dan de helft van de leden van de beide commissies onafhankelijk in de zin van artikel 19 van de Code</w:t>
            </w:r>
            <w:r w:rsidRPr="006578B3">
              <w:rPr>
                <w:rFonts w:asciiTheme="majorHAnsi" w:hAnsiTheme="majorHAnsi" w:cstheme="majorHAnsi"/>
                <w:bCs/>
                <w:sz w:val="15"/>
                <w:szCs w:val="15"/>
                <w:lang w:val="nl-NL"/>
              </w:rPr>
              <w:t>?</w:t>
            </w:r>
          </w:p>
        </w:tc>
        <w:tc>
          <w:tcPr>
            <w:tcW w:w="2970" w:type="dxa"/>
          </w:tcPr>
          <w:p w14:paraId="4C27B1F9" w14:textId="77777777" w:rsidR="00F629EA" w:rsidRPr="006578B3" w:rsidRDefault="00F629EA" w:rsidP="000E07B3">
            <w:pPr>
              <w:spacing w:line="240" w:lineRule="exact"/>
              <w:rPr>
                <w:rFonts w:asciiTheme="majorHAnsi" w:hAnsiTheme="majorHAnsi" w:cstheme="majorHAnsi"/>
                <w:sz w:val="15"/>
                <w:szCs w:val="15"/>
                <w:lang w:val="nl-NL"/>
              </w:rPr>
            </w:pPr>
          </w:p>
        </w:tc>
        <w:tc>
          <w:tcPr>
            <w:tcW w:w="3510" w:type="dxa"/>
          </w:tcPr>
          <w:p w14:paraId="29E3841C" w14:textId="77777777" w:rsidR="00F629EA" w:rsidRPr="006578B3" w:rsidRDefault="00F629EA" w:rsidP="000E07B3">
            <w:pPr>
              <w:spacing w:line="240" w:lineRule="exact"/>
              <w:rPr>
                <w:rFonts w:asciiTheme="majorHAnsi" w:hAnsiTheme="majorHAnsi" w:cstheme="majorHAnsi"/>
                <w:sz w:val="15"/>
                <w:szCs w:val="15"/>
                <w:lang w:val="nl-NL"/>
              </w:rPr>
            </w:pPr>
          </w:p>
        </w:tc>
        <w:tc>
          <w:tcPr>
            <w:tcW w:w="1980" w:type="dxa"/>
          </w:tcPr>
          <w:p w14:paraId="184FFA2B" w14:textId="719C6C96" w:rsidR="00F629EA" w:rsidRPr="006578B3" w:rsidRDefault="00F629EA" w:rsidP="000E07B3">
            <w:pPr>
              <w:spacing w:line="240" w:lineRule="exact"/>
              <w:rPr>
                <w:rFonts w:asciiTheme="majorHAnsi" w:hAnsiTheme="majorHAnsi" w:cstheme="majorHAnsi"/>
                <w:sz w:val="15"/>
                <w:szCs w:val="15"/>
                <w:lang w:val="nl-NL"/>
              </w:rPr>
            </w:pPr>
          </w:p>
        </w:tc>
      </w:tr>
      <w:tr w:rsidR="0005320B" w:rsidRPr="006578B3" w14:paraId="27FFFEC1" w14:textId="77777777" w:rsidTr="000E07B3">
        <w:tc>
          <w:tcPr>
            <w:tcW w:w="670" w:type="dxa"/>
          </w:tcPr>
          <w:p w14:paraId="5819A6EE" w14:textId="137349F4" w:rsidR="0005320B" w:rsidRPr="006578B3" w:rsidRDefault="0005320B"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III.30.5</w:t>
            </w:r>
          </w:p>
        </w:tc>
        <w:tc>
          <w:tcPr>
            <w:tcW w:w="5000" w:type="dxa"/>
          </w:tcPr>
          <w:p w14:paraId="6B25D020" w14:textId="0B55E581" w:rsidR="0005320B" w:rsidRPr="006578B3" w:rsidRDefault="00960624"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05320B"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05320B" w:rsidRPr="006578B3">
              <w:rPr>
                <w:rFonts w:asciiTheme="majorHAnsi" w:hAnsiTheme="majorHAnsi" w:cstheme="majorHAnsi"/>
                <w:bCs/>
                <w:sz w:val="15"/>
                <w:szCs w:val="15"/>
                <w:lang w:val="nl-NL"/>
              </w:rPr>
              <w:t xml:space="preserve"> van elk van de commissies een verslag van de beraadslagingen en bevindingen ontvangen</w:t>
            </w:r>
            <w:r w:rsidRPr="006578B3">
              <w:rPr>
                <w:rFonts w:asciiTheme="majorHAnsi" w:hAnsiTheme="majorHAnsi" w:cstheme="majorHAnsi"/>
                <w:bCs/>
                <w:sz w:val="15"/>
                <w:szCs w:val="15"/>
                <w:lang w:val="nl-NL"/>
              </w:rPr>
              <w:t>?</w:t>
            </w:r>
          </w:p>
        </w:tc>
        <w:tc>
          <w:tcPr>
            <w:tcW w:w="2970" w:type="dxa"/>
          </w:tcPr>
          <w:p w14:paraId="24AE4966" w14:textId="77777777" w:rsidR="0005320B" w:rsidRPr="006578B3" w:rsidRDefault="0005320B" w:rsidP="000E07B3">
            <w:pPr>
              <w:spacing w:line="240" w:lineRule="exact"/>
              <w:rPr>
                <w:rFonts w:asciiTheme="majorHAnsi" w:hAnsiTheme="majorHAnsi" w:cstheme="majorHAnsi"/>
                <w:sz w:val="15"/>
                <w:szCs w:val="15"/>
                <w:lang w:val="nl-NL"/>
              </w:rPr>
            </w:pPr>
          </w:p>
        </w:tc>
        <w:tc>
          <w:tcPr>
            <w:tcW w:w="3510" w:type="dxa"/>
          </w:tcPr>
          <w:p w14:paraId="4D428593" w14:textId="77777777" w:rsidR="0005320B" w:rsidRPr="006578B3" w:rsidRDefault="0005320B" w:rsidP="000E07B3">
            <w:pPr>
              <w:spacing w:line="240" w:lineRule="exact"/>
              <w:rPr>
                <w:rFonts w:asciiTheme="majorHAnsi" w:hAnsiTheme="majorHAnsi" w:cstheme="majorHAnsi"/>
                <w:sz w:val="15"/>
                <w:szCs w:val="15"/>
                <w:lang w:val="nl-NL"/>
              </w:rPr>
            </w:pPr>
          </w:p>
        </w:tc>
        <w:tc>
          <w:tcPr>
            <w:tcW w:w="1980" w:type="dxa"/>
          </w:tcPr>
          <w:p w14:paraId="0C0B4919" w14:textId="77777777" w:rsidR="0005320B" w:rsidRPr="006578B3" w:rsidRDefault="0005320B" w:rsidP="000E07B3">
            <w:pPr>
              <w:spacing w:line="240" w:lineRule="exact"/>
              <w:rPr>
                <w:rFonts w:asciiTheme="majorHAnsi" w:hAnsiTheme="majorHAnsi" w:cstheme="majorHAnsi"/>
                <w:sz w:val="15"/>
                <w:szCs w:val="15"/>
                <w:lang w:val="nl-NL"/>
              </w:rPr>
            </w:pPr>
          </w:p>
        </w:tc>
      </w:tr>
      <w:tr w:rsidR="0005320B" w:rsidRPr="006578B3" w14:paraId="65620BB6" w14:textId="77777777" w:rsidTr="000E07B3">
        <w:tc>
          <w:tcPr>
            <w:tcW w:w="670" w:type="dxa"/>
          </w:tcPr>
          <w:p w14:paraId="7E3A8B68" w14:textId="43795634" w:rsidR="0005320B" w:rsidRPr="006578B3" w:rsidRDefault="0005320B"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III.30.6</w:t>
            </w:r>
          </w:p>
        </w:tc>
        <w:tc>
          <w:tcPr>
            <w:tcW w:w="5000" w:type="dxa"/>
          </w:tcPr>
          <w:p w14:paraId="42D953E5" w14:textId="79523344" w:rsidR="00960624" w:rsidRPr="006578B3" w:rsidRDefault="00960624"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Is i</w:t>
            </w:r>
            <w:r w:rsidR="0005320B" w:rsidRPr="006578B3">
              <w:rPr>
                <w:rFonts w:asciiTheme="majorHAnsi" w:hAnsiTheme="majorHAnsi" w:cstheme="majorHAnsi"/>
                <w:bCs/>
                <w:sz w:val="15"/>
                <w:szCs w:val="15"/>
                <w:lang w:val="nl-NL"/>
              </w:rPr>
              <w:t xml:space="preserve">n het verslag van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 door de raad, verslag</w:t>
            </w:r>
            <w:r w:rsidR="0005320B" w:rsidRPr="006578B3">
              <w:rPr>
                <w:rFonts w:asciiTheme="majorHAnsi" w:hAnsiTheme="majorHAnsi" w:cstheme="majorHAnsi"/>
                <w:bCs/>
                <w:sz w:val="15"/>
                <w:szCs w:val="15"/>
                <w:lang w:val="nl-NL"/>
              </w:rPr>
              <w:t xml:space="preserve"> gedaan van de uitvoering van de taakopdracht van de commissies in het boekjaar</w:t>
            </w:r>
            <w:r w:rsidRPr="006578B3">
              <w:rPr>
                <w:rFonts w:asciiTheme="majorHAnsi" w:hAnsiTheme="majorHAnsi" w:cstheme="majorHAnsi"/>
                <w:bCs/>
                <w:sz w:val="15"/>
                <w:szCs w:val="15"/>
                <w:lang w:val="nl-NL"/>
              </w:rPr>
              <w:t>?</w:t>
            </w:r>
            <w:r w:rsidR="0005320B" w:rsidRPr="006578B3">
              <w:rPr>
                <w:rFonts w:asciiTheme="majorHAnsi" w:hAnsiTheme="majorHAnsi" w:cstheme="majorHAnsi"/>
                <w:bCs/>
                <w:sz w:val="15"/>
                <w:szCs w:val="15"/>
                <w:lang w:val="nl-NL"/>
              </w:rPr>
              <w:t xml:space="preserve"> </w:t>
            </w:r>
          </w:p>
          <w:p w14:paraId="27030AA5" w14:textId="46936CF3" w:rsidR="0005320B" w:rsidRPr="006578B3" w:rsidRDefault="00960624"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lastRenderedPageBreak/>
              <w:t>N.B. Met d</w:t>
            </w:r>
            <w:r w:rsidR="0005320B" w:rsidRPr="006578B3">
              <w:rPr>
                <w:rFonts w:asciiTheme="majorHAnsi" w:hAnsiTheme="majorHAnsi" w:cstheme="majorHAnsi"/>
                <w:bCs/>
                <w:sz w:val="15"/>
                <w:szCs w:val="15"/>
                <w:lang w:val="nl-NL"/>
              </w:rPr>
              <w:t>aarin vermeld de samenstelling van de commissies, het aantal vergaderingen van de commissies en de belangrijkste onderwerpen die in de vergaderingen aan de orde zijn gekomen</w:t>
            </w:r>
            <w:r w:rsidR="00E300C1" w:rsidRPr="006578B3">
              <w:rPr>
                <w:rFonts w:asciiTheme="majorHAnsi" w:hAnsiTheme="majorHAnsi" w:cstheme="majorHAnsi"/>
                <w:bCs/>
                <w:sz w:val="15"/>
                <w:szCs w:val="15"/>
                <w:lang w:val="nl-NL"/>
              </w:rPr>
              <w:t>.</w:t>
            </w:r>
          </w:p>
        </w:tc>
        <w:tc>
          <w:tcPr>
            <w:tcW w:w="2970" w:type="dxa"/>
          </w:tcPr>
          <w:p w14:paraId="3ABC2B24" w14:textId="77777777" w:rsidR="0005320B" w:rsidRPr="006578B3" w:rsidRDefault="0005320B" w:rsidP="000E07B3">
            <w:pPr>
              <w:spacing w:line="240" w:lineRule="exact"/>
              <w:rPr>
                <w:rFonts w:asciiTheme="majorHAnsi" w:hAnsiTheme="majorHAnsi" w:cstheme="majorHAnsi"/>
                <w:sz w:val="15"/>
                <w:szCs w:val="15"/>
                <w:lang w:val="nl-NL"/>
              </w:rPr>
            </w:pPr>
          </w:p>
        </w:tc>
        <w:tc>
          <w:tcPr>
            <w:tcW w:w="3510" w:type="dxa"/>
          </w:tcPr>
          <w:p w14:paraId="5FCFDDB1" w14:textId="77777777" w:rsidR="0005320B" w:rsidRPr="006578B3" w:rsidRDefault="0005320B" w:rsidP="000E07B3">
            <w:pPr>
              <w:spacing w:line="240" w:lineRule="exact"/>
              <w:rPr>
                <w:rFonts w:asciiTheme="majorHAnsi" w:hAnsiTheme="majorHAnsi" w:cstheme="majorHAnsi"/>
                <w:sz w:val="15"/>
                <w:szCs w:val="15"/>
                <w:lang w:val="nl-NL"/>
              </w:rPr>
            </w:pPr>
          </w:p>
        </w:tc>
        <w:tc>
          <w:tcPr>
            <w:tcW w:w="1980" w:type="dxa"/>
          </w:tcPr>
          <w:p w14:paraId="4478B26E" w14:textId="77777777" w:rsidR="0005320B" w:rsidRPr="006578B3" w:rsidRDefault="0005320B" w:rsidP="000E07B3">
            <w:pPr>
              <w:spacing w:line="240" w:lineRule="exact"/>
              <w:rPr>
                <w:rFonts w:asciiTheme="majorHAnsi" w:hAnsiTheme="majorHAnsi" w:cstheme="majorHAnsi"/>
                <w:sz w:val="15"/>
                <w:szCs w:val="15"/>
                <w:lang w:val="nl-NL"/>
              </w:rPr>
            </w:pPr>
          </w:p>
        </w:tc>
      </w:tr>
      <w:tr w:rsidR="0005320B" w:rsidRPr="006578B3" w14:paraId="703C74EE" w14:textId="77777777" w:rsidTr="000E07B3">
        <w:tc>
          <w:tcPr>
            <w:tcW w:w="670" w:type="dxa"/>
          </w:tcPr>
          <w:p w14:paraId="3D5EED85" w14:textId="47400C91" w:rsidR="0005320B" w:rsidRPr="006578B3" w:rsidRDefault="0005320B"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III.30.7</w:t>
            </w:r>
          </w:p>
        </w:tc>
        <w:tc>
          <w:tcPr>
            <w:tcW w:w="5000" w:type="dxa"/>
          </w:tcPr>
          <w:p w14:paraId="7DCAD9F5" w14:textId="6185BAC0" w:rsidR="0005320B" w:rsidRPr="006578B3" w:rsidRDefault="00960624"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05320B" w:rsidRPr="006578B3">
              <w:rPr>
                <w:rFonts w:asciiTheme="majorHAnsi" w:hAnsiTheme="majorHAnsi" w:cstheme="majorHAnsi"/>
                <w:bCs/>
                <w:sz w:val="15"/>
                <w:szCs w:val="15"/>
                <w:lang w:val="nl-NL"/>
              </w:rPr>
              <w:t xml:space="preserve">e selectie- en benoemingscommissie verslag uitgebracht aan de raad van </w:t>
            </w:r>
            <w:r w:rsidR="006A0F94" w:rsidRPr="006578B3">
              <w:rPr>
                <w:rFonts w:asciiTheme="majorHAnsi" w:hAnsiTheme="majorHAnsi" w:cstheme="majorHAnsi"/>
                <w:bCs/>
                <w:sz w:val="15"/>
                <w:szCs w:val="15"/>
                <w:lang w:val="nl-NL"/>
              </w:rPr>
              <w:t>commissarissen/raad van toezicht</w:t>
            </w:r>
            <w:r w:rsidR="0005320B" w:rsidRPr="006578B3">
              <w:rPr>
                <w:rFonts w:asciiTheme="majorHAnsi" w:hAnsiTheme="majorHAnsi" w:cstheme="majorHAnsi"/>
                <w:bCs/>
                <w:sz w:val="15"/>
                <w:szCs w:val="15"/>
                <w:lang w:val="nl-NL"/>
              </w:rPr>
              <w:t xml:space="preserve"> van haar beraadslagingen en bevindingen</w:t>
            </w:r>
            <w:r w:rsidRPr="006578B3">
              <w:rPr>
                <w:rFonts w:asciiTheme="majorHAnsi" w:hAnsiTheme="majorHAnsi" w:cstheme="majorHAnsi"/>
                <w:bCs/>
                <w:sz w:val="15"/>
                <w:szCs w:val="15"/>
                <w:lang w:val="nl-NL"/>
              </w:rPr>
              <w:t>?</w:t>
            </w:r>
          </w:p>
        </w:tc>
        <w:tc>
          <w:tcPr>
            <w:tcW w:w="2970" w:type="dxa"/>
          </w:tcPr>
          <w:p w14:paraId="6A18999E" w14:textId="77777777" w:rsidR="0005320B" w:rsidRPr="006578B3" w:rsidRDefault="0005320B" w:rsidP="000E07B3">
            <w:pPr>
              <w:spacing w:line="240" w:lineRule="exact"/>
              <w:rPr>
                <w:rFonts w:asciiTheme="majorHAnsi" w:hAnsiTheme="majorHAnsi" w:cstheme="majorHAnsi"/>
                <w:sz w:val="15"/>
                <w:szCs w:val="15"/>
                <w:lang w:val="nl-NL"/>
              </w:rPr>
            </w:pPr>
          </w:p>
        </w:tc>
        <w:tc>
          <w:tcPr>
            <w:tcW w:w="3510" w:type="dxa"/>
          </w:tcPr>
          <w:p w14:paraId="4CCA27C7" w14:textId="77777777" w:rsidR="0005320B" w:rsidRPr="006578B3" w:rsidRDefault="0005320B" w:rsidP="000E07B3">
            <w:pPr>
              <w:spacing w:line="240" w:lineRule="exact"/>
              <w:rPr>
                <w:rFonts w:asciiTheme="majorHAnsi" w:hAnsiTheme="majorHAnsi" w:cstheme="majorHAnsi"/>
                <w:sz w:val="15"/>
                <w:szCs w:val="15"/>
                <w:lang w:val="nl-NL"/>
              </w:rPr>
            </w:pPr>
          </w:p>
        </w:tc>
        <w:tc>
          <w:tcPr>
            <w:tcW w:w="1980" w:type="dxa"/>
          </w:tcPr>
          <w:p w14:paraId="0264CDEB" w14:textId="77777777" w:rsidR="0005320B" w:rsidRPr="006578B3" w:rsidRDefault="0005320B" w:rsidP="000E07B3">
            <w:pPr>
              <w:spacing w:line="240" w:lineRule="exact"/>
              <w:rPr>
                <w:rFonts w:asciiTheme="majorHAnsi" w:hAnsiTheme="majorHAnsi" w:cstheme="majorHAnsi"/>
                <w:sz w:val="15"/>
                <w:szCs w:val="15"/>
                <w:lang w:val="nl-NL"/>
              </w:rPr>
            </w:pPr>
          </w:p>
        </w:tc>
      </w:tr>
      <w:tr w:rsidR="0005320B" w:rsidRPr="006578B3" w14:paraId="75AEF3B2" w14:textId="77777777" w:rsidTr="000E07B3">
        <w:tc>
          <w:tcPr>
            <w:tcW w:w="670" w:type="dxa"/>
          </w:tcPr>
          <w:p w14:paraId="4A7B6B7D" w14:textId="48071B87" w:rsidR="0005320B" w:rsidRPr="006578B3" w:rsidRDefault="0005320B"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III.30.8</w:t>
            </w:r>
          </w:p>
        </w:tc>
        <w:tc>
          <w:tcPr>
            <w:tcW w:w="5000" w:type="dxa"/>
          </w:tcPr>
          <w:p w14:paraId="7BD783D5" w14:textId="5FD89DA2" w:rsidR="0005320B" w:rsidRPr="006578B3" w:rsidRDefault="00960624"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Is i</w:t>
            </w:r>
            <w:r w:rsidR="0005320B" w:rsidRPr="006578B3">
              <w:rPr>
                <w:rFonts w:asciiTheme="majorHAnsi" w:hAnsiTheme="majorHAnsi" w:cstheme="majorHAnsi"/>
                <w:bCs/>
                <w:sz w:val="15"/>
                <w:szCs w:val="15"/>
                <w:lang w:val="nl-NL"/>
              </w:rPr>
              <w:t>n het reglement van de selectie- en benoemingscommissie in elk geval opgenomen dat de selectie- en benoemingscommissie zich richt op de onderwerpen genoemd in artikel 30, lid 9 van de Code</w:t>
            </w:r>
            <w:r w:rsidRPr="006578B3">
              <w:rPr>
                <w:rFonts w:asciiTheme="majorHAnsi" w:hAnsiTheme="majorHAnsi" w:cstheme="majorHAnsi"/>
                <w:bCs/>
                <w:sz w:val="15"/>
                <w:szCs w:val="15"/>
                <w:lang w:val="nl-NL"/>
              </w:rPr>
              <w:t>?</w:t>
            </w:r>
          </w:p>
        </w:tc>
        <w:tc>
          <w:tcPr>
            <w:tcW w:w="2970" w:type="dxa"/>
          </w:tcPr>
          <w:p w14:paraId="15E97206" w14:textId="77777777" w:rsidR="0005320B" w:rsidRPr="006578B3" w:rsidRDefault="0005320B" w:rsidP="000E07B3">
            <w:pPr>
              <w:spacing w:line="240" w:lineRule="exact"/>
              <w:rPr>
                <w:rFonts w:asciiTheme="majorHAnsi" w:hAnsiTheme="majorHAnsi" w:cstheme="majorHAnsi"/>
                <w:sz w:val="15"/>
                <w:szCs w:val="15"/>
                <w:lang w:val="nl-NL"/>
              </w:rPr>
            </w:pPr>
          </w:p>
        </w:tc>
        <w:tc>
          <w:tcPr>
            <w:tcW w:w="3510" w:type="dxa"/>
          </w:tcPr>
          <w:p w14:paraId="37C81C62" w14:textId="77777777" w:rsidR="0005320B" w:rsidRPr="006578B3" w:rsidRDefault="0005320B" w:rsidP="000E07B3">
            <w:pPr>
              <w:spacing w:line="240" w:lineRule="exact"/>
              <w:rPr>
                <w:rFonts w:asciiTheme="majorHAnsi" w:hAnsiTheme="majorHAnsi" w:cstheme="majorHAnsi"/>
                <w:sz w:val="15"/>
                <w:szCs w:val="15"/>
                <w:lang w:val="nl-NL"/>
              </w:rPr>
            </w:pPr>
          </w:p>
        </w:tc>
        <w:tc>
          <w:tcPr>
            <w:tcW w:w="1980" w:type="dxa"/>
          </w:tcPr>
          <w:p w14:paraId="12F5AB07" w14:textId="77777777" w:rsidR="0005320B" w:rsidRPr="006578B3" w:rsidRDefault="0005320B" w:rsidP="000E07B3">
            <w:pPr>
              <w:spacing w:line="240" w:lineRule="exact"/>
              <w:rPr>
                <w:rFonts w:asciiTheme="majorHAnsi" w:hAnsiTheme="majorHAnsi" w:cstheme="majorHAnsi"/>
                <w:sz w:val="15"/>
                <w:szCs w:val="15"/>
                <w:lang w:val="nl-NL"/>
              </w:rPr>
            </w:pPr>
          </w:p>
        </w:tc>
      </w:tr>
    </w:tbl>
    <w:p w14:paraId="4BEEB3B0" w14:textId="77777777" w:rsidR="00C40D1F" w:rsidRPr="006578B3" w:rsidRDefault="00C40D1F" w:rsidP="00262BC0">
      <w:pPr>
        <w:spacing w:line="240" w:lineRule="exact"/>
        <w:rPr>
          <w:sz w:val="15"/>
          <w:szCs w:val="15"/>
          <w:lang w:val="nl-NL"/>
        </w:rPr>
      </w:pPr>
    </w:p>
    <w:p w14:paraId="2FFEE924" w14:textId="77777777" w:rsidR="00C40D1F" w:rsidRPr="006578B3" w:rsidRDefault="00C40D1F" w:rsidP="00262BC0">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C40D1F" w:rsidRPr="006578B3" w14:paraId="40D92AD4" w14:textId="77777777" w:rsidTr="00CD092D">
        <w:trPr>
          <w:tblHeader/>
        </w:trPr>
        <w:tc>
          <w:tcPr>
            <w:tcW w:w="670" w:type="dxa"/>
            <w:tcBorders>
              <w:bottom w:val="single" w:sz="4" w:space="0" w:color="auto"/>
            </w:tcBorders>
          </w:tcPr>
          <w:p w14:paraId="10479B68" w14:textId="77777777" w:rsidR="00C40D1F" w:rsidRPr="006578B3" w:rsidRDefault="00C40D1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26219CFB" w14:textId="583F478E" w:rsidR="00C40D1F"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72900580" w14:textId="77777777" w:rsidR="00C40D1F" w:rsidRPr="006578B3" w:rsidRDefault="00C40D1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1A2FE1CF" w14:textId="77777777" w:rsidR="00C40D1F" w:rsidRPr="006578B3" w:rsidRDefault="00C40D1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39F681AA" w14:textId="77777777" w:rsidR="00C40D1F" w:rsidRPr="006578B3" w:rsidRDefault="00C40D1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C40D1F" w:rsidRPr="006578B3" w14:paraId="2D35D06C" w14:textId="77777777" w:rsidTr="00CD092D">
        <w:trPr>
          <w:tblHeader/>
        </w:trPr>
        <w:tc>
          <w:tcPr>
            <w:tcW w:w="14130" w:type="dxa"/>
            <w:gridSpan w:val="5"/>
            <w:shd w:val="pct5" w:color="auto" w:fill="auto"/>
          </w:tcPr>
          <w:p w14:paraId="664CD936" w14:textId="59FF596E" w:rsidR="00C40D1F" w:rsidRPr="006578B3" w:rsidRDefault="00C40D1F"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w:t>
            </w:r>
            <w:r w:rsidR="00A0702A" w:rsidRPr="006578B3">
              <w:rPr>
                <w:rFonts w:asciiTheme="majorHAnsi" w:hAnsiTheme="majorHAnsi" w:cstheme="majorHAnsi"/>
                <w:b/>
                <w:bCs/>
                <w:sz w:val="15"/>
                <w:szCs w:val="15"/>
                <w:lang w:val="nl-NL"/>
              </w:rPr>
              <w:t>31</w:t>
            </w:r>
            <w:r w:rsidRPr="006578B3">
              <w:rPr>
                <w:rFonts w:asciiTheme="majorHAnsi" w:hAnsiTheme="majorHAnsi" w:cstheme="majorHAnsi"/>
                <w:b/>
                <w:bCs/>
                <w:sz w:val="15"/>
                <w:szCs w:val="15"/>
                <w:lang w:val="nl-NL"/>
              </w:rPr>
              <w:t xml:space="preserve"> </w:t>
            </w:r>
            <w:r w:rsidR="00A0702A" w:rsidRPr="006578B3">
              <w:rPr>
                <w:rFonts w:asciiTheme="majorHAnsi" w:hAnsiTheme="majorHAnsi" w:cstheme="majorHAnsi"/>
                <w:b/>
                <w:bCs/>
                <w:sz w:val="15"/>
                <w:szCs w:val="15"/>
                <w:lang w:val="nl-NL"/>
              </w:rPr>
              <w:t>Auditcommissie</w:t>
            </w:r>
            <w:r w:rsidR="0005320B" w:rsidRPr="006578B3">
              <w:rPr>
                <w:rFonts w:asciiTheme="majorHAnsi" w:hAnsiTheme="majorHAnsi" w:cstheme="majorHAnsi"/>
                <w:b/>
                <w:bCs/>
                <w:sz w:val="15"/>
                <w:szCs w:val="15"/>
                <w:lang w:val="nl-NL"/>
              </w:rPr>
              <w:t xml:space="preserve"> (indien van toepassing)</w:t>
            </w:r>
          </w:p>
        </w:tc>
      </w:tr>
      <w:tr w:rsidR="00C40D1F" w:rsidRPr="006578B3" w14:paraId="0FE35C9B" w14:textId="77777777" w:rsidTr="000E07B3">
        <w:tc>
          <w:tcPr>
            <w:tcW w:w="670" w:type="dxa"/>
          </w:tcPr>
          <w:p w14:paraId="048996FB" w14:textId="76E6917A" w:rsidR="00C40D1F" w:rsidRPr="006578B3" w:rsidRDefault="00C40D1F"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543111" w:rsidRPr="006578B3">
              <w:rPr>
                <w:rFonts w:asciiTheme="majorHAnsi" w:hAnsiTheme="majorHAnsi" w:cstheme="majorHAnsi"/>
                <w:color w:val="000000" w:themeColor="text1"/>
                <w:sz w:val="15"/>
                <w:szCs w:val="15"/>
                <w:lang w:val="nl-NL"/>
              </w:rPr>
              <w:t>3</w:t>
            </w:r>
            <w:r w:rsidRPr="006578B3">
              <w:rPr>
                <w:rFonts w:asciiTheme="majorHAnsi" w:hAnsiTheme="majorHAnsi" w:cstheme="majorHAnsi"/>
                <w:color w:val="000000" w:themeColor="text1"/>
                <w:sz w:val="15"/>
                <w:szCs w:val="15"/>
                <w:lang w:val="nl-NL"/>
              </w:rPr>
              <w:t>1.1</w:t>
            </w:r>
          </w:p>
        </w:tc>
        <w:tc>
          <w:tcPr>
            <w:tcW w:w="5000" w:type="dxa"/>
          </w:tcPr>
          <w:p w14:paraId="33D8D582" w14:textId="3D26D1BF" w:rsidR="001C13E9" w:rsidRPr="006578B3" w:rsidRDefault="001C13E9"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Heeft d</w:t>
            </w:r>
            <w:r w:rsidR="00543111" w:rsidRPr="006578B3">
              <w:rPr>
                <w:rFonts w:asciiTheme="majorHAnsi" w:hAnsiTheme="majorHAnsi" w:cstheme="majorHAnsi"/>
                <w:color w:val="000000" w:themeColor="text1"/>
                <w:sz w:val="15"/>
                <w:szCs w:val="15"/>
                <w:lang w:val="nl-NL"/>
              </w:rPr>
              <w:t xml:space="preserve">e raad van </w:t>
            </w:r>
            <w:r w:rsidR="006A0F94" w:rsidRPr="006578B3">
              <w:rPr>
                <w:rFonts w:asciiTheme="majorHAnsi" w:hAnsiTheme="majorHAnsi" w:cstheme="majorHAnsi"/>
                <w:color w:val="000000" w:themeColor="text1"/>
                <w:sz w:val="15"/>
                <w:szCs w:val="15"/>
                <w:lang w:val="nl-NL"/>
              </w:rPr>
              <w:t>commissarissen/raad van toezicht</w:t>
            </w:r>
            <w:r w:rsidR="00543111" w:rsidRPr="006578B3">
              <w:rPr>
                <w:rFonts w:asciiTheme="majorHAnsi" w:hAnsiTheme="majorHAnsi" w:cstheme="majorHAnsi"/>
                <w:color w:val="000000" w:themeColor="text1"/>
                <w:sz w:val="15"/>
                <w:szCs w:val="15"/>
                <w:lang w:val="nl-NL"/>
              </w:rPr>
              <w:t xml:space="preserve"> een auditcommissie ingesteld</w:t>
            </w:r>
            <w:r w:rsidRPr="006578B3">
              <w:rPr>
                <w:rFonts w:asciiTheme="majorHAnsi" w:hAnsiTheme="majorHAnsi" w:cstheme="majorHAnsi"/>
                <w:color w:val="000000" w:themeColor="text1"/>
                <w:sz w:val="15"/>
                <w:szCs w:val="15"/>
                <w:lang w:val="nl-NL"/>
              </w:rPr>
              <w:t>?</w:t>
            </w:r>
            <w:r w:rsidR="00543111" w:rsidRPr="006578B3">
              <w:rPr>
                <w:rFonts w:asciiTheme="majorHAnsi" w:hAnsiTheme="majorHAnsi" w:cstheme="majorHAnsi"/>
                <w:color w:val="000000" w:themeColor="text1"/>
                <w:sz w:val="15"/>
                <w:szCs w:val="15"/>
                <w:lang w:val="nl-NL"/>
              </w:rPr>
              <w:t xml:space="preserve"> </w:t>
            </w:r>
          </w:p>
          <w:p w14:paraId="2D71C332" w14:textId="154964BB" w:rsidR="00C40D1F" w:rsidRPr="006578B3" w:rsidRDefault="001C13E9"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N.B. V</w:t>
            </w:r>
            <w:r w:rsidR="00543111" w:rsidRPr="006578B3">
              <w:rPr>
                <w:rFonts w:asciiTheme="majorHAnsi" w:hAnsiTheme="majorHAnsi" w:cstheme="majorHAnsi"/>
                <w:color w:val="000000" w:themeColor="text1"/>
                <w:sz w:val="15"/>
                <w:szCs w:val="15"/>
                <w:lang w:val="nl-NL"/>
              </w:rPr>
              <w:t xml:space="preserve">an toepassing </w:t>
            </w:r>
            <w:proofErr w:type="gramStart"/>
            <w:r w:rsidR="00543111" w:rsidRPr="006578B3">
              <w:rPr>
                <w:rFonts w:asciiTheme="majorHAnsi" w:hAnsiTheme="majorHAnsi" w:cstheme="majorHAnsi"/>
                <w:color w:val="000000" w:themeColor="text1"/>
                <w:sz w:val="15"/>
                <w:szCs w:val="15"/>
                <w:lang w:val="nl-NL"/>
              </w:rPr>
              <w:t>indien</w:t>
            </w:r>
            <w:proofErr w:type="gramEnd"/>
            <w:r w:rsidR="00543111" w:rsidRPr="006578B3">
              <w:rPr>
                <w:rFonts w:asciiTheme="majorHAnsi" w:hAnsiTheme="majorHAnsi" w:cstheme="majorHAnsi"/>
                <w:color w:val="000000" w:themeColor="text1"/>
                <w:sz w:val="15"/>
                <w:szCs w:val="15"/>
                <w:lang w:val="nl-NL"/>
              </w:rPr>
              <w:t xml:space="preserve"> de raad van </w:t>
            </w:r>
            <w:r w:rsidR="006A0F94" w:rsidRPr="006578B3">
              <w:rPr>
                <w:rFonts w:asciiTheme="majorHAnsi" w:hAnsiTheme="majorHAnsi" w:cstheme="majorHAnsi"/>
                <w:color w:val="000000" w:themeColor="text1"/>
                <w:sz w:val="15"/>
                <w:szCs w:val="15"/>
                <w:lang w:val="nl-NL"/>
              </w:rPr>
              <w:t>commissarissen/raad van toezicht</w:t>
            </w:r>
            <w:r w:rsidR="00543111" w:rsidRPr="006578B3">
              <w:rPr>
                <w:rFonts w:asciiTheme="majorHAnsi" w:hAnsiTheme="majorHAnsi" w:cstheme="majorHAnsi"/>
                <w:color w:val="000000" w:themeColor="text1"/>
                <w:sz w:val="15"/>
                <w:szCs w:val="15"/>
                <w:lang w:val="nl-NL"/>
              </w:rPr>
              <w:t xml:space="preserve"> uit meer dan vier leden bestaat</w:t>
            </w:r>
            <w:r w:rsidR="00C11547" w:rsidRPr="006578B3">
              <w:rPr>
                <w:rFonts w:asciiTheme="majorHAnsi" w:hAnsiTheme="majorHAnsi" w:cstheme="majorHAnsi"/>
                <w:color w:val="000000" w:themeColor="text1"/>
                <w:sz w:val="15"/>
                <w:szCs w:val="15"/>
                <w:lang w:val="nl-NL"/>
              </w:rPr>
              <w:t>.</w:t>
            </w:r>
          </w:p>
        </w:tc>
        <w:tc>
          <w:tcPr>
            <w:tcW w:w="2970" w:type="dxa"/>
          </w:tcPr>
          <w:p w14:paraId="005A2EDC" w14:textId="77777777" w:rsidR="00C40D1F" w:rsidRPr="006578B3" w:rsidRDefault="00C40D1F" w:rsidP="000E07B3">
            <w:pPr>
              <w:spacing w:line="240" w:lineRule="exact"/>
              <w:rPr>
                <w:rFonts w:asciiTheme="majorHAnsi" w:hAnsiTheme="majorHAnsi" w:cstheme="majorHAnsi"/>
                <w:color w:val="000000" w:themeColor="text1"/>
                <w:sz w:val="15"/>
                <w:szCs w:val="15"/>
                <w:lang w:val="nl-NL"/>
              </w:rPr>
            </w:pPr>
          </w:p>
        </w:tc>
        <w:tc>
          <w:tcPr>
            <w:tcW w:w="3510" w:type="dxa"/>
          </w:tcPr>
          <w:p w14:paraId="1EC44B4C" w14:textId="77777777" w:rsidR="00C40D1F" w:rsidRPr="006578B3" w:rsidRDefault="00C40D1F" w:rsidP="000E07B3">
            <w:pPr>
              <w:spacing w:line="240" w:lineRule="exact"/>
              <w:rPr>
                <w:rFonts w:asciiTheme="majorHAnsi" w:hAnsiTheme="majorHAnsi" w:cstheme="majorHAnsi"/>
                <w:color w:val="000000" w:themeColor="text1"/>
                <w:sz w:val="15"/>
                <w:szCs w:val="15"/>
                <w:lang w:val="nl-NL"/>
              </w:rPr>
            </w:pPr>
          </w:p>
        </w:tc>
        <w:tc>
          <w:tcPr>
            <w:tcW w:w="1980" w:type="dxa"/>
          </w:tcPr>
          <w:p w14:paraId="6B895DE0" w14:textId="77777777" w:rsidR="00C40D1F" w:rsidRPr="006578B3" w:rsidRDefault="00C40D1F"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C40D1F" w:rsidRPr="006578B3" w14:paraId="6CB364DE" w14:textId="77777777" w:rsidTr="000E07B3">
        <w:tc>
          <w:tcPr>
            <w:tcW w:w="670" w:type="dxa"/>
          </w:tcPr>
          <w:p w14:paraId="20644DF3" w14:textId="5B6E735C" w:rsidR="00C40D1F" w:rsidRPr="006578B3" w:rsidRDefault="00C40D1F"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w:t>
            </w:r>
            <w:r w:rsidR="00543111" w:rsidRPr="006578B3">
              <w:rPr>
                <w:rFonts w:asciiTheme="majorHAnsi" w:hAnsiTheme="majorHAnsi" w:cstheme="majorHAnsi"/>
                <w:sz w:val="15"/>
                <w:szCs w:val="15"/>
                <w:lang w:val="nl-NL"/>
              </w:rPr>
              <w:t>3</w:t>
            </w:r>
            <w:r w:rsidRPr="006578B3">
              <w:rPr>
                <w:rFonts w:asciiTheme="majorHAnsi" w:hAnsiTheme="majorHAnsi" w:cstheme="majorHAnsi"/>
                <w:sz w:val="15"/>
                <w:szCs w:val="15"/>
                <w:lang w:val="nl-NL"/>
              </w:rPr>
              <w:t>1.2</w:t>
            </w:r>
          </w:p>
        </w:tc>
        <w:tc>
          <w:tcPr>
            <w:tcW w:w="5000" w:type="dxa"/>
          </w:tcPr>
          <w:p w14:paraId="430F1A20" w14:textId="2AEDACE1" w:rsidR="00C40D1F" w:rsidRPr="006578B3" w:rsidRDefault="001C13E9"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543111" w:rsidRPr="006578B3">
              <w:rPr>
                <w:rFonts w:asciiTheme="majorHAnsi" w:hAnsiTheme="majorHAnsi" w:cstheme="majorHAnsi"/>
                <w:sz w:val="15"/>
                <w:szCs w:val="15"/>
                <w:lang w:val="nl-NL"/>
              </w:rPr>
              <w:t>e auditcommissie een reglement opgesteld waarin, in ieder geval is opgenomen dat de commissie toezicht houdt op de onderwerpen zoals vermeld in artikel 31, lid 2 van de Code</w:t>
            </w:r>
            <w:r w:rsidRPr="006578B3">
              <w:rPr>
                <w:rFonts w:asciiTheme="majorHAnsi" w:hAnsiTheme="majorHAnsi" w:cstheme="majorHAnsi"/>
                <w:sz w:val="15"/>
                <w:szCs w:val="15"/>
                <w:lang w:val="nl-NL"/>
              </w:rPr>
              <w:t>?</w:t>
            </w:r>
          </w:p>
        </w:tc>
        <w:tc>
          <w:tcPr>
            <w:tcW w:w="2970" w:type="dxa"/>
          </w:tcPr>
          <w:p w14:paraId="356A15F7" w14:textId="77777777" w:rsidR="00C40D1F" w:rsidRPr="006578B3" w:rsidRDefault="00C40D1F" w:rsidP="000E07B3">
            <w:pPr>
              <w:spacing w:line="240" w:lineRule="exact"/>
              <w:rPr>
                <w:rFonts w:asciiTheme="majorHAnsi" w:hAnsiTheme="majorHAnsi" w:cstheme="majorHAnsi"/>
                <w:sz w:val="15"/>
                <w:szCs w:val="15"/>
                <w:lang w:val="nl-NL"/>
              </w:rPr>
            </w:pPr>
          </w:p>
        </w:tc>
        <w:tc>
          <w:tcPr>
            <w:tcW w:w="3510" w:type="dxa"/>
          </w:tcPr>
          <w:p w14:paraId="41D9847D" w14:textId="77777777" w:rsidR="00C40D1F" w:rsidRPr="006578B3" w:rsidRDefault="00C40D1F" w:rsidP="000E07B3">
            <w:pPr>
              <w:spacing w:line="240" w:lineRule="exact"/>
              <w:rPr>
                <w:rFonts w:asciiTheme="majorHAnsi" w:hAnsiTheme="majorHAnsi" w:cstheme="majorHAnsi"/>
                <w:sz w:val="15"/>
                <w:szCs w:val="15"/>
                <w:lang w:val="nl-NL"/>
              </w:rPr>
            </w:pPr>
          </w:p>
        </w:tc>
        <w:tc>
          <w:tcPr>
            <w:tcW w:w="1980" w:type="dxa"/>
          </w:tcPr>
          <w:p w14:paraId="50BC8E7E" w14:textId="77777777" w:rsidR="00C40D1F" w:rsidRPr="006578B3" w:rsidRDefault="00C40D1F" w:rsidP="000E07B3">
            <w:pPr>
              <w:spacing w:line="240" w:lineRule="exact"/>
              <w:rPr>
                <w:rFonts w:asciiTheme="majorHAnsi" w:hAnsiTheme="majorHAnsi" w:cstheme="majorHAnsi"/>
                <w:sz w:val="15"/>
                <w:szCs w:val="15"/>
                <w:lang w:val="nl-NL"/>
              </w:rPr>
            </w:pPr>
          </w:p>
        </w:tc>
      </w:tr>
      <w:tr w:rsidR="00C40D1F" w:rsidRPr="006578B3" w14:paraId="14AF2F84" w14:textId="77777777" w:rsidTr="000E07B3">
        <w:tc>
          <w:tcPr>
            <w:tcW w:w="670" w:type="dxa"/>
          </w:tcPr>
          <w:p w14:paraId="39318479" w14:textId="0A0B38B7" w:rsidR="00C40D1F" w:rsidRPr="006578B3" w:rsidRDefault="00C40D1F"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543111" w:rsidRPr="006578B3">
              <w:rPr>
                <w:rFonts w:asciiTheme="majorHAnsi" w:hAnsiTheme="majorHAnsi" w:cstheme="majorHAnsi"/>
                <w:color w:val="000000" w:themeColor="text1"/>
                <w:sz w:val="15"/>
                <w:szCs w:val="15"/>
                <w:lang w:val="nl-NL"/>
              </w:rPr>
              <w:t>3</w:t>
            </w:r>
            <w:r w:rsidRPr="006578B3">
              <w:rPr>
                <w:rFonts w:asciiTheme="majorHAnsi" w:hAnsiTheme="majorHAnsi" w:cstheme="majorHAnsi"/>
                <w:color w:val="000000" w:themeColor="text1"/>
                <w:sz w:val="15"/>
                <w:szCs w:val="15"/>
                <w:lang w:val="nl-NL"/>
              </w:rPr>
              <w:t>1.3</w:t>
            </w:r>
          </w:p>
        </w:tc>
        <w:tc>
          <w:tcPr>
            <w:tcW w:w="5000" w:type="dxa"/>
          </w:tcPr>
          <w:p w14:paraId="3BB3D81F" w14:textId="7B897D77" w:rsidR="00C40D1F" w:rsidRPr="006578B3" w:rsidRDefault="00262BC0"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bCs/>
                <w:color w:val="000000" w:themeColor="text1"/>
                <w:sz w:val="15"/>
                <w:szCs w:val="15"/>
                <w:lang w:val="nl-NL"/>
              </w:rPr>
              <w:t>Kan worden bevestigd</w:t>
            </w:r>
            <w:r w:rsidR="00D83A7B" w:rsidRPr="006578B3">
              <w:rPr>
                <w:rFonts w:asciiTheme="majorHAnsi" w:hAnsiTheme="majorHAnsi" w:cstheme="majorHAnsi"/>
                <w:bCs/>
                <w:color w:val="000000" w:themeColor="text1"/>
                <w:sz w:val="15"/>
                <w:szCs w:val="15"/>
                <w:lang w:val="nl-NL"/>
              </w:rPr>
              <w:t xml:space="preserve"> dat h</w:t>
            </w:r>
            <w:r w:rsidR="00543111" w:rsidRPr="006578B3">
              <w:rPr>
                <w:rFonts w:asciiTheme="majorHAnsi" w:hAnsiTheme="majorHAnsi" w:cstheme="majorHAnsi"/>
                <w:bCs/>
                <w:color w:val="000000" w:themeColor="text1"/>
                <w:sz w:val="15"/>
                <w:szCs w:val="15"/>
                <w:lang w:val="nl-NL"/>
              </w:rPr>
              <w:t xml:space="preserve">et voorzitterschap van de auditcommissie niet </w:t>
            </w:r>
            <w:r w:rsidR="00D83A7B" w:rsidRPr="006578B3">
              <w:rPr>
                <w:rFonts w:asciiTheme="majorHAnsi" w:hAnsiTheme="majorHAnsi" w:cstheme="majorHAnsi"/>
                <w:bCs/>
                <w:color w:val="000000" w:themeColor="text1"/>
                <w:sz w:val="15"/>
                <w:szCs w:val="15"/>
                <w:lang w:val="nl-NL"/>
              </w:rPr>
              <w:t xml:space="preserve">wordt </w:t>
            </w:r>
            <w:r w:rsidR="00543111" w:rsidRPr="006578B3">
              <w:rPr>
                <w:rFonts w:asciiTheme="majorHAnsi" w:hAnsiTheme="majorHAnsi" w:cstheme="majorHAnsi"/>
                <w:bCs/>
                <w:color w:val="000000" w:themeColor="text1"/>
                <w:sz w:val="15"/>
                <w:szCs w:val="15"/>
                <w:lang w:val="nl-NL"/>
              </w:rPr>
              <w:t xml:space="preserve">vervuld door de voorzitter van de raad van </w:t>
            </w:r>
            <w:r w:rsidR="006A0F94" w:rsidRPr="006578B3">
              <w:rPr>
                <w:rFonts w:asciiTheme="majorHAnsi" w:hAnsiTheme="majorHAnsi" w:cstheme="majorHAnsi"/>
                <w:bCs/>
                <w:color w:val="000000" w:themeColor="text1"/>
                <w:sz w:val="15"/>
                <w:szCs w:val="15"/>
                <w:lang w:val="nl-NL"/>
              </w:rPr>
              <w:t>commissarissen/raad van toezicht</w:t>
            </w:r>
            <w:r w:rsidR="00D83A7B" w:rsidRPr="006578B3">
              <w:rPr>
                <w:rFonts w:asciiTheme="majorHAnsi" w:hAnsiTheme="majorHAnsi" w:cstheme="majorHAnsi"/>
                <w:bCs/>
                <w:color w:val="000000" w:themeColor="text1"/>
                <w:sz w:val="15"/>
                <w:szCs w:val="15"/>
                <w:lang w:val="nl-NL"/>
              </w:rPr>
              <w:t>?</w:t>
            </w:r>
          </w:p>
        </w:tc>
        <w:tc>
          <w:tcPr>
            <w:tcW w:w="2970" w:type="dxa"/>
          </w:tcPr>
          <w:p w14:paraId="7D76DFA5" w14:textId="77777777" w:rsidR="00C40D1F" w:rsidRPr="006578B3" w:rsidRDefault="00C40D1F" w:rsidP="000E07B3">
            <w:pPr>
              <w:spacing w:line="240" w:lineRule="exact"/>
              <w:rPr>
                <w:rFonts w:asciiTheme="majorHAnsi" w:hAnsiTheme="majorHAnsi" w:cstheme="majorHAnsi"/>
                <w:color w:val="000000" w:themeColor="text1"/>
                <w:sz w:val="15"/>
                <w:szCs w:val="15"/>
                <w:lang w:val="nl-NL"/>
              </w:rPr>
            </w:pPr>
          </w:p>
        </w:tc>
        <w:tc>
          <w:tcPr>
            <w:tcW w:w="3510" w:type="dxa"/>
          </w:tcPr>
          <w:p w14:paraId="546EBA98" w14:textId="77777777" w:rsidR="00C40D1F" w:rsidRPr="006578B3" w:rsidRDefault="00C40D1F" w:rsidP="000E07B3">
            <w:pPr>
              <w:spacing w:line="240" w:lineRule="exact"/>
              <w:rPr>
                <w:rFonts w:asciiTheme="majorHAnsi" w:hAnsiTheme="majorHAnsi" w:cstheme="majorHAnsi"/>
                <w:color w:val="000000" w:themeColor="text1"/>
                <w:sz w:val="15"/>
                <w:szCs w:val="15"/>
                <w:lang w:val="nl-NL"/>
              </w:rPr>
            </w:pPr>
          </w:p>
        </w:tc>
        <w:tc>
          <w:tcPr>
            <w:tcW w:w="1980" w:type="dxa"/>
          </w:tcPr>
          <w:p w14:paraId="36F94A96" w14:textId="77777777" w:rsidR="00C40D1F" w:rsidRPr="006578B3" w:rsidRDefault="00C40D1F"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t>
            </w:r>
          </w:p>
        </w:tc>
      </w:tr>
      <w:tr w:rsidR="00C40D1F" w:rsidRPr="006578B3" w14:paraId="31238262" w14:textId="77777777" w:rsidTr="000E07B3">
        <w:tc>
          <w:tcPr>
            <w:tcW w:w="670" w:type="dxa"/>
          </w:tcPr>
          <w:p w14:paraId="1FBE9852" w14:textId="5E217F38" w:rsidR="00C40D1F" w:rsidRPr="006578B3" w:rsidRDefault="00C40D1F"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w:t>
            </w:r>
            <w:r w:rsidR="00543111" w:rsidRPr="006578B3">
              <w:rPr>
                <w:rFonts w:asciiTheme="majorHAnsi" w:hAnsiTheme="majorHAnsi" w:cstheme="majorHAnsi"/>
                <w:sz w:val="15"/>
                <w:szCs w:val="15"/>
                <w:lang w:val="nl-NL"/>
              </w:rPr>
              <w:t>3</w:t>
            </w:r>
            <w:r w:rsidRPr="006578B3">
              <w:rPr>
                <w:rFonts w:asciiTheme="majorHAnsi" w:hAnsiTheme="majorHAnsi" w:cstheme="majorHAnsi"/>
                <w:sz w:val="15"/>
                <w:szCs w:val="15"/>
                <w:lang w:val="nl-NL"/>
              </w:rPr>
              <w:t>1.4</w:t>
            </w:r>
          </w:p>
        </w:tc>
        <w:tc>
          <w:tcPr>
            <w:tcW w:w="5000" w:type="dxa"/>
          </w:tcPr>
          <w:p w14:paraId="6DE6528F" w14:textId="06B45C9A" w:rsidR="00C40D1F" w:rsidRPr="006578B3" w:rsidRDefault="00695AFA"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Bestaat d</w:t>
            </w:r>
            <w:r w:rsidR="00543111" w:rsidRPr="006578B3">
              <w:rPr>
                <w:rFonts w:asciiTheme="majorHAnsi" w:hAnsiTheme="majorHAnsi" w:cstheme="majorHAnsi"/>
                <w:bCs/>
                <w:sz w:val="15"/>
                <w:szCs w:val="15"/>
                <w:lang w:val="nl-NL"/>
              </w:rPr>
              <w:t xml:space="preserve">e auditcommissie uit ten minste </w:t>
            </w:r>
            <w:r w:rsidR="00442B0A" w:rsidRPr="006578B3">
              <w:rPr>
                <w:rFonts w:asciiTheme="majorHAnsi" w:hAnsiTheme="majorHAnsi" w:cstheme="majorHAnsi"/>
                <w:bCs/>
                <w:sz w:val="15"/>
                <w:szCs w:val="15"/>
                <w:lang w:val="nl-NL"/>
              </w:rPr>
              <w:t>éé</w:t>
            </w:r>
            <w:r w:rsidR="00543111" w:rsidRPr="006578B3">
              <w:rPr>
                <w:rFonts w:asciiTheme="majorHAnsi" w:hAnsiTheme="majorHAnsi" w:cstheme="majorHAnsi"/>
                <w:bCs/>
                <w:sz w:val="15"/>
                <w:szCs w:val="15"/>
                <w:lang w:val="nl-NL"/>
              </w:rPr>
              <w:t>n expert op het gebied van de interne risicobeheersings- en controlesystemen en jaarrekeningen</w:t>
            </w:r>
            <w:r w:rsidRPr="006578B3">
              <w:rPr>
                <w:rFonts w:asciiTheme="majorHAnsi" w:hAnsiTheme="majorHAnsi" w:cstheme="majorHAnsi"/>
                <w:bCs/>
                <w:sz w:val="15"/>
                <w:szCs w:val="15"/>
                <w:lang w:val="nl-NL"/>
              </w:rPr>
              <w:t>?</w:t>
            </w:r>
          </w:p>
        </w:tc>
        <w:tc>
          <w:tcPr>
            <w:tcW w:w="2970" w:type="dxa"/>
          </w:tcPr>
          <w:p w14:paraId="37FA30CF" w14:textId="77777777" w:rsidR="00C40D1F" w:rsidRPr="006578B3" w:rsidRDefault="00C40D1F" w:rsidP="000E07B3">
            <w:pPr>
              <w:spacing w:line="240" w:lineRule="exact"/>
              <w:rPr>
                <w:rFonts w:asciiTheme="majorHAnsi" w:hAnsiTheme="majorHAnsi" w:cstheme="majorHAnsi"/>
                <w:sz w:val="15"/>
                <w:szCs w:val="15"/>
                <w:lang w:val="nl-NL"/>
              </w:rPr>
            </w:pPr>
          </w:p>
        </w:tc>
        <w:tc>
          <w:tcPr>
            <w:tcW w:w="3510" w:type="dxa"/>
          </w:tcPr>
          <w:p w14:paraId="142F4E97" w14:textId="77777777" w:rsidR="00C40D1F" w:rsidRPr="006578B3" w:rsidRDefault="00C40D1F" w:rsidP="000E07B3">
            <w:pPr>
              <w:spacing w:line="240" w:lineRule="exact"/>
              <w:rPr>
                <w:rFonts w:asciiTheme="majorHAnsi" w:hAnsiTheme="majorHAnsi" w:cstheme="majorHAnsi"/>
                <w:sz w:val="15"/>
                <w:szCs w:val="15"/>
                <w:lang w:val="nl-NL"/>
              </w:rPr>
            </w:pPr>
          </w:p>
        </w:tc>
        <w:tc>
          <w:tcPr>
            <w:tcW w:w="1980" w:type="dxa"/>
          </w:tcPr>
          <w:p w14:paraId="75E6C514" w14:textId="77777777" w:rsidR="00C40D1F" w:rsidRPr="006578B3" w:rsidRDefault="00C40D1F"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w:t>
            </w:r>
          </w:p>
        </w:tc>
      </w:tr>
    </w:tbl>
    <w:p w14:paraId="5786B286" w14:textId="77777777" w:rsidR="00C40D1F" w:rsidRPr="006578B3" w:rsidRDefault="00C40D1F" w:rsidP="001541C3">
      <w:pPr>
        <w:rPr>
          <w:sz w:val="15"/>
          <w:szCs w:val="15"/>
          <w:lang w:val="nl-NL"/>
        </w:rPr>
      </w:pPr>
    </w:p>
    <w:p w14:paraId="5A5EC2E3" w14:textId="77777777" w:rsidR="007B0008" w:rsidRPr="006578B3" w:rsidRDefault="007B0008" w:rsidP="001541C3">
      <w:pPr>
        <w:rPr>
          <w:sz w:val="15"/>
          <w:szCs w:val="15"/>
          <w:lang w:val="nl-NL"/>
        </w:rPr>
      </w:pPr>
    </w:p>
    <w:p w14:paraId="199C2406" w14:textId="77777777" w:rsidR="007B0008" w:rsidRPr="006578B3" w:rsidRDefault="007B0008" w:rsidP="001541C3">
      <w:pPr>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7B0008" w:rsidRPr="006578B3" w14:paraId="4B9BFD24" w14:textId="77777777" w:rsidTr="000E07B3">
        <w:trPr>
          <w:tblHeader/>
        </w:trPr>
        <w:tc>
          <w:tcPr>
            <w:tcW w:w="670" w:type="dxa"/>
            <w:tcBorders>
              <w:bottom w:val="single" w:sz="4" w:space="0" w:color="auto"/>
            </w:tcBorders>
          </w:tcPr>
          <w:p w14:paraId="2E8B416B" w14:textId="77777777" w:rsidR="007B0008" w:rsidRPr="006578B3" w:rsidRDefault="007B0008"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5000" w:type="dxa"/>
            <w:tcBorders>
              <w:bottom w:val="single" w:sz="4" w:space="0" w:color="auto"/>
            </w:tcBorders>
          </w:tcPr>
          <w:p w14:paraId="2F598182" w14:textId="0309D1AF" w:rsidR="007B0008"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17CA37B0" w14:textId="77777777" w:rsidR="007B0008" w:rsidRPr="006578B3" w:rsidRDefault="007B0008"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43C71E26" w14:textId="77777777" w:rsidR="007B0008" w:rsidRPr="006578B3" w:rsidRDefault="007B0008"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48DC6F05" w14:textId="77777777" w:rsidR="007B0008" w:rsidRPr="006578B3" w:rsidRDefault="007B0008"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7B0008" w:rsidRPr="006578B3" w14:paraId="6ED464B9" w14:textId="77777777" w:rsidTr="000E07B3">
        <w:trPr>
          <w:tblHeader/>
        </w:trPr>
        <w:tc>
          <w:tcPr>
            <w:tcW w:w="14130" w:type="dxa"/>
            <w:gridSpan w:val="5"/>
            <w:shd w:val="pct5" w:color="auto" w:fill="auto"/>
          </w:tcPr>
          <w:p w14:paraId="3A4B1E41" w14:textId="77777777" w:rsidR="007B0008" w:rsidRPr="006578B3" w:rsidRDefault="007B0008"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III.32 Vergaderingen van de auditcommissie (indien van toepassing)</w:t>
            </w:r>
          </w:p>
        </w:tc>
      </w:tr>
      <w:tr w:rsidR="007B0008" w:rsidRPr="006578B3" w14:paraId="1905D59B" w14:textId="77777777" w:rsidTr="000E07B3">
        <w:tc>
          <w:tcPr>
            <w:tcW w:w="670" w:type="dxa"/>
          </w:tcPr>
          <w:p w14:paraId="6529077D" w14:textId="77777777" w:rsidR="007B0008" w:rsidRPr="006578B3" w:rsidRDefault="007B0008"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III.32.1</w:t>
            </w:r>
          </w:p>
        </w:tc>
        <w:tc>
          <w:tcPr>
            <w:tcW w:w="5000" w:type="dxa"/>
          </w:tcPr>
          <w:p w14:paraId="72113108" w14:textId="1C438FD3" w:rsidR="007B0008" w:rsidRPr="006578B3" w:rsidRDefault="00695AFA"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Heeft d</w:t>
            </w:r>
            <w:r w:rsidR="007B0008" w:rsidRPr="006578B3">
              <w:rPr>
                <w:rFonts w:asciiTheme="majorHAnsi" w:hAnsiTheme="majorHAnsi" w:cstheme="majorHAnsi"/>
                <w:color w:val="000000" w:themeColor="text1"/>
                <w:sz w:val="15"/>
                <w:szCs w:val="15"/>
                <w:lang w:val="nl-NL"/>
              </w:rPr>
              <w:t>e auditcommissie tenminste tweemaal in het afgelopen jaar overleg</w:t>
            </w:r>
            <w:r w:rsidR="006578B3" w:rsidRPr="006578B3">
              <w:rPr>
                <w:rFonts w:asciiTheme="majorHAnsi" w:hAnsiTheme="majorHAnsi" w:cstheme="majorHAnsi"/>
                <w:color w:val="000000" w:themeColor="text1"/>
                <w:sz w:val="15"/>
                <w:szCs w:val="15"/>
                <w:lang w:val="nl-NL"/>
              </w:rPr>
              <w:t xml:space="preserve"> </w:t>
            </w:r>
            <w:r w:rsidR="007B0008" w:rsidRPr="006578B3">
              <w:rPr>
                <w:rFonts w:asciiTheme="majorHAnsi" w:hAnsiTheme="majorHAnsi" w:cstheme="majorHAnsi"/>
                <w:bCs/>
                <w:color w:val="000000" w:themeColor="text1"/>
                <w:sz w:val="15"/>
                <w:szCs w:val="15"/>
                <w:lang w:val="nl-NL"/>
              </w:rPr>
              <w:t>buiten aanwezigheid van het bestuur met de externe accountant</w:t>
            </w:r>
            <w:r w:rsidRPr="006578B3">
              <w:rPr>
                <w:rFonts w:asciiTheme="majorHAnsi" w:hAnsiTheme="majorHAnsi" w:cstheme="majorHAnsi"/>
                <w:bCs/>
                <w:color w:val="000000" w:themeColor="text1"/>
                <w:sz w:val="15"/>
                <w:szCs w:val="15"/>
                <w:lang w:val="nl-NL"/>
              </w:rPr>
              <w:t>?</w:t>
            </w:r>
          </w:p>
        </w:tc>
        <w:tc>
          <w:tcPr>
            <w:tcW w:w="2970" w:type="dxa"/>
          </w:tcPr>
          <w:p w14:paraId="1892EBF5" w14:textId="77777777" w:rsidR="007B0008" w:rsidRPr="006578B3" w:rsidRDefault="007B0008" w:rsidP="000E07B3">
            <w:pPr>
              <w:spacing w:line="240" w:lineRule="exact"/>
              <w:rPr>
                <w:rFonts w:asciiTheme="majorHAnsi" w:hAnsiTheme="majorHAnsi" w:cstheme="majorHAnsi"/>
                <w:color w:val="000000" w:themeColor="text1"/>
                <w:sz w:val="15"/>
                <w:szCs w:val="15"/>
                <w:lang w:val="nl-NL"/>
              </w:rPr>
            </w:pPr>
          </w:p>
        </w:tc>
        <w:tc>
          <w:tcPr>
            <w:tcW w:w="3510" w:type="dxa"/>
          </w:tcPr>
          <w:p w14:paraId="5772C6A2" w14:textId="77777777" w:rsidR="007B0008" w:rsidRPr="006578B3" w:rsidRDefault="007B0008" w:rsidP="000E07B3">
            <w:pPr>
              <w:spacing w:line="240" w:lineRule="exact"/>
              <w:rPr>
                <w:rFonts w:asciiTheme="majorHAnsi" w:hAnsiTheme="majorHAnsi" w:cstheme="majorHAnsi"/>
                <w:color w:val="000000" w:themeColor="text1"/>
                <w:sz w:val="15"/>
                <w:szCs w:val="15"/>
                <w:lang w:val="nl-NL"/>
              </w:rPr>
            </w:pPr>
          </w:p>
        </w:tc>
        <w:tc>
          <w:tcPr>
            <w:tcW w:w="1980" w:type="dxa"/>
          </w:tcPr>
          <w:p w14:paraId="693B0A45" w14:textId="77777777" w:rsidR="007B0008" w:rsidRPr="006578B3" w:rsidRDefault="007B0008"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7B0008" w:rsidRPr="006578B3" w14:paraId="1A342677" w14:textId="77777777" w:rsidTr="000E07B3">
        <w:tc>
          <w:tcPr>
            <w:tcW w:w="670" w:type="dxa"/>
          </w:tcPr>
          <w:p w14:paraId="0FE05B4D" w14:textId="77777777" w:rsidR="007B0008" w:rsidRPr="006578B3" w:rsidRDefault="007B0008"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III.32.2</w:t>
            </w:r>
          </w:p>
        </w:tc>
        <w:tc>
          <w:tcPr>
            <w:tcW w:w="5000" w:type="dxa"/>
          </w:tcPr>
          <w:p w14:paraId="2D1B5118" w14:textId="591146AB" w:rsidR="007B0008" w:rsidRPr="006578B3" w:rsidRDefault="00695AFA"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Vermeldt h</w:t>
            </w:r>
            <w:r w:rsidR="007B0008" w:rsidRPr="006578B3">
              <w:rPr>
                <w:rFonts w:asciiTheme="majorHAnsi" w:hAnsiTheme="majorHAnsi" w:cstheme="majorHAnsi"/>
                <w:bCs/>
                <w:sz w:val="15"/>
                <w:szCs w:val="15"/>
                <w:lang w:val="nl-NL"/>
              </w:rPr>
              <w:t xml:space="preserve">et verslag van de raad van </w:t>
            </w:r>
            <w:r w:rsidR="006A0F94" w:rsidRPr="006578B3">
              <w:rPr>
                <w:rFonts w:asciiTheme="majorHAnsi" w:hAnsiTheme="majorHAnsi" w:cstheme="majorHAnsi"/>
                <w:bCs/>
                <w:sz w:val="15"/>
                <w:szCs w:val="15"/>
                <w:lang w:val="nl-NL"/>
              </w:rPr>
              <w:t>commissarissen/raad van toezicht</w:t>
            </w:r>
            <w:r w:rsidR="007B0008" w:rsidRPr="006578B3">
              <w:rPr>
                <w:rFonts w:asciiTheme="majorHAnsi" w:hAnsiTheme="majorHAnsi" w:cstheme="majorHAnsi"/>
                <w:bCs/>
                <w:sz w:val="15"/>
                <w:szCs w:val="15"/>
                <w:lang w:val="nl-NL"/>
              </w:rPr>
              <w:t xml:space="preserve"> de samenstelling van de auditcommissie, het aantal vergaderingen van de auditcommissie, </w:t>
            </w:r>
            <w:proofErr w:type="gramStart"/>
            <w:r w:rsidR="007B0008" w:rsidRPr="006578B3">
              <w:rPr>
                <w:rFonts w:asciiTheme="majorHAnsi" w:hAnsiTheme="majorHAnsi" w:cstheme="majorHAnsi"/>
                <w:bCs/>
                <w:sz w:val="15"/>
                <w:szCs w:val="15"/>
                <w:lang w:val="nl-NL"/>
              </w:rPr>
              <w:t>alsmede</w:t>
            </w:r>
            <w:proofErr w:type="gramEnd"/>
            <w:r w:rsidR="007B0008" w:rsidRPr="006578B3">
              <w:rPr>
                <w:rFonts w:asciiTheme="majorHAnsi" w:hAnsiTheme="majorHAnsi" w:cstheme="majorHAnsi"/>
                <w:bCs/>
                <w:sz w:val="15"/>
                <w:szCs w:val="15"/>
                <w:lang w:val="nl-NL"/>
              </w:rPr>
              <w:t xml:space="preserve"> de belangrijkste onderwerpen die aan de orde zijn gekomen</w:t>
            </w:r>
            <w:r w:rsidRPr="006578B3">
              <w:rPr>
                <w:rFonts w:asciiTheme="majorHAnsi" w:hAnsiTheme="majorHAnsi" w:cstheme="majorHAnsi"/>
                <w:bCs/>
                <w:sz w:val="15"/>
                <w:szCs w:val="15"/>
                <w:lang w:val="nl-NL"/>
              </w:rPr>
              <w:t>?</w:t>
            </w:r>
          </w:p>
        </w:tc>
        <w:tc>
          <w:tcPr>
            <w:tcW w:w="2970" w:type="dxa"/>
          </w:tcPr>
          <w:p w14:paraId="0C02E16F" w14:textId="77777777" w:rsidR="007B0008" w:rsidRPr="006578B3" w:rsidRDefault="007B0008" w:rsidP="000E07B3">
            <w:pPr>
              <w:spacing w:line="240" w:lineRule="exact"/>
              <w:rPr>
                <w:rFonts w:asciiTheme="majorHAnsi" w:hAnsiTheme="majorHAnsi" w:cstheme="majorHAnsi"/>
                <w:sz w:val="15"/>
                <w:szCs w:val="15"/>
                <w:lang w:val="nl-NL"/>
              </w:rPr>
            </w:pPr>
          </w:p>
        </w:tc>
        <w:tc>
          <w:tcPr>
            <w:tcW w:w="3510" w:type="dxa"/>
          </w:tcPr>
          <w:p w14:paraId="658F1F63" w14:textId="77777777" w:rsidR="007B0008" w:rsidRPr="006578B3" w:rsidRDefault="007B0008" w:rsidP="000E07B3">
            <w:pPr>
              <w:spacing w:line="240" w:lineRule="exact"/>
              <w:rPr>
                <w:rFonts w:asciiTheme="majorHAnsi" w:hAnsiTheme="majorHAnsi" w:cstheme="majorHAnsi"/>
                <w:sz w:val="15"/>
                <w:szCs w:val="15"/>
                <w:lang w:val="nl-NL"/>
              </w:rPr>
            </w:pPr>
          </w:p>
        </w:tc>
        <w:tc>
          <w:tcPr>
            <w:tcW w:w="1980" w:type="dxa"/>
          </w:tcPr>
          <w:p w14:paraId="3EB3FE6B" w14:textId="77777777" w:rsidR="007B0008" w:rsidRPr="006578B3" w:rsidRDefault="007B0008" w:rsidP="000E07B3">
            <w:pPr>
              <w:spacing w:line="240" w:lineRule="exact"/>
              <w:rPr>
                <w:rFonts w:asciiTheme="majorHAnsi" w:hAnsiTheme="majorHAnsi" w:cstheme="majorHAnsi"/>
                <w:sz w:val="15"/>
                <w:szCs w:val="15"/>
                <w:lang w:val="nl-NL"/>
              </w:rPr>
            </w:pPr>
          </w:p>
        </w:tc>
      </w:tr>
      <w:tr w:rsidR="007B0008" w:rsidRPr="006578B3" w14:paraId="5E1E5D62" w14:textId="77777777" w:rsidTr="000E07B3">
        <w:tc>
          <w:tcPr>
            <w:tcW w:w="670" w:type="dxa"/>
          </w:tcPr>
          <w:p w14:paraId="5DB463AB" w14:textId="77777777" w:rsidR="007B0008" w:rsidRPr="006578B3" w:rsidRDefault="007B0008"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III.32.3</w:t>
            </w:r>
          </w:p>
        </w:tc>
        <w:tc>
          <w:tcPr>
            <w:tcW w:w="5000" w:type="dxa"/>
          </w:tcPr>
          <w:p w14:paraId="0F812880" w14:textId="06D0F693" w:rsidR="00695AFA" w:rsidRPr="006578B3" w:rsidRDefault="00695AFA"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Heeft d</w:t>
            </w:r>
            <w:r w:rsidR="007B0008" w:rsidRPr="006578B3">
              <w:rPr>
                <w:rFonts w:asciiTheme="majorHAnsi" w:hAnsiTheme="majorHAnsi" w:cstheme="majorHAnsi"/>
                <w:color w:val="000000" w:themeColor="text1"/>
                <w:sz w:val="15"/>
                <w:szCs w:val="15"/>
                <w:lang w:val="nl-NL"/>
              </w:rPr>
              <w:t xml:space="preserve">e raad van </w:t>
            </w:r>
            <w:r w:rsidR="006A0F94" w:rsidRPr="006578B3">
              <w:rPr>
                <w:rFonts w:asciiTheme="majorHAnsi" w:hAnsiTheme="majorHAnsi" w:cstheme="majorHAnsi"/>
                <w:color w:val="000000" w:themeColor="text1"/>
                <w:sz w:val="15"/>
                <w:szCs w:val="15"/>
                <w:lang w:val="nl-NL"/>
              </w:rPr>
              <w:t>commissarissen/raad van toezicht</w:t>
            </w:r>
            <w:r w:rsidR="007B0008" w:rsidRPr="006578B3">
              <w:rPr>
                <w:rFonts w:asciiTheme="majorHAnsi" w:hAnsiTheme="majorHAnsi" w:cstheme="majorHAnsi"/>
                <w:color w:val="000000" w:themeColor="text1"/>
                <w:sz w:val="15"/>
                <w:szCs w:val="15"/>
                <w:lang w:val="nl-NL"/>
              </w:rPr>
              <w:t xml:space="preserve"> van de auditcommissie een verslag van de beraadslagingen en bevindingen ontvangen</w:t>
            </w:r>
            <w:r w:rsidRPr="006578B3">
              <w:rPr>
                <w:rFonts w:asciiTheme="majorHAnsi" w:hAnsiTheme="majorHAnsi" w:cstheme="majorHAnsi"/>
                <w:color w:val="000000" w:themeColor="text1"/>
                <w:sz w:val="15"/>
                <w:szCs w:val="15"/>
                <w:lang w:val="nl-NL"/>
              </w:rPr>
              <w:t>?</w:t>
            </w:r>
            <w:r w:rsidR="007B0008" w:rsidRPr="006578B3">
              <w:rPr>
                <w:rFonts w:asciiTheme="majorHAnsi" w:hAnsiTheme="majorHAnsi" w:cstheme="majorHAnsi"/>
                <w:color w:val="000000" w:themeColor="text1"/>
                <w:sz w:val="15"/>
                <w:szCs w:val="15"/>
                <w:lang w:val="nl-NL"/>
              </w:rPr>
              <w:t xml:space="preserve"> </w:t>
            </w:r>
          </w:p>
          <w:p w14:paraId="6C60790D" w14:textId="14D39FEC" w:rsidR="007B0008" w:rsidRPr="006578B3" w:rsidRDefault="00695AFA"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N.B. M</w:t>
            </w:r>
            <w:r w:rsidR="007B0008" w:rsidRPr="006578B3">
              <w:rPr>
                <w:rFonts w:asciiTheme="majorHAnsi" w:hAnsiTheme="majorHAnsi" w:cstheme="majorHAnsi"/>
                <w:color w:val="000000" w:themeColor="text1"/>
                <w:sz w:val="15"/>
                <w:szCs w:val="15"/>
                <w:lang w:val="nl-NL"/>
              </w:rPr>
              <w:t>et daarin, in elk geval opgenomen, de onderwerpen zoals genoemd in artikel 32, lid 5</w:t>
            </w:r>
            <w:r w:rsidR="00A0496D" w:rsidRPr="006578B3">
              <w:rPr>
                <w:rFonts w:asciiTheme="majorHAnsi" w:hAnsiTheme="majorHAnsi" w:cstheme="majorHAnsi"/>
                <w:color w:val="000000" w:themeColor="text1"/>
                <w:sz w:val="15"/>
                <w:szCs w:val="15"/>
                <w:lang w:val="nl-NL"/>
              </w:rPr>
              <w:t>.</w:t>
            </w:r>
          </w:p>
        </w:tc>
        <w:tc>
          <w:tcPr>
            <w:tcW w:w="2970" w:type="dxa"/>
          </w:tcPr>
          <w:p w14:paraId="4C10D112" w14:textId="77777777" w:rsidR="007B0008" w:rsidRPr="006578B3" w:rsidRDefault="007B0008" w:rsidP="000E07B3">
            <w:pPr>
              <w:spacing w:line="240" w:lineRule="exact"/>
              <w:rPr>
                <w:rFonts w:asciiTheme="majorHAnsi" w:hAnsiTheme="majorHAnsi" w:cstheme="majorHAnsi"/>
                <w:color w:val="000000" w:themeColor="text1"/>
                <w:sz w:val="15"/>
                <w:szCs w:val="15"/>
                <w:lang w:val="nl-NL"/>
              </w:rPr>
            </w:pPr>
          </w:p>
        </w:tc>
        <w:tc>
          <w:tcPr>
            <w:tcW w:w="3510" w:type="dxa"/>
          </w:tcPr>
          <w:p w14:paraId="3C318837" w14:textId="77777777" w:rsidR="007B0008" w:rsidRPr="006578B3" w:rsidRDefault="007B0008" w:rsidP="000E07B3">
            <w:pPr>
              <w:spacing w:line="240" w:lineRule="exact"/>
              <w:rPr>
                <w:rFonts w:asciiTheme="majorHAnsi" w:hAnsiTheme="majorHAnsi" w:cstheme="majorHAnsi"/>
                <w:color w:val="000000" w:themeColor="text1"/>
                <w:sz w:val="15"/>
                <w:szCs w:val="15"/>
                <w:lang w:val="nl-NL"/>
              </w:rPr>
            </w:pPr>
          </w:p>
        </w:tc>
        <w:tc>
          <w:tcPr>
            <w:tcW w:w="1980" w:type="dxa"/>
          </w:tcPr>
          <w:p w14:paraId="5343764E" w14:textId="77777777" w:rsidR="007B0008" w:rsidRPr="006578B3" w:rsidRDefault="007B0008"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t>
            </w:r>
          </w:p>
        </w:tc>
      </w:tr>
      <w:tr w:rsidR="007B0008" w:rsidRPr="006578B3" w14:paraId="5124AE66" w14:textId="77777777" w:rsidTr="000E07B3">
        <w:tc>
          <w:tcPr>
            <w:tcW w:w="670" w:type="dxa"/>
          </w:tcPr>
          <w:p w14:paraId="4DF16AA4" w14:textId="77777777" w:rsidR="007B0008" w:rsidRPr="006578B3" w:rsidRDefault="007B0008"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III.32.4</w:t>
            </w:r>
          </w:p>
        </w:tc>
        <w:tc>
          <w:tcPr>
            <w:tcW w:w="5000" w:type="dxa"/>
          </w:tcPr>
          <w:p w14:paraId="419500F3" w14:textId="4947F3B4" w:rsidR="007B0008" w:rsidRPr="006578B3" w:rsidRDefault="00695AFA"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 xml:space="preserve">Heeft </w:t>
            </w:r>
            <w:r w:rsidR="00A0496D" w:rsidRPr="006578B3">
              <w:rPr>
                <w:rFonts w:asciiTheme="majorHAnsi" w:hAnsiTheme="majorHAnsi" w:cstheme="majorHAnsi"/>
                <w:sz w:val="15"/>
                <w:szCs w:val="15"/>
                <w:lang w:val="nl-NL"/>
              </w:rPr>
              <w:t>d</w:t>
            </w:r>
            <w:r w:rsidR="007B0008"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007B0008" w:rsidRPr="006578B3">
              <w:rPr>
                <w:rFonts w:asciiTheme="majorHAnsi" w:hAnsiTheme="majorHAnsi" w:cstheme="majorHAnsi"/>
                <w:sz w:val="15"/>
                <w:szCs w:val="15"/>
                <w:lang w:val="nl-NL"/>
              </w:rPr>
              <w:t xml:space="preserve"> de onderwerpen uit het verslag van de auditcommissie besproken</w:t>
            </w:r>
            <w:r w:rsidRPr="006578B3">
              <w:rPr>
                <w:rFonts w:asciiTheme="majorHAnsi" w:hAnsiTheme="majorHAnsi" w:cstheme="majorHAnsi"/>
                <w:sz w:val="15"/>
                <w:szCs w:val="15"/>
                <w:lang w:val="nl-NL"/>
              </w:rPr>
              <w:t>?</w:t>
            </w:r>
          </w:p>
        </w:tc>
        <w:tc>
          <w:tcPr>
            <w:tcW w:w="2970" w:type="dxa"/>
          </w:tcPr>
          <w:p w14:paraId="0C524F49" w14:textId="77777777" w:rsidR="007B0008" w:rsidRPr="006578B3" w:rsidRDefault="007B0008" w:rsidP="000E07B3">
            <w:pPr>
              <w:spacing w:line="240" w:lineRule="exact"/>
              <w:rPr>
                <w:rFonts w:asciiTheme="majorHAnsi" w:hAnsiTheme="majorHAnsi" w:cstheme="majorHAnsi"/>
                <w:sz w:val="15"/>
                <w:szCs w:val="15"/>
                <w:lang w:val="nl-NL"/>
              </w:rPr>
            </w:pPr>
          </w:p>
        </w:tc>
        <w:tc>
          <w:tcPr>
            <w:tcW w:w="3510" w:type="dxa"/>
          </w:tcPr>
          <w:p w14:paraId="4CB8514D" w14:textId="77777777" w:rsidR="007B0008" w:rsidRPr="006578B3" w:rsidRDefault="007B0008" w:rsidP="000E07B3">
            <w:pPr>
              <w:spacing w:line="240" w:lineRule="exact"/>
              <w:rPr>
                <w:rFonts w:asciiTheme="majorHAnsi" w:hAnsiTheme="majorHAnsi" w:cstheme="majorHAnsi"/>
                <w:sz w:val="15"/>
                <w:szCs w:val="15"/>
                <w:lang w:val="nl-NL"/>
              </w:rPr>
            </w:pPr>
          </w:p>
        </w:tc>
        <w:tc>
          <w:tcPr>
            <w:tcW w:w="1980" w:type="dxa"/>
          </w:tcPr>
          <w:p w14:paraId="5613D023" w14:textId="77777777" w:rsidR="007B0008" w:rsidRPr="006578B3" w:rsidRDefault="007B0008"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w:t>
            </w:r>
          </w:p>
        </w:tc>
      </w:tr>
    </w:tbl>
    <w:p w14:paraId="362635F6" w14:textId="77777777" w:rsidR="007B0008" w:rsidRPr="006578B3" w:rsidRDefault="007B0008" w:rsidP="00262BC0">
      <w:pPr>
        <w:spacing w:line="240" w:lineRule="exact"/>
        <w:rPr>
          <w:sz w:val="15"/>
          <w:szCs w:val="15"/>
          <w:lang w:val="nl-NL"/>
        </w:rPr>
      </w:pPr>
    </w:p>
    <w:p w14:paraId="556DF3D7" w14:textId="77777777" w:rsidR="007F7E3B" w:rsidRPr="006578B3" w:rsidRDefault="007F7E3B" w:rsidP="00262BC0">
      <w:pPr>
        <w:spacing w:line="240" w:lineRule="exact"/>
        <w:rPr>
          <w:sz w:val="15"/>
          <w:szCs w:val="15"/>
          <w:lang w:val="nl-NL"/>
        </w:rPr>
      </w:pPr>
    </w:p>
    <w:tbl>
      <w:tblPr>
        <w:tblStyle w:val="TableGrid"/>
        <w:tblW w:w="1413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000"/>
        <w:gridCol w:w="2970"/>
        <w:gridCol w:w="3510"/>
        <w:gridCol w:w="1980"/>
      </w:tblGrid>
      <w:tr w:rsidR="007F7E3B" w:rsidRPr="006578B3" w14:paraId="504FF756" w14:textId="77777777" w:rsidTr="000E07B3">
        <w:tc>
          <w:tcPr>
            <w:tcW w:w="670" w:type="dxa"/>
            <w:tcBorders>
              <w:bottom w:val="single" w:sz="4" w:space="0" w:color="auto"/>
            </w:tcBorders>
          </w:tcPr>
          <w:p w14:paraId="69C4D2AA" w14:textId="77777777" w:rsidR="007F7E3B" w:rsidRPr="006578B3" w:rsidRDefault="007F7E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000" w:type="dxa"/>
            <w:tcBorders>
              <w:bottom w:val="single" w:sz="4" w:space="0" w:color="auto"/>
            </w:tcBorders>
          </w:tcPr>
          <w:p w14:paraId="3ED2C2B0" w14:textId="52909D4F" w:rsidR="007F7E3B"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3683A83D" w14:textId="77777777" w:rsidR="007F7E3B" w:rsidRPr="006578B3" w:rsidRDefault="007F7E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73D9FEE1" w14:textId="77777777" w:rsidR="007F7E3B" w:rsidRPr="006578B3" w:rsidRDefault="007F7E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980" w:type="dxa"/>
            <w:tcBorders>
              <w:bottom w:val="single" w:sz="4" w:space="0" w:color="auto"/>
            </w:tcBorders>
          </w:tcPr>
          <w:p w14:paraId="0D13EBF6" w14:textId="77777777" w:rsidR="007F7E3B" w:rsidRPr="006578B3" w:rsidRDefault="007F7E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7F7E3B" w:rsidRPr="006578B3" w14:paraId="2653B289" w14:textId="77777777" w:rsidTr="000E07B3">
        <w:tc>
          <w:tcPr>
            <w:tcW w:w="14130" w:type="dxa"/>
            <w:gridSpan w:val="5"/>
            <w:shd w:val="pct5" w:color="auto" w:fill="auto"/>
          </w:tcPr>
          <w:p w14:paraId="26D07636" w14:textId="6656B22D" w:rsidR="007F7E3B" w:rsidRPr="006578B3" w:rsidRDefault="007F7E3B"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 xml:space="preserve">III.33 </w:t>
            </w:r>
            <w:r w:rsidR="00F0692B" w:rsidRPr="006578B3">
              <w:rPr>
                <w:rFonts w:asciiTheme="majorHAnsi" w:hAnsiTheme="majorHAnsi" w:cstheme="majorHAnsi"/>
                <w:b/>
                <w:bCs/>
                <w:sz w:val="15"/>
                <w:szCs w:val="15"/>
                <w:lang w:val="nl-NL"/>
              </w:rPr>
              <w:t>Andere commissies (indien van toepassing)</w:t>
            </w:r>
          </w:p>
        </w:tc>
      </w:tr>
      <w:tr w:rsidR="007F7E3B" w:rsidRPr="006578B3" w14:paraId="745CEF40" w14:textId="77777777" w:rsidTr="000E07B3">
        <w:tc>
          <w:tcPr>
            <w:tcW w:w="670" w:type="dxa"/>
          </w:tcPr>
          <w:p w14:paraId="73F4FF18" w14:textId="624EBBC2" w:rsidR="007F7E3B" w:rsidRPr="006578B3" w:rsidRDefault="007F7E3B"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865F6D">
              <w:rPr>
                <w:rFonts w:asciiTheme="majorHAnsi" w:hAnsiTheme="majorHAnsi" w:cstheme="majorHAnsi"/>
                <w:color w:val="000000" w:themeColor="text1"/>
                <w:sz w:val="15"/>
                <w:szCs w:val="15"/>
                <w:lang w:val="nl-NL"/>
              </w:rPr>
              <w:t>33</w:t>
            </w:r>
            <w:r w:rsidRPr="006578B3">
              <w:rPr>
                <w:rFonts w:asciiTheme="majorHAnsi" w:hAnsiTheme="majorHAnsi" w:cstheme="majorHAnsi"/>
                <w:color w:val="000000" w:themeColor="text1"/>
                <w:sz w:val="15"/>
                <w:szCs w:val="15"/>
                <w:lang w:val="nl-NL"/>
              </w:rPr>
              <w:t>.1</w:t>
            </w:r>
          </w:p>
        </w:tc>
        <w:tc>
          <w:tcPr>
            <w:tcW w:w="5000" w:type="dxa"/>
          </w:tcPr>
          <w:p w14:paraId="18EB26F2" w14:textId="46D8E323" w:rsidR="007F7E3B" w:rsidRPr="006578B3" w:rsidRDefault="00F94386"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Is v</w:t>
            </w:r>
            <w:r w:rsidR="00F0692B" w:rsidRPr="006578B3">
              <w:rPr>
                <w:rFonts w:asciiTheme="majorHAnsi" w:hAnsiTheme="majorHAnsi" w:cstheme="majorHAnsi"/>
                <w:color w:val="000000" w:themeColor="text1"/>
                <w:sz w:val="15"/>
                <w:szCs w:val="15"/>
                <w:lang w:val="nl-NL"/>
              </w:rPr>
              <w:t>oor elke commissie een afzonderlijk regelement opgesteld</w:t>
            </w:r>
            <w:r w:rsidRPr="006578B3">
              <w:rPr>
                <w:rFonts w:asciiTheme="majorHAnsi" w:hAnsiTheme="majorHAnsi" w:cstheme="majorHAnsi"/>
                <w:color w:val="000000" w:themeColor="text1"/>
                <w:sz w:val="15"/>
                <w:szCs w:val="15"/>
                <w:lang w:val="nl-NL"/>
              </w:rPr>
              <w:t>?</w:t>
            </w:r>
          </w:p>
        </w:tc>
        <w:tc>
          <w:tcPr>
            <w:tcW w:w="2970" w:type="dxa"/>
          </w:tcPr>
          <w:p w14:paraId="1041C2B2" w14:textId="77777777" w:rsidR="007F7E3B" w:rsidRPr="006578B3" w:rsidRDefault="007F7E3B" w:rsidP="000E07B3">
            <w:pPr>
              <w:spacing w:line="240" w:lineRule="exact"/>
              <w:rPr>
                <w:rFonts w:asciiTheme="majorHAnsi" w:hAnsiTheme="majorHAnsi" w:cstheme="majorHAnsi"/>
                <w:color w:val="000000" w:themeColor="text1"/>
                <w:sz w:val="15"/>
                <w:szCs w:val="15"/>
                <w:lang w:val="nl-NL"/>
              </w:rPr>
            </w:pPr>
          </w:p>
        </w:tc>
        <w:tc>
          <w:tcPr>
            <w:tcW w:w="3510" w:type="dxa"/>
          </w:tcPr>
          <w:p w14:paraId="45D6E3A8" w14:textId="77777777" w:rsidR="007F7E3B" w:rsidRPr="006578B3" w:rsidRDefault="007F7E3B" w:rsidP="000E07B3">
            <w:pPr>
              <w:spacing w:line="240" w:lineRule="exact"/>
              <w:rPr>
                <w:rFonts w:asciiTheme="majorHAnsi" w:hAnsiTheme="majorHAnsi" w:cstheme="majorHAnsi"/>
                <w:color w:val="000000" w:themeColor="text1"/>
                <w:sz w:val="15"/>
                <w:szCs w:val="15"/>
                <w:lang w:val="nl-NL"/>
              </w:rPr>
            </w:pPr>
          </w:p>
        </w:tc>
        <w:tc>
          <w:tcPr>
            <w:tcW w:w="1980" w:type="dxa"/>
          </w:tcPr>
          <w:p w14:paraId="5FE87853" w14:textId="77777777" w:rsidR="007F7E3B" w:rsidRPr="006578B3" w:rsidRDefault="007F7E3B" w:rsidP="000E07B3">
            <w:pPr>
              <w:spacing w:line="240" w:lineRule="exact"/>
              <w:rPr>
                <w:rFonts w:asciiTheme="majorHAnsi" w:hAnsiTheme="majorHAnsi" w:cstheme="majorHAnsi"/>
                <w:color w:val="ED7D31" w:themeColor="accent2"/>
                <w:sz w:val="15"/>
                <w:szCs w:val="15"/>
                <w:lang w:val="nl-NL"/>
              </w:rPr>
            </w:pPr>
            <w:r w:rsidRPr="006578B3">
              <w:rPr>
                <w:rFonts w:asciiTheme="majorHAnsi" w:hAnsiTheme="majorHAnsi" w:cstheme="majorHAnsi"/>
                <w:color w:val="ED7D31" w:themeColor="accent2"/>
                <w:sz w:val="15"/>
                <w:szCs w:val="15"/>
                <w:lang w:val="nl-NL"/>
              </w:rPr>
              <w:t>-</w:t>
            </w:r>
          </w:p>
        </w:tc>
      </w:tr>
      <w:tr w:rsidR="007F7E3B" w:rsidRPr="006578B3" w14:paraId="71732CC1" w14:textId="77777777" w:rsidTr="000E07B3">
        <w:tc>
          <w:tcPr>
            <w:tcW w:w="670" w:type="dxa"/>
          </w:tcPr>
          <w:p w14:paraId="2C53680E" w14:textId="409643EF" w:rsidR="007F7E3B" w:rsidRPr="006578B3" w:rsidRDefault="007F7E3B"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III.</w:t>
            </w:r>
            <w:r w:rsidR="00865F6D">
              <w:rPr>
                <w:rFonts w:asciiTheme="majorHAnsi" w:hAnsiTheme="majorHAnsi" w:cstheme="majorHAnsi"/>
                <w:sz w:val="15"/>
                <w:szCs w:val="15"/>
                <w:lang w:val="nl-NL"/>
              </w:rPr>
              <w:t>33</w:t>
            </w:r>
            <w:r w:rsidRPr="006578B3">
              <w:rPr>
                <w:rFonts w:asciiTheme="majorHAnsi" w:hAnsiTheme="majorHAnsi" w:cstheme="majorHAnsi"/>
                <w:sz w:val="15"/>
                <w:szCs w:val="15"/>
                <w:lang w:val="nl-NL"/>
              </w:rPr>
              <w:t>.2</w:t>
            </w:r>
          </w:p>
        </w:tc>
        <w:tc>
          <w:tcPr>
            <w:tcW w:w="5000" w:type="dxa"/>
          </w:tcPr>
          <w:p w14:paraId="16CBBA07" w14:textId="685D0AF1" w:rsidR="007F7E3B" w:rsidRPr="006578B3" w:rsidRDefault="00F94386"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Vermeldt h</w:t>
            </w:r>
            <w:r w:rsidR="00F0692B" w:rsidRPr="006578B3">
              <w:rPr>
                <w:rFonts w:asciiTheme="majorHAnsi" w:hAnsiTheme="majorHAnsi" w:cstheme="majorHAnsi"/>
                <w:bCs/>
                <w:sz w:val="15"/>
                <w:szCs w:val="15"/>
                <w:lang w:val="nl-NL"/>
              </w:rPr>
              <w:t xml:space="preserve">et verslag van de raad van </w:t>
            </w:r>
            <w:r w:rsidR="006A0F94" w:rsidRPr="006578B3">
              <w:rPr>
                <w:rFonts w:asciiTheme="majorHAnsi" w:hAnsiTheme="majorHAnsi" w:cstheme="majorHAnsi"/>
                <w:bCs/>
                <w:sz w:val="15"/>
                <w:szCs w:val="15"/>
                <w:lang w:val="nl-NL"/>
              </w:rPr>
              <w:t>commissarissen/raad van toezicht</w:t>
            </w:r>
            <w:r w:rsidR="00F0692B" w:rsidRPr="006578B3">
              <w:rPr>
                <w:rFonts w:asciiTheme="majorHAnsi" w:hAnsiTheme="majorHAnsi" w:cstheme="majorHAnsi"/>
                <w:bCs/>
                <w:sz w:val="15"/>
                <w:szCs w:val="15"/>
                <w:lang w:val="nl-NL"/>
              </w:rPr>
              <w:t xml:space="preserve"> in het jaarverslag de samenstelling van de afzonderlijke commissies, het aantal vergaderingen van de commissies, </w:t>
            </w:r>
            <w:proofErr w:type="gramStart"/>
            <w:r w:rsidR="00F0692B" w:rsidRPr="006578B3">
              <w:rPr>
                <w:rFonts w:asciiTheme="majorHAnsi" w:hAnsiTheme="majorHAnsi" w:cstheme="majorHAnsi"/>
                <w:bCs/>
                <w:sz w:val="15"/>
                <w:szCs w:val="15"/>
                <w:lang w:val="nl-NL"/>
              </w:rPr>
              <w:t>alsmede</w:t>
            </w:r>
            <w:proofErr w:type="gramEnd"/>
            <w:r w:rsidR="00F0692B" w:rsidRPr="006578B3">
              <w:rPr>
                <w:rFonts w:asciiTheme="majorHAnsi" w:hAnsiTheme="majorHAnsi" w:cstheme="majorHAnsi"/>
                <w:bCs/>
                <w:sz w:val="15"/>
                <w:szCs w:val="15"/>
                <w:lang w:val="nl-NL"/>
              </w:rPr>
              <w:t xml:space="preserve"> de belangrijkste onderwerpen die aan de orde zijn gekomen</w:t>
            </w:r>
            <w:r w:rsidRPr="006578B3">
              <w:rPr>
                <w:rFonts w:asciiTheme="majorHAnsi" w:hAnsiTheme="majorHAnsi" w:cstheme="majorHAnsi"/>
                <w:bCs/>
                <w:sz w:val="15"/>
                <w:szCs w:val="15"/>
                <w:lang w:val="nl-NL"/>
              </w:rPr>
              <w:t>?</w:t>
            </w:r>
          </w:p>
        </w:tc>
        <w:tc>
          <w:tcPr>
            <w:tcW w:w="2970" w:type="dxa"/>
          </w:tcPr>
          <w:p w14:paraId="20AC6953" w14:textId="77777777" w:rsidR="007F7E3B" w:rsidRPr="006578B3" w:rsidRDefault="007F7E3B" w:rsidP="000E07B3">
            <w:pPr>
              <w:spacing w:line="240" w:lineRule="exact"/>
              <w:rPr>
                <w:rFonts w:asciiTheme="majorHAnsi" w:hAnsiTheme="majorHAnsi" w:cstheme="majorHAnsi"/>
                <w:sz w:val="15"/>
                <w:szCs w:val="15"/>
                <w:lang w:val="nl-NL"/>
              </w:rPr>
            </w:pPr>
          </w:p>
        </w:tc>
        <w:tc>
          <w:tcPr>
            <w:tcW w:w="3510" w:type="dxa"/>
          </w:tcPr>
          <w:p w14:paraId="11515345" w14:textId="77777777" w:rsidR="007F7E3B" w:rsidRPr="006578B3" w:rsidRDefault="007F7E3B" w:rsidP="000E07B3">
            <w:pPr>
              <w:spacing w:line="240" w:lineRule="exact"/>
              <w:rPr>
                <w:rFonts w:asciiTheme="majorHAnsi" w:hAnsiTheme="majorHAnsi" w:cstheme="majorHAnsi"/>
                <w:sz w:val="15"/>
                <w:szCs w:val="15"/>
                <w:lang w:val="nl-NL"/>
              </w:rPr>
            </w:pPr>
          </w:p>
        </w:tc>
        <w:tc>
          <w:tcPr>
            <w:tcW w:w="1980" w:type="dxa"/>
          </w:tcPr>
          <w:p w14:paraId="77F447CB" w14:textId="77777777" w:rsidR="007F7E3B" w:rsidRPr="006578B3" w:rsidRDefault="007F7E3B" w:rsidP="000E07B3">
            <w:pPr>
              <w:spacing w:line="240" w:lineRule="exact"/>
              <w:rPr>
                <w:rFonts w:asciiTheme="majorHAnsi" w:hAnsiTheme="majorHAnsi" w:cstheme="majorHAnsi"/>
                <w:sz w:val="15"/>
                <w:szCs w:val="15"/>
                <w:lang w:val="nl-NL"/>
              </w:rPr>
            </w:pPr>
          </w:p>
        </w:tc>
      </w:tr>
      <w:tr w:rsidR="007F7E3B" w:rsidRPr="006578B3" w14:paraId="78FBBB1D" w14:textId="77777777" w:rsidTr="000E07B3">
        <w:tc>
          <w:tcPr>
            <w:tcW w:w="670" w:type="dxa"/>
          </w:tcPr>
          <w:p w14:paraId="6A88EB9C" w14:textId="1356A18F" w:rsidR="007F7E3B" w:rsidRPr="006578B3" w:rsidRDefault="007F7E3B"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III.</w:t>
            </w:r>
            <w:r w:rsidR="00865F6D">
              <w:rPr>
                <w:rFonts w:asciiTheme="majorHAnsi" w:hAnsiTheme="majorHAnsi" w:cstheme="majorHAnsi"/>
                <w:color w:val="000000" w:themeColor="text1"/>
                <w:sz w:val="15"/>
                <w:szCs w:val="15"/>
                <w:lang w:val="nl-NL"/>
              </w:rPr>
              <w:t>33</w:t>
            </w:r>
            <w:r w:rsidRPr="006578B3">
              <w:rPr>
                <w:rFonts w:asciiTheme="majorHAnsi" w:hAnsiTheme="majorHAnsi" w:cstheme="majorHAnsi"/>
                <w:color w:val="000000" w:themeColor="text1"/>
                <w:sz w:val="15"/>
                <w:szCs w:val="15"/>
                <w:lang w:val="nl-NL"/>
              </w:rPr>
              <w:t>.3</w:t>
            </w:r>
          </w:p>
        </w:tc>
        <w:tc>
          <w:tcPr>
            <w:tcW w:w="5000" w:type="dxa"/>
          </w:tcPr>
          <w:p w14:paraId="21C3B77C" w14:textId="5479B57D" w:rsidR="007F7E3B" w:rsidRPr="006578B3" w:rsidRDefault="00F94386" w:rsidP="000E07B3">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Heeft d</w:t>
            </w:r>
            <w:r w:rsidR="00F0692B" w:rsidRPr="006578B3">
              <w:rPr>
                <w:rFonts w:asciiTheme="majorHAnsi" w:hAnsiTheme="majorHAnsi" w:cstheme="majorHAnsi"/>
                <w:bCs/>
                <w:color w:val="000000" w:themeColor="text1"/>
                <w:sz w:val="15"/>
                <w:szCs w:val="15"/>
                <w:lang w:val="nl-NL"/>
              </w:rPr>
              <w:t xml:space="preserve">e raad van </w:t>
            </w:r>
            <w:r w:rsidR="006A0F94" w:rsidRPr="006578B3">
              <w:rPr>
                <w:rFonts w:asciiTheme="majorHAnsi" w:hAnsiTheme="majorHAnsi" w:cstheme="majorHAnsi"/>
                <w:bCs/>
                <w:color w:val="000000" w:themeColor="text1"/>
                <w:sz w:val="15"/>
                <w:szCs w:val="15"/>
                <w:lang w:val="nl-NL"/>
              </w:rPr>
              <w:t>commissarissen/raad van toezicht</w:t>
            </w:r>
            <w:r w:rsidR="00F0692B" w:rsidRPr="006578B3">
              <w:rPr>
                <w:rFonts w:asciiTheme="majorHAnsi" w:hAnsiTheme="majorHAnsi" w:cstheme="majorHAnsi"/>
                <w:bCs/>
                <w:color w:val="000000" w:themeColor="text1"/>
                <w:sz w:val="15"/>
                <w:szCs w:val="15"/>
                <w:lang w:val="nl-NL"/>
              </w:rPr>
              <w:t xml:space="preserve"> van elk van de commissies een verslag van de beraadslagingen en bevindingen ontvangen</w:t>
            </w:r>
            <w:r w:rsidRPr="006578B3">
              <w:rPr>
                <w:rFonts w:asciiTheme="majorHAnsi" w:hAnsiTheme="majorHAnsi" w:cstheme="majorHAnsi"/>
                <w:bCs/>
                <w:color w:val="000000" w:themeColor="text1"/>
                <w:sz w:val="15"/>
                <w:szCs w:val="15"/>
                <w:lang w:val="nl-NL"/>
              </w:rPr>
              <w:t>?</w:t>
            </w:r>
          </w:p>
        </w:tc>
        <w:tc>
          <w:tcPr>
            <w:tcW w:w="2970" w:type="dxa"/>
          </w:tcPr>
          <w:p w14:paraId="6C62D487" w14:textId="77777777" w:rsidR="007F7E3B" w:rsidRPr="006578B3" w:rsidRDefault="007F7E3B" w:rsidP="000E07B3">
            <w:pPr>
              <w:spacing w:line="240" w:lineRule="exact"/>
              <w:rPr>
                <w:rFonts w:asciiTheme="majorHAnsi" w:hAnsiTheme="majorHAnsi" w:cstheme="majorHAnsi"/>
                <w:color w:val="000000" w:themeColor="text1"/>
                <w:sz w:val="15"/>
                <w:szCs w:val="15"/>
                <w:lang w:val="nl-NL"/>
              </w:rPr>
            </w:pPr>
          </w:p>
        </w:tc>
        <w:tc>
          <w:tcPr>
            <w:tcW w:w="3510" w:type="dxa"/>
          </w:tcPr>
          <w:p w14:paraId="26803FFF" w14:textId="77777777" w:rsidR="007F7E3B" w:rsidRPr="006578B3" w:rsidRDefault="007F7E3B" w:rsidP="000E07B3">
            <w:pPr>
              <w:spacing w:line="240" w:lineRule="exact"/>
              <w:rPr>
                <w:rFonts w:asciiTheme="majorHAnsi" w:hAnsiTheme="majorHAnsi" w:cstheme="majorHAnsi"/>
                <w:color w:val="000000" w:themeColor="text1"/>
                <w:sz w:val="15"/>
                <w:szCs w:val="15"/>
                <w:lang w:val="nl-NL"/>
              </w:rPr>
            </w:pPr>
          </w:p>
        </w:tc>
        <w:tc>
          <w:tcPr>
            <w:tcW w:w="1980" w:type="dxa"/>
          </w:tcPr>
          <w:p w14:paraId="2123E458" w14:textId="77777777" w:rsidR="007F7E3B" w:rsidRPr="006578B3" w:rsidRDefault="007F7E3B" w:rsidP="000E07B3">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w:t>
            </w:r>
          </w:p>
        </w:tc>
      </w:tr>
    </w:tbl>
    <w:p w14:paraId="3946BCC6" w14:textId="77777777" w:rsidR="007F7E3B" w:rsidRPr="006578B3" w:rsidRDefault="007F7E3B" w:rsidP="001541C3">
      <w:pPr>
        <w:rPr>
          <w:sz w:val="15"/>
          <w:szCs w:val="15"/>
          <w:lang w:val="nl-NL"/>
        </w:rPr>
      </w:pPr>
    </w:p>
    <w:p w14:paraId="2B9F0829" w14:textId="77777777" w:rsidR="00C40D1F" w:rsidRPr="006578B3" w:rsidRDefault="00C40D1F" w:rsidP="001541C3">
      <w:pPr>
        <w:rPr>
          <w:sz w:val="15"/>
          <w:szCs w:val="15"/>
          <w:lang w:val="nl-NL"/>
        </w:rPr>
      </w:pPr>
    </w:p>
    <w:p w14:paraId="5E9AA4BE" w14:textId="77777777" w:rsidR="00C40D1F" w:rsidRPr="006578B3" w:rsidRDefault="00C40D1F" w:rsidP="001541C3">
      <w:pPr>
        <w:rPr>
          <w:sz w:val="15"/>
          <w:szCs w:val="15"/>
          <w:lang w:val="nl-NL"/>
        </w:rPr>
      </w:pPr>
    </w:p>
    <w:p w14:paraId="6AB31441" w14:textId="77777777" w:rsidR="00C40D1F" w:rsidRPr="006578B3" w:rsidRDefault="00C40D1F" w:rsidP="001541C3">
      <w:pPr>
        <w:rPr>
          <w:sz w:val="15"/>
          <w:szCs w:val="15"/>
          <w:lang w:val="nl-NL"/>
        </w:rPr>
      </w:pPr>
    </w:p>
    <w:p w14:paraId="1908FF87" w14:textId="77777777" w:rsidR="00A0496D" w:rsidRPr="006578B3" w:rsidRDefault="00A0496D">
      <w:pPr>
        <w:rPr>
          <w:rFonts w:asciiTheme="minorHAnsi" w:hAnsiTheme="minorHAnsi" w:cstheme="minorHAnsi"/>
          <w:b/>
          <w:bCs/>
          <w:sz w:val="28"/>
          <w:szCs w:val="28"/>
          <w:lang w:val="nl-NL"/>
        </w:rPr>
      </w:pPr>
      <w:r w:rsidRPr="006578B3">
        <w:rPr>
          <w:rFonts w:asciiTheme="minorHAnsi" w:hAnsiTheme="minorHAnsi" w:cstheme="minorHAnsi"/>
          <w:b/>
          <w:bCs/>
          <w:sz w:val="28"/>
          <w:szCs w:val="28"/>
          <w:lang w:val="nl-NL"/>
        </w:rPr>
        <w:br w:type="page"/>
      </w:r>
    </w:p>
    <w:p w14:paraId="61A18D79" w14:textId="4C47850A" w:rsidR="008D0F76" w:rsidRPr="006578B3" w:rsidRDefault="008D0F76" w:rsidP="008D0F76">
      <w:pPr>
        <w:jc w:val="both"/>
        <w:rPr>
          <w:rFonts w:asciiTheme="minorHAnsi" w:hAnsiTheme="minorHAnsi" w:cstheme="minorHAnsi"/>
          <w:b/>
          <w:bCs/>
          <w:sz w:val="28"/>
          <w:szCs w:val="28"/>
          <w:lang w:val="nl-NL"/>
        </w:rPr>
      </w:pPr>
      <w:r w:rsidRPr="006578B3">
        <w:rPr>
          <w:rFonts w:asciiTheme="minorHAnsi" w:hAnsiTheme="minorHAnsi" w:cstheme="minorHAnsi"/>
          <w:b/>
          <w:bCs/>
          <w:sz w:val="28"/>
          <w:szCs w:val="28"/>
          <w:lang w:val="nl-NL"/>
        </w:rPr>
        <w:lastRenderedPageBreak/>
        <w:t xml:space="preserve">IV – </w:t>
      </w:r>
      <w:r w:rsidR="00A07197" w:rsidRPr="006578B3">
        <w:rPr>
          <w:rFonts w:asciiTheme="minorHAnsi" w:hAnsiTheme="minorHAnsi" w:cstheme="minorHAnsi"/>
          <w:b/>
          <w:bCs/>
          <w:sz w:val="28"/>
          <w:szCs w:val="28"/>
          <w:lang w:val="nl-NL"/>
        </w:rPr>
        <w:t>A</w:t>
      </w:r>
      <w:r w:rsidRPr="006578B3">
        <w:rPr>
          <w:rFonts w:asciiTheme="minorHAnsi" w:hAnsiTheme="minorHAnsi" w:cstheme="minorHAnsi"/>
          <w:b/>
          <w:bCs/>
          <w:sz w:val="28"/>
          <w:szCs w:val="28"/>
          <w:lang w:val="nl-NL"/>
        </w:rPr>
        <w:t>lgemene vergadering van aandeelhouders</w:t>
      </w:r>
      <w:r w:rsidR="00A0496D" w:rsidRPr="006578B3">
        <w:rPr>
          <w:rFonts w:asciiTheme="minorHAnsi" w:hAnsiTheme="minorHAnsi" w:cstheme="minorHAnsi"/>
          <w:b/>
          <w:bCs/>
          <w:sz w:val="28"/>
          <w:szCs w:val="28"/>
          <w:lang w:val="nl-NL"/>
        </w:rPr>
        <w:t xml:space="preserve"> van overheidsvennootschappen</w:t>
      </w:r>
    </w:p>
    <w:p w14:paraId="4EA469A9" w14:textId="77777777" w:rsidR="008D0F76" w:rsidRPr="006578B3" w:rsidRDefault="008D0F76" w:rsidP="001541C3">
      <w:pPr>
        <w:rPr>
          <w:rFonts w:asciiTheme="majorHAnsi" w:hAnsiTheme="majorHAnsi" w:cstheme="majorHAnsi"/>
          <w:bCs/>
          <w:sz w:val="20"/>
          <w:szCs w:val="20"/>
          <w:lang w:val="nl-NL"/>
        </w:rPr>
      </w:pPr>
    </w:p>
    <w:p w14:paraId="40842EF0" w14:textId="1E686843" w:rsidR="006C4B9A" w:rsidRPr="006578B3" w:rsidRDefault="006C4B9A" w:rsidP="001541C3">
      <w:pPr>
        <w:rPr>
          <w:rFonts w:asciiTheme="majorHAnsi" w:hAnsiTheme="majorHAnsi" w:cstheme="majorHAnsi"/>
          <w:bCs/>
          <w:i/>
          <w:iCs/>
          <w:sz w:val="20"/>
          <w:szCs w:val="20"/>
          <w:lang w:val="nl-NL"/>
        </w:rPr>
      </w:pPr>
      <w:r w:rsidRPr="006578B3">
        <w:rPr>
          <w:rFonts w:asciiTheme="majorHAnsi" w:hAnsiTheme="majorHAnsi" w:cstheme="majorHAnsi"/>
          <w:bCs/>
          <w:i/>
          <w:iCs/>
          <w:sz w:val="20"/>
          <w:szCs w:val="20"/>
          <w:lang w:val="nl-NL"/>
        </w:rPr>
        <w:t>Samenvatting</w:t>
      </w:r>
    </w:p>
    <w:p w14:paraId="7CF283B3" w14:textId="5C345280" w:rsidR="006C4B9A" w:rsidRPr="006578B3" w:rsidRDefault="006C4B9A" w:rsidP="006C4B9A">
      <w:pPr>
        <w:rPr>
          <w:rFonts w:asciiTheme="majorHAnsi" w:hAnsiTheme="majorHAnsi" w:cstheme="majorHAnsi"/>
          <w:bCs/>
          <w:sz w:val="20"/>
          <w:szCs w:val="20"/>
          <w:lang w:val="nl-NL"/>
        </w:rPr>
      </w:pPr>
      <w:r w:rsidRPr="006578B3">
        <w:rPr>
          <w:rFonts w:asciiTheme="majorHAnsi" w:hAnsiTheme="majorHAnsi" w:cstheme="majorHAnsi"/>
          <w:bCs/>
          <w:sz w:val="20"/>
          <w:szCs w:val="20"/>
          <w:lang w:val="nl-NL"/>
        </w:rPr>
        <w:t xml:space="preserve">De algemene vergadering van aandeelhouders speelt een belangrijke rol in de </w:t>
      </w:r>
      <w:r w:rsidR="006137D0" w:rsidRPr="006578B3">
        <w:rPr>
          <w:rFonts w:asciiTheme="majorHAnsi" w:hAnsiTheme="majorHAnsi" w:cstheme="majorHAnsi"/>
          <w:bCs/>
          <w:sz w:val="20"/>
          <w:szCs w:val="20"/>
          <w:lang w:val="nl-NL"/>
        </w:rPr>
        <w:t>‘</w:t>
      </w:r>
      <w:r w:rsidRPr="006578B3">
        <w:rPr>
          <w:rFonts w:asciiTheme="majorHAnsi" w:hAnsiTheme="majorHAnsi" w:cstheme="majorHAnsi"/>
          <w:bCs/>
          <w:sz w:val="20"/>
          <w:szCs w:val="20"/>
          <w:lang w:val="nl-NL"/>
        </w:rPr>
        <w:t xml:space="preserve">checks </w:t>
      </w:r>
      <w:proofErr w:type="spellStart"/>
      <w:r w:rsidRPr="006578B3">
        <w:rPr>
          <w:rFonts w:asciiTheme="majorHAnsi" w:hAnsiTheme="majorHAnsi" w:cstheme="majorHAnsi"/>
          <w:bCs/>
          <w:sz w:val="20"/>
          <w:szCs w:val="20"/>
          <w:lang w:val="nl-NL"/>
        </w:rPr>
        <w:t>and</w:t>
      </w:r>
      <w:proofErr w:type="spellEnd"/>
      <w:r w:rsidRPr="006578B3">
        <w:rPr>
          <w:rFonts w:asciiTheme="majorHAnsi" w:hAnsiTheme="majorHAnsi" w:cstheme="majorHAnsi"/>
          <w:bCs/>
          <w:sz w:val="20"/>
          <w:szCs w:val="20"/>
          <w:lang w:val="nl-NL"/>
        </w:rPr>
        <w:t xml:space="preserve"> </w:t>
      </w:r>
      <w:proofErr w:type="spellStart"/>
      <w:r w:rsidRPr="006578B3">
        <w:rPr>
          <w:rFonts w:asciiTheme="majorHAnsi" w:hAnsiTheme="majorHAnsi" w:cstheme="majorHAnsi"/>
          <w:bCs/>
          <w:sz w:val="20"/>
          <w:szCs w:val="20"/>
          <w:lang w:val="nl-NL"/>
        </w:rPr>
        <w:t>balances</w:t>
      </w:r>
      <w:proofErr w:type="spellEnd"/>
      <w:r w:rsidR="006137D0" w:rsidRPr="006578B3">
        <w:rPr>
          <w:rFonts w:asciiTheme="majorHAnsi" w:hAnsiTheme="majorHAnsi" w:cstheme="majorHAnsi"/>
          <w:bCs/>
          <w:sz w:val="20"/>
          <w:szCs w:val="20"/>
          <w:lang w:val="nl-NL"/>
        </w:rPr>
        <w:t>’</w:t>
      </w:r>
      <w:r w:rsidRPr="006578B3">
        <w:rPr>
          <w:rFonts w:asciiTheme="majorHAnsi" w:hAnsiTheme="majorHAnsi" w:cstheme="majorHAnsi"/>
          <w:bCs/>
          <w:sz w:val="20"/>
          <w:szCs w:val="20"/>
          <w:lang w:val="nl-NL"/>
        </w:rPr>
        <w:t xml:space="preserve"> van de </w:t>
      </w:r>
      <w:r w:rsidR="00A0496D" w:rsidRPr="006578B3">
        <w:rPr>
          <w:rFonts w:asciiTheme="majorHAnsi" w:hAnsiTheme="majorHAnsi" w:cstheme="majorHAnsi"/>
          <w:bCs/>
          <w:sz w:val="20"/>
          <w:szCs w:val="20"/>
          <w:lang w:val="nl-NL"/>
        </w:rPr>
        <w:t>overheidsvennootschap (en dochtermaatschappijen)</w:t>
      </w:r>
      <w:r w:rsidR="006137D0" w:rsidRPr="006578B3">
        <w:rPr>
          <w:rFonts w:asciiTheme="majorHAnsi" w:hAnsiTheme="majorHAnsi" w:cstheme="majorHAnsi"/>
          <w:bCs/>
          <w:sz w:val="20"/>
          <w:szCs w:val="20"/>
          <w:lang w:val="nl-NL"/>
        </w:rPr>
        <w:t>.</w:t>
      </w:r>
      <w:r w:rsidRPr="006578B3">
        <w:rPr>
          <w:rFonts w:asciiTheme="majorHAnsi" w:hAnsiTheme="majorHAnsi" w:cstheme="majorHAnsi"/>
          <w:bCs/>
          <w:sz w:val="20"/>
          <w:szCs w:val="20"/>
          <w:lang w:val="nl-NL"/>
        </w:rPr>
        <w:t xml:space="preserve"> Transparante besluitvorming en bescherming van minderheidsaandeelhouders zijn essentieel voor </w:t>
      </w:r>
      <w:proofErr w:type="spellStart"/>
      <w:r w:rsidRPr="006578B3">
        <w:rPr>
          <w:rFonts w:asciiTheme="majorHAnsi" w:hAnsiTheme="majorHAnsi" w:cstheme="majorHAnsi"/>
          <w:bCs/>
          <w:sz w:val="20"/>
          <w:szCs w:val="20"/>
          <w:lang w:val="nl-NL"/>
        </w:rPr>
        <w:t>good</w:t>
      </w:r>
      <w:proofErr w:type="spellEnd"/>
      <w:r w:rsidRPr="006578B3">
        <w:rPr>
          <w:rFonts w:asciiTheme="majorHAnsi" w:hAnsiTheme="majorHAnsi" w:cstheme="majorHAnsi"/>
          <w:bCs/>
          <w:sz w:val="20"/>
          <w:szCs w:val="20"/>
          <w:lang w:val="nl-NL"/>
        </w:rPr>
        <w:t xml:space="preserve"> corporate </w:t>
      </w:r>
      <w:proofErr w:type="spellStart"/>
      <w:r w:rsidRPr="006578B3">
        <w:rPr>
          <w:rFonts w:asciiTheme="majorHAnsi" w:hAnsiTheme="majorHAnsi" w:cstheme="majorHAnsi"/>
          <w:bCs/>
          <w:sz w:val="20"/>
          <w:szCs w:val="20"/>
          <w:lang w:val="nl-NL"/>
        </w:rPr>
        <w:t>governance</w:t>
      </w:r>
      <w:proofErr w:type="spellEnd"/>
      <w:r w:rsidRPr="006578B3">
        <w:rPr>
          <w:rFonts w:asciiTheme="majorHAnsi" w:hAnsiTheme="majorHAnsi" w:cstheme="majorHAnsi"/>
          <w:bCs/>
          <w:sz w:val="20"/>
          <w:szCs w:val="20"/>
          <w:lang w:val="nl-NL"/>
        </w:rPr>
        <w:t>.</w:t>
      </w:r>
    </w:p>
    <w:p w14:paraId="2741651F" w14:textId="77777777" w:rsidR="006C4B9A" w:rsidRPr="006578B3" w:rsidRDefault="006C4B9A" w:rsidP="006C4B9A">
      <w:pPr>
        <w:rPr>
          <w:rFonts w:asciiTheme="majorHAnsi" w:hAnsiTheme="majorHAnsi" w:cstheme="majorHAnsi"/>
          <w:bCs/>
          <w:sz w:val="20"/>
          <w:szCs w:val="20"/>
          <w:lang w:val="nl-NL"/>
        </w:rPr>
      </w:pPr>
    </w:p>
    <w:p w14:paraId="7EB36DE6" w14:textId="77777777" w:rsidR="006C4B9A" w:rsidRPr="006578B3" w:rsidRDefault="006C4B9A" w:rsidP="006C4B9A">
      <w:pPr>
        <w:rPr>
          <w:rFonts w:asciiTheme="majorHAnsi" w:hAnsiTheme="majorHAnsi" w:cstheme="majorHAnsi"/>
          <w:bCs/>
          <w:sz w:val="20"/>
          <w:szCs w:val="20"/>
          <w:lang w:val="nl-NL"/>
        </w:rPr>
      </w:pPr>
      <w:r w:rsidRPr="006578B3">
        <w:rPr>
          <w:rFonts w:asciiTheme="majorHAnsi" w:hAnsiTheme="majorHAnsi" w:cstheme="majorHAnsi"/>
          <w:bCs/>
          <w:sz w:val="20"/>
          <w:szCs w:val="20"/>
          <w:lang w:val="nl-NL"/>
        </w:rPr>
        <w:t xml:space="preserve">Het bestuur dient goedkeuring te vragen voor ingrijpende veranderingen in de identiteit of het karakter van de rechtspersoon. De vergaderorde wordt bewaakt door de voorzitter, en de agenda bevat altijd essentiële onderwerpen zoals statutenwijzigingen, benoemingen, dividendbeleid en corporate </w:t>
      </w:r>
      <w:proofErr w:type="spellStart"/>
      <w:r w:rsidRPr="006578B3">
        <w:rPr>
          <w:rFonts w:asciiTheme="majorHAnsi" w:hAnsiTheme="majorHAnsi" w:cstheme="majorHAnsi"/>
          <w:bCs/>
          <w:sz w:val="20"/>
          <w:szCs w:val="20"/>
          <w:lang w:val="nl-NL"/>
        </w:rPr>
        <w:t>governance</w:t>
      </w:r>
      <w:proofErr w:type="spellEnd"/>
      <w:r w:rsidRPr="006578B3">
        <w:rPr>
          <w:rFonts w:asciiTheme="majorHAnsi" w:hAnsiTheme="majorHAnsi" w:cstheme="majorHAnsi"/>
          <w:bCs/>
          <w:sz w:val="20"/>
          <w:szCs w:val="20"/>
          <w:lang w:val="nl-NL"/>
        </w:rPr>
        <w:t>.</w:t>
      </w:r>
    </w:p>
    <w:p w14:paraId="7960DE77" w14:textId="77777777" w:rsidR="006C4B9A" w:rsidRPr="006578B3" w:rsidRDefault="006C4B9A" w:rsidP="006C4B9A">
      <w:pPr>
        <w:rPr>
          <w:rFonts w:asciiTheme="majorHAnsi" w:hAnsiTheme="majorHAnsi" w:cstheme="majorHAnsi"/>
          <w:bCs/>
          <w:sz w:val="20"/>
          <w:szCs w:val="20"/>
          <w:lang w:val="nl-NL"/>
        </w:rPr>
      </w:pPr>
    </w:p>
    <w:p w14:paraId="448C04C5" w14:textId="5E4DED63" w:rsidR="006C4B9A" w:rsidRPr="006578B3" w:rsidRDefault="006C4B9A" w:rsidP="006C4B9A">
      <w:pPr>
        <w:rPr>
          <w:rFonts w:asciiTheme="majorHAnsi" w:hAnsiTheme="majorHAnsi" w:cstheme="majorHAnsi"/>
          <w:bCs/>
          <w:sz w:val="20"/>
          <w:szCs w:val="20"/>
          <w:lang w:val="nl-NL"/>
        </w:rPr>
      </w:pPr>
      <w:r w:rsidRPr="006578B3">
        <w:rPr>
          <w:rFonts w:asciiTheme="majorHAnsi" w:hAnsiTheme="majorHAnsi" w:cstheme="majorHAnsi"/>
          <w:bCs/>
          <w:sz w:val="20"/>
          <w:szCs w:val="20"/>
          <w:lang w:val="nl-NL"/>
        </w:rPr>
        <w:t xml:space="preserve">Goedkeuring van voorstellen dient schriftelijk onderbouwd te worden. De externe accountant is aanwezig en kan worden ondervraagd over de jaarrekening. Het verslag van de vergadering wordt binnen drie maanden gepubliceerd en staat daarna open voor reacties. Bestuur en raad van </w:t>
      </w:r>
      <w:r w:rsidR="006A0F94" w:rsidRPr="006578B3">
        <w:rPr>
          <w:rFonts w:asciiTheme="majorHAnsi" w:hAnsiTheme="majorHAnsi" w:cstheme="majorHAnsi"/>
          <w:bCs/>
          <w:sz w:val="20"/>
          <w:szCs w:val="20"/>
          <w:lang w:val="nl-NL"/>
        </w:rPr>
        <w:t>commissarissen/raad van toezicht</w:t>
      </w:r>
      <w:r w:rsidRPr="006578B3">
        <w:rPr>
          <w:rFonts w:asciiTheme="majorHAnsi" w:hAnsiTheme="majorHAnsi" w:cstheme="majorHAnsi"/>
          <w:bCs/>
          <w:sz w:val="20"/>
          <w:szCs w:val="20"/>
          <w:lang w:val="nl-NL"/>
        </w:rPr>
        <w:t xml:space="preserve"> moeten tijdige en adequate informatie verschaffen aan de aandeelhouders.</w:t>
      </w:r>
    </w:p>
    <w:p w14:paraId="64E4A343" w14:textId="32581E2D" w:rsidR="008D0F76" w:rsidRPr="006578B3" w:rsidRDefault="008D0F76" w:rsidP="001541C3">
      <w:pPr>
        <w:rPr>
          <w:lang w:val="nl-NL"/>
        </w:rPr>
      </w:pPr>
    </w:p>
    <w:p w14:paraId="798A8035" w14:textId="77777777" w:rsidR="008D0F76" w:rsidRPr="006578B3" w:rsidRDefault="008D0F76" w:rsidP="001541C3">
      <w:pPr>
        <w:rPr>
          <w:rFonts w:asciiTheme="majorHAnsi" w:hAnsiTheme="majorHAnsi" w:cstheme="majorHAnsi"/>
          <w:lang w:val="nl-NL"/>
        </w:rPr>
      </w:pPr>
    </w:p>
    <w:tbl>
      <w:tblPr>
        <w:tblStyle w:val="TableGrid"/>
        <w:tblW w:w="1422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180"/>
        <w:gridCol w:w="2970"/>
        <w:gridCol w:w="3510"/>
        <w:gridCol w:w="1890"/>
      </w:tblGrid>
      <w:tr w:rsidR="005137DE" w:rsidRPr="006578B3" w14:paraId="2B86D41C" w14:textId="77777777" w:rsidTr="005B31EA">
        <w:tc>
          <w:tcPr>
            <w:tcW w:w="670" w:type="dxa"/>
            <w:tcBorders>
              <w:bottom w:val="single" w:sz="4" w:space="0" w:color="auto"/>
            </w:tcBorders>
          </w:tcPr>
          <w:p w14:paraId="2D17C2B3" w14:textId="77777777" w:rsidR="005137DE" w:rsidRPr="006578B3" w:rsidRDefault="005137DE"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180" w:type="dxa"/>
            <w:tcBorders>
              <w:bottom w:val="single" w:sz="4" w:space="0" w:color="auto"/>
            </w:tcBorders>
          </w:tcPr>
          <w:p w14:paraId="0395059A" w14:textId="563AE57D" w:rsidR="005137DE" w:rsidRPr="006578B3" w:rsidRDefault="00FD5CE2"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07049DBF" w14:textId="10FB4419" w:rsidR="005137DE" w:rsidRPr="006578B3" w:rsidRDefault="005137DE"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510" w:type="dxa"/>
            <w:tcBorders>
              <w:bottom w:val="single" w:sz="4" w:space="0" w:color="auto"/>
            </w:tcBorders>
          </w:tcPr>
          <w:p w14:paraId="57244FB9" w14:textId="22B8C973" w:rsidR="005137DE" w:rsidRPr="006578B3" w:rsidRDefault="008B5E01"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w:t>
            </w:r>
            <w:r w:rsidR="005137DE" w:rsidRPr="006578B3">
              <w:rPr>
                <w:rFonts w:asciiTheme="majorHAnsi" w:hAnsiTheme="majorHAnsi" w:cstheme="majorHAnsi"/>
                <w:b/>
                <w:bCs/>
                <w:sz w:val="15"/>
                <w:szCs w:val="15"/>
                <w:lang w:val="nl-NL"/>
              </w:rPr>
              <w:t>pmerkingen</w:t>
            </w:r>
          </w:p>
        </w:tc>
        <w:tc>
          <w:tcPr>
            <w:tcW w:w="1890" w:type="dxa"/>
            <w:tcBorders>
              <w:bottom w:val="single" w:sz="4" w:space="0" w:color="auto"/>
            </w:tcBorders>
          </w:tcPr>
          <w:p w14:paraId="271353E9" w14:textId="77777777" w:rsidR="005137DE" w:rsidRPr="006578B3" w:rsidRDefault="005137DE"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5137DE" w:rsidRPr="006578B3" w14:paraId="5650EF58" w14:textId="77777777" w:rsidTr="005B31EA">
        <w:tc>
          <w:tcPr>
            <w:tcW w:w="14220" w:type="dxa"/>
            <w:gridSpan w:val="5"/>
            <w:shd w:val="pct5" w:color="auto" w:fill="auto"/>
          </w:tcPr>
          <w:p w14:paraId="6E83EE11" w14:textId="66535141" w:rsidR="005137DE" w:rsidRPr="006578B3" w:rsidRDefault="005137DE" w:rsidP="00027C7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w:t>
            </w:r>
            <w:r w:rsidR="008D0F76" w:rsidRPr="006578B3">
              <w:rPr>
                <w:rFonts w:asciiTheme="majorHAnsi" w:hAnsiTheme="majorHAnsi" w:cstheme="majorHAnsi"/>
                <w:b/>
                <w:bCs/>
                <w:sz w:val="15"/>
                <w:szCs w:val="15"/>
                <w:lang w:val="nl-NL"/>
              </w:rPr>
              <w:t>V</w:t>
            </w:r>
            <w:r w:rsidRPr="006578B3">
              <w:rPr>
                <w:rFonts w:asciiTheme="majorHAnsi" w:hAnsiTheme="majorHAnsi" w:cstheme="majorHAnsi"/>
                <w:b/>
                <w:bCs/>
                <w:sz w:val="15"/>
                <w:szCs w:val="15"/>
                <w:lang w:val="nl-NL"/>
              </w:rPr>
              <w:t>.</w:t>
            </w:r>
            <w:r w:rsidR="000F67CD" w:rsidRPr="006578B3">
              <w:rPr>
                <w:rFonts w:asciiTheme="majorHAnsi" w:hAnsiTheme="majorHAnsi" w:cstheme="majorHAnsi"/>
                <w:b/>
                <w:bCs/>
                <w:sz w:val="15"/>
                <w:szCs w:val="15"/>
                <w:lang w:val="nl-NL"/>
              </w:rPr>
              <w:t>34 Rol van de a</w:t>
            </w:r>
            <w:r w:rsidR="008D0F76" w:rsidRPr="006578B3">
              <w:rPr>
                <w:rFonts w:asciiTheme="majorHAnsi" w:hAnsiTheme="majorHAnsi" w:cstheme="majorHAnsi"/>
                <w:b/>
                <w:bCs/>
                <w:sz w:val="15"/>
                <w:szCs w:val="15"/>
                <w:lang w:val="nl-NL"/>
              </w:rPr>
              <w:t>lgemene vergadering</w:t>
            </w:r>
          </w:p>
        </w:tc>
      </w:tr>
      <w:tr w:rsidR="005137DE" w:rsidRPr="006578B3" w14:paraId="1DE56F23" w14:textId="77777777" w:rsidTr="005B31EA">
        <w:tc>
          <w:tcPr>
            <w:tcW w:w="670" w:type="dxa"/>
          </w:tcPr>
          <w:p w14:paraId="79FAF5D5" w14:textId="20679CB5" w:rsidR="005137DE" w:rsidRPr="006578B3" w:rsidRDefault="005137DE"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w:t>
            </w:r>
            <w:r w:rsidR="008D0F76" w:rsidRPr="006578B3">
              <w:rPr>
                <w:rFonts w:asciiTheme="majorHAnsi" w:hAnsiTheme="majorHAnsi" w:cstheme="majorHAnsi"/>
                <w:sz w:val="15"/>
                <w:szCs w:val="15"/>
                <w:lang w:val="nl-NL"/>
              </w:rPr>
              <w:t>V</w:t>
            </w:r>
            <w:r w:rsidRPr="006578B3">
              <w:rPr>
                <w:rFonts w:asciiTheme="majorHAnsi" w:hAnsiTheme="majorHAnsi" w:cstheme="majorHAnsi"/>
                <w:sz w:val="15"/>
                <w:szCs w:val="15"/>
                <w:lang w:val="nl-NL"/>
              </w:rPr>
              <w:t>.</w:t>
            </w:r>
            <w:r w:rsidR="00FB53A9" w:rsidRPr="006578B3">
              <w:rPr>
                <w:rFonts w:asciiTheme="majorHAnsi" w:hAnsiTheme="majorHAnsi" w:cstheme="majorHAnsi"/>
                <w:sz w:val="15"/>
                <w:szCs w:val="15"/>
                <w:lang w:val="nl-NL"/>
              </w:rPr>
              <w:t>34</w:t>
            </w:r>
            <w:r w:rsidRPr="006578B3">
              <w:rPr>
                <w:rFonts w:asciiTheme="majorHAnsi" w:hAnsiTheme="majorHAnsi" w:cstheme="majorHAnsi"/>
                <w:sz w:val="15"/>
                <w:szCs w:val="15"/>
                <w:lang w:val="nl-NL"/>
              </w:rPr>
              <w:t>.1</w:t>
            </w:r>
          </w:p>
        </w:tc>
        <w:tc>
          <w:tcPr>
            <w:tcW w:w="5180" w:type="dxa"/>
          </w:tcPr>
          <w:p w14:paraId="2BB5D7AE" w14:textId="15DE333D" w:rsidR="005137DE" w:rsidRPr="006578B3" w:rsidRDefault="00C13300"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Speelt d</w:t>
            </w:r>
            <w:r w:rsidR="008D0F76" w:rsidRPr="006578B3">
              <w:rPr>
                <w:rFonts w:asciiTheme="majorHAnsi" w:hAnsiTheme="majorHAnsi" w:cstheme="majorHAnsi"/>
                <w:sz w:val="15"/>
                <w:szCs w:val="15"/>
                <w:lang w:val="nl-NL"/>
              </w:rPr>
              <w:t xml:space="preserve">e algemene vergadering van </w:t>
            </w:r>
            <w:r w:rsidR="003D16D2" w:rsidRPr="006578B3">
              <w:rPr>
                <w:rFonts w:asciiTheme="majorHAnsi" w:hAnsiTheme="majorHAnsi" w:cstheme="majorHAnsi"/>
                <w:sz w:val="15"/>
                <w:szCs w:val="15"/>
                <w:lang w:val="nl-NL"/>
              </w:rPr>
              <w:t>aandeelhouders</w:t>
            </w:r>
            <w:r w:rsidR="008D0F76" w:rsidRPr="006578B3">
              <w:rPr>
                <w:rFonts w:asciiTheme="majorHAnsi" w:hAnsiTheme="majorHAnsi" w:cstheme="majorHAnsi"/>
                <w:sz w:val="15"/>
                <w:szCs w:val="15"/>
                <w:lang w:val="nl-NL"/>
              </w:rPr>
              <w:t xml:space="preserve"> speelt een volwaardige rol in het systeem van ‘checks </w:t>
            </w:r>
            <w:proofErr w:type="spellStart"/>
            <w:r w:rsidR="008D0F76" w:rsidRPr="006578B3">
              <w:rPr>
                <w:rFonts w:asciiTheme="majorHAnsi" w:hAnsiTheme="majorHAnsi" w:cstheme="majorHAnsi"/>
                <w:sz w:val="15"/>
                <w:szCs w:val="15"/>
                <w:lang w:val="nl-NL"/>
              </w:rPr>
              <w:t>and</w:t>
            </w:r>
            <w:proofErr w:type="spellEnd"/>
            <w:r w:rsidR="008D0F76" w:rsidRPr="006578B3">
              <w:rPr>
                <w:rFonts w:asciiTheme="majorHAnsi" w:hAnsiTheme="majorHAnsi" w:cstheme="majorHAnsi"/>
                <w:sz w:val="15"/>
                <w:szCs w:val="15"/>
                <w:lang w:val="nl-NL"/>
              </w:rPr>
              <w:t xml:space="preserve"> </w:t>
            </w:r>
            <w:proofErr w:type="spellStart"/>
            <w:r w:rsidR="008D0F76" w:rsidRPr="006578B3">
              <w:rPr>
                <w:rFonts w:asciiTheme="majorHAnsi" w:hAnsiTheme="majorHAnsi" w:cstheme="majorHAnsi"/>
                <w:sz w:val="15"/>
                <w:szCs w:val="15"/>
                <w:lang w:val="nl-NL"/>
              </w:rPr>
              <w:t>balances</w:t>
            </w:r>
            <w:proofErr w:type="spellEnd"/>
            <w:r w:rsidR="008D0F76" w:rsidRPr="006578B3">
              <w:rPr>
                <w:rFonts w:asciiTheme="majorHAnsi" w:hAnsiTheme="majorHAnsi" w:cstheme="majorHAnsi"/>
                <w:sz w:val="15"/>
                <w:szCs w:val="15"/>
                <w:lang w:val="nl-NL"/>
              </w:rPr>
              <w:t>’ in de vennootschap</w:t>
            </w:r>
            <w:r w:rsidRPr="006578B3">
              <w:rPr>
                <w:rFonts w:asciiTheme="majorHAnsi" w:hAnsiTheme="majorHAnsi" w:cstheme="majorHAnsi"/>
                <w:sz w:val="15"/>
                <w:szCs w:val="15"/>
                <w:lang w:val="nl-NL"/>
              </w:rPr>
              <w:t>?</w:t>
            </w:r>
          </w:p>
        </w:tc>
        <w:tc>
          <w:tcPr>
            <w:tcW w:w="2970" w:type="dxa"/>
          </w:tcPr>
          <w:p w14:paraId="7A1FE5E1" w14:textId="4DCE74ED" w:rsidR="005137DE" w:rsidRPr="006578B3" w:rsidRDefault="005137DE" w:rsidP="003D16D2">
            <w:pPr>
              <w:spacing w:line="240" w:lineRule="exact"/>
              <w:rPr>
                <w:rFonts w:asciiTheme="majorHAnsi" w:hAnsiTheme="majorHAnsi" w:cstheme="majorHAnsi"/>
                <w:sz w:val="15"/>
                <w:szCs w:val="15"/>
                <w:lang w:val="nl-NL"/>
              </w:rPr>
            </w:pPr>
          </w:p>
        </w:tc>
        <w:tc>
          <w:tcPr>
            <w:tcW w:w="3510" w:type="dxa"/>
          </w:tcPr>
          <w:p w14:paraId="34C2E75E" w14:textId="0468877C" w:rsidR="005137DE" w:rsidRPr="006578B3" w:rsidRDefault="005137DE" w:rsidP="003D16D2">
            <w:pPr>
              <w:spacing w:line="240" w:lineRule="exact"/>
              <w:rPr>
                <w:rFonts w:asciiTheme="majorHAnsi" w:hAnsiTheme="majorHAnsi" w:cstheme="majorHAnsi"/>
                <w:sz w:val="15"/>
                <w:szCs w:val="15"/>
                <w:lang w:val="nl-NL"/>
              </w:rPr>
            </w:pPr>
          </w:p>
        </w:tc>
        <w:tc>
          <w:tcPr>
            <w:tcW w:w="1890" w:type="dxa"/>
          </w:tcPr>
          <w:p w14:paraId="3432DA17" w14:textId="77777777" w:rsidR="005137DE" w:rsidRPr="006578B3" w:rsidRDefault="005137DE" w:rsidP="003D16D2">
            <w:pPr>
              <w:spacing w:line="240" w:lineRule="exact"/>
              <w:rPr>
                <w:rFonts w:asciiTheme="majorHAnsi" w:hAnsiTheme="majorHAnsi" w:cstheme="majorHAnsi"/>
                <w:sz w:val="15"/>
                <w:szCs w:val="15"/>
                <w:lang w:val="nl-NL"/>
              </w:rPr>
            </w:pPr>
          </w:p>
        </w:tc>
      </w:tr>
      <w:tr w:rsidR="005137DE" w:rsidRPr="006578B3" w14:paraId="5279DBD3" w14:textId="77777777" w:rsidTr="005B31EA">
        <w:tc>
          <w:tcPr>
            <w:tcW w:w="670" w:type="dxa"/>
          </w:tcPr>
          <w:p w14:paraId="05E54FD6" w14:textId="33FD8DFF" w:rsidR="005137DE" w:rsidRPr="006578B3" w:rsidRDefault="005137DE"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w:t>
            </w:r>
            <w:r w:rsidR="008D0F76" w:rsidRPr="006578B3">
              <w:rPr>
                <w:rFonts w:asciiTheme="majorHAnsi" w:hAnsiTheme="majorHAnsi" w:cstheme="majorHAnsi"/>
                <w:sz w:val="15"/>
                <w:szCs w:val="15"/>
                <w:lang w:val="nl-NL"/>
              </w:rPr>
              <w:t>V</w:t>
            </w:r>
            <w:r w:rsidRPr="006578B3">
              <w:rPr>
                <w:rFonts w:asciiTheme="majorHAnsi" w:hAnsiTheme="majorHAnsi" w:cstheme="majorHAnsi"/>
                <w:sz w:val="15"/>
                <w:szCs w:val="15"/>
                <w:lang w:val="nl-NL"/>
              </w:rPr>
              <w:t>.</w:t>
            </w:r>
            <w:r w:rsidR="00FB53A9" w:rsidRPr="006578B3">
              <w:rPr>
                <w:rFonts w:asciiTheme="majorHAnsi" w:hAnsiTheme="majorHAnsi" w:cstheme="majorHAnsi"/>
                <w:sz w:val="15"/>
                <w:szCs w:val="15"/>
                <w:lang w:val="nl-NL"/>
              </w:rPr>
              <w:t>34</w:t>
            </w:r>
            <w:r w:rsidRPr="006578B3">
              <w:rPr>
                <w:rFonts w:asciiTheme="majorHAnsi" w:hAnsiTheme="majorHAnsi" w:cstheme="majorHAnsi"/>
                <w:sz w:val="15"/>
                <w:szCs w:val="15"/>
                <w:lang w:val="nl-NL"/>
              </w:rPr>
              <w:t>.2</w:t>
            </w:r>
          </w:p>
        </w:tc>
        <w:tc>
          <w:tcPr>
            <w:tcW w:w="5180" w:type="dxa"/>
          </w:tcPr>
          <w:p w14:paraId="4934681C" w14:textId="2525238B" w:rsidR="005137DE" w:rsidRPr="006578B3" w:rsidRDefault="00C13300"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FB53A9" w:rsidRPr="006578B3">
              <w:rPr>
                <w:rFonts w:asciiTheme="majorHAnsi" w:hAnsiTheme="majorHAnsi" w:cstheme="majorHAnsi"/>
                <w:sz w:val="15"/>
                <w:szCs w:val="15"/>
                <w:lang w:val="nl-NL"/>
              </w:rPr>
              <w:t xml:space="preserve">et bestuur </w:t>
            </w:r>
            <w:r w:rsidR="0012601F" w:rsidRPr="006578B3">
              <w:rPr>
                <w:rFonts w:asciiTheme="majorHAnsi" w:hAnsiTheme="majorHAnsi" w:cstheme="majorHAnsi"/>
                <w:sz w:val="15"/>
                <w:szCs w:val="15"/>
                <w:lang w:val="nl-NL"/>
              </w:rPr>
              <w:t xml:space="preserve">(in de </w:t>
            </w:r>
            <w:proofErr w:type="spellStart"/>
            <w:r w:rsidR="0012601F" w:rsidRPr="006578B3">
              <w:rPr>
                <w:rFonts w:asciiTheme="majorHAnsi" w:hAnsiTheme="majorHAnsi" w:cstheme="majorHAnsi"/>
                <w:sz w:val="15"/>
                <w:szCs w:val="15"/>
                <w:lang w:val="nl-NL"/>
              </w:rPr>
              <w:t>governance</w:t>
            </w:r>
            <w:proofErr w:type="spellEnd"/>
            <w:r w:rsidR="0012601F" w:rsidRPr="006578B3">
              <w:rPr>
                <w:rFonts w:asciiTheme="majorHAnsi" w:hAnsiTheme="majorHAnsi" w:cstheme="majorHAnsi"/>
                <w:sz w:val="15"/>
                <w:szCs w:val="15"/>
                <w:lang w:val="nl-NL"/>
              </w:rPr>
              <w:t xml:space="preserve"> documenten van de </w:t>
            </w:r>
            <w:r w:rsidR="00166EF2" w:rsidRPr="006578B3">
              <w:rPr>
                <w:rFonts w:asciiTheme="majorHAnsi" w:hAnsiTheme="majorHAnsi" w:cstheme="majorHAnsi"/>
                <w:sz w:val="15"/>
                <w:szCs w:val="15"/>
                <w:lang w:val="nl-NL"/>
              </w:rPr>
              <w:t>overheids</w:t>
            </w:r>
            <w:r w:rsidR="006578B3" w:rsidRPr="006578B3">
              <w:rPr>
                <w:rFonts w:asciiTheme="majorHAnsi" w:hAnsiTheme="majorHAnsi" w:cstheme="majorHAnsi"/>
                <w:sz w:val="15"/>
                <w:szCs w:val="15"/>
                <w:lang w:val="nl-NL"/>
              </w:rPr>
              <w:t>-</w:t>
            </w:r>
            <w:r w:rsidR="00166EF2" w:rsidRPr="006578B3">
              <w:rPr>
                <w:rFonts w:asciiTheme="majorHAnsi" w:hAnsiTheme="majorHAnsi" w:cstheme="majorHAnsi"/>
                <w:sz w:val="15"/>
                <w:szCs w:val="15"/>
                <w:lang w:val="nl-NL"/>
              </w:rPr>
              <w:t>nv</w:t>
            </w:r>
            <w:r w:rsidR="00A413CB" w:rsidRPr="006578B3">
              <w:rPr>
                <w:rFonts w:asciiTheme="majorHAnsi" w:hAnsiTheme="majorHAnsi" w:cstheme="majorHAnsi"/>
                <w:sz w:val="15"/>
                <w:szCs w:val="15"/>
                <w:lang w:val="nl-NL"/>
              </w:rPr>
              <w:t xml:space="preserve"> of dochtermaatschappij vastgelegd </w:t>
            </w:r>
            <w:r w:rsidR="0012601F" w:rsidRPr="006578B3">
              <w:rPr>
                <w:rFonts w:asciiTheme="majorHAnsi" w:hAnsiTheme="majorHAnsi" w:cstheme="majorHAnsi"/>
                <w:sz w:val="15"/>
                <w:szCs w:val="15"/>
                <w:lang w:val="nl-NL"/>
              </w:rPr>
              <w:t xml:space="preserve">dat </w:t>
            </w:r>
            <w:r w:rsidR="0012601F" w:rsidRPr="006578B3">
              <w:rPr>
                <w:rFonts w:asciiTheme="majorHAnsi" w:hAnsiTheme="majorHAnsi" w:cstheme="majorHAnsi"/>
                <w:bCs/>
                <w:sz w:val="15"/>
                <w:szCs w:val="15"/>
                <w:lang w:val="nl-NL"/>
              </w:rPr>
              <w:t xml:space="preserve">besluiten van het bestuur </w:t>
            </w:r>
            <w:proofErr w:type="gramStart"/>
            <w:r w:rsidR="0012601F" w:rsidRPr="006578B3">
              <w:rPr>
                <w:rFonts w:asciiTheme="majorHAnsi" w:hAnsiTheme="majorHAnsi" w:cstheme="majorHAnsi"/>
                <w:bCs/>
                <w:sz w:val="15"/>
                <w:szCs w:val="15"/>
                <w:lang w:val="nl-NL"/>
              </w:rPr>
              <w:t>omtrent</w:t>
            </w:r>
            <w:proofErr w:type="gramEnd"/>
            <w:r w:rsidR="0012601F" w:rsidRPr="006578B3">
              <w:rPr>
                <w:rFonts w:asciiTheme="majorHAnsi" w:hAnsiTheme="majorHAnsi" w:cstheme="majorHAnsi"/>
                <w:bCs/>
                <w:sz w:val="15"/>
                <w:szCs w:val="15"/>
                <w:lang w:val="nl-NL"/>
              </w:rPr>
              <w:t xml:space="preserve"> een belangrijke </w:t>
            </w:r>
            <w:r w:rsidR="003D16D2" w:rsidRPr="006578B3">
              <w:rPr>
                <w:rFonts w:asciiTheme="majorHAnsi" w:hAnsiTheme="majorHAnsi" w:cstheme="majorHAnsi"/>
                <w:bCs/>
                <w:sz w:val="15"/>
                <w:szCs w:val="15"/>
                <w:lang w:val="nl-NL"/>
              </w:rPr>
              <w:t>verandering</w:t>
            </w:r>
            <w:r w:rsidR="0012601F" w:rsidRPr="006578B3">
              <w:rPr>
                <w:rFonts w:asciiTheme="majorHAnsi" w:hAnsiTheme="majorHAnsi" w:cstheme="majorHAnsi"/>
                <w:bCs/>
                <w:sz w:val="15"/>
                <w:szCs w:val="15"/>
                <w:lang w:val="nl-NL"/>
              </w:rPr>
              <w:t xml:space="preserve"> van de identiteit of het karakter van de rechtspersoon of de onderneming onderworpen zijn aan de goedkeuring van de algemene vergadering van aandeelhouders</w:t>
            </w:r>
            <w:r w:rsidRPr="006578B3">
              <w:rPr>
                <w:rFonts w:asciiTheme="majorHAnsi" w:hAnsiTheme="majorHAnsi" w:cstheme="majorHAnsi"/>
                <w:bCs/>
                <w:sz w:val="15"/>
                <w:szCs w:val="15"/>
                <w:lang w:val="nl-NL"/>
              </w:rPr>
              <w:t>?</w:t>
            </w:r>
            <w:r w:rsidR="0012601F" w:rsidRPr="006578B3">
              <w:rPr>
                <w:rFonts w:asciiTheme="majorHAnsi" w:hAnsiTheme="majorHAnsi" w:cstheme="majorHAnsi"/>
                <w:bCs/>
                <w:sz w:val="15"/>
                <w:szCs w:val="15"/>
                <w:lang w:val="nl-NL"/>
              </w:rPr>
              <w:t xml:space="preserve"> </w:t>
            </w:r>
          </w:p>
        </w:tc>
        <w:tc>
          <w:tcPr>
            <w:tcW w:w="2970" w:type="dxa"/>
          </w:tcPr>
          <w:p w14:paraId="7A8AC9D1" w14:textId="3E60B36E" w:rsidR="005137DE" w:rsidRPr="006578B3" w:rsidRDefault="005137DE" w:rsidP="003D16D2">
            <w:pPr>
              <w:spacing w:line="240" w:lineRule="exact"/>
              <w:rPr>
                <w:rFonts w:asciiTheme="majorHAnsi" w:hAnsiTheme="majorHAnsi" w:cstheme="majorHAnsi"/>
                <w:sz w:val="15"/>
                <w:szCs w:val="15"/>
                <w:lang w:val="nl-NL"/>
              </w:rPr>
            </w:pPr>
          </w:p>
        </w:tc>
        <w:tc>
          <w:tcPr>
            <w:tcW w:w="3510" w:type="dxa"/>
          </w:tcPr>
          <w:p w14:paraId="396D5A5A" w14:textId="701A5CA2" w:rsidR="005137DE" w:rsidRPr="006578B3" w:rsidRDefault="005137DE" w:rsidP="003D16D2">
            <w:pPr>
              <w:spacing w:line="240" w:lineRule="exact"/>
              <w:rPr>
                <w:rFonts w:asciiTheme="majorHAnsi" w:hAnsiTheme="majorHAnsi" w:cstheme="majorHAnsi"/>
                <w:sz w:val="15"/>
                <w:szCs w:val="15"/>
                <w:lang w:val="nl-NL"/>
              </w:rPr>
            </w:pPr>
          </w:p>
        </w:tc>
        <w:tc>
          <w:tcPr>
            <w:tcW w:w="1890" w:type="dxa"/>
          </w:tcPr>
          <w:p w14:paraId="332FF940" w14:textId="51D193A7" w:rsidR="005137DE" w:rsidRPr="006578B3" w:rsidRDefault="005137DE" w:rsidP="003D16D2">
            <w:pPr>
              <w:spacing w:line="240" w:lineRule="exact"/>
              <w:rPr>
                <w:rFonts w:asciiTheme="majorHAnsi" w:hAnsiTheme="majorHAnsi" w:cstheme="majorHAnsi"/>
                <w:sz w:val="15"/>
                <w:szCs w:val="15"/>
                <w:lang w:val="nl-NL"/>
              </w:rPr>
            </w:pPr>
          </w:p>
        </w:tc>
      </w:tr>
    </w:tbl>
    <w:p w14:paraId="40E8FA15" w14:textId="44CED07E" w:rsidR="007854D2" w:rsidRPr="006578B3" w:rsidRDefault="007854D2" w:rsidP="001541C3">
      <w:pPr>
        <w:rPr>
          <w:sz w:val="15"/>
          <w:szCs w:val="15"/>
          <w:lang w:val="nl-NL"/>
        </w:rPr>
      </w:pPr>
    </w:p>
    <w:p w14:paraId="727F22C4" w14:textId="77777777" w:rsidR="00FB53A9" w:rsidRPr="006578B3" w:rsidRDefault="00FB53A9" w:rsidP="001541C3">
      <w:pPr>
        <w:rPr>
          <w:sz w:val="15"/>
          <w:szCs w:val="15"/>
          <w:lang w:val="nl-NL"/>
        </w:rPr>
      </w:pPr>
    </w:p>
    <w:p w14:paraId="6116D884" w14:textId="77777777" w:rsidR="00FB53A9" w:rsidRPr="006578B3" w:rsidRDefault="00FB53A9" w:rsidP="001541C3">
      <w:pPr>
        <w:rPr>
          <w:sz w:val="15"/>
          <w:szCs w:val="15"/>
          <w:lang w:val="nl-NL"/>
        </w:rPr>
      </w:pPr>
    </w:p>
    <w:tbl>
      <w:tblPr>
        <w:tblStyle w:val="TableGrid"/>
        <w:tblW w:w="1422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180"/>
        <w:gridCol w:w="2970"/>
        <w:gridCol w:w="3600"/>
        <w:gridCol w:w="1800"/>
      </w:tblGrid>
      <w:tr w:rsidR="0012601F" w:rsidRPr="006578B3" w14:paraId="759045FE" w14:textId="77777777" w:rsidTr="003D16D2">
        <w:trPr>
          <w:tblHeader/>
        </w:trPr>
        <w:tc>
          <w:tcPr>
            <w:tcW w:w="670" w:type="dxa"/>
            <w:tcBorders>
              <w:bottom w:val="single" w:sz="4" w:space="0" w:color="auto"/>
            </w:tcBorders>
          </w:tcPr>
          <w:p w14:paraId="16C8588B"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5180" w:type="dxa"/>
            <w:tcBorders>
              <w:bottom w:val="single" w:sz="4" w:space="0" w:color="auto"/>
            </w:tcBorders>
          </w:tcPr>
          <w:p w14:paraId="1EF98F69" w14:textId="2F194124" w:rsidR="0012601F"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66FF6A7C"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00" w:type="dxa"/>
            <w:tcBorders>
              <w:bottom w:val="single" w:sz="4" w:space="0" w:color="auto"/>
            </w:tcBorders>
          </w:tcPr>
          <w:p w14:paraId="6FA511DA"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800" w:type="dxa"/>
            <w:tcBorders>
              <w:bottom w:val="single" w:sz="4" w:space="0" w:color="auto"/>
            </w:tcBorders>
          </w:tcPr>
          <w:p w14:paraId="2AAACD3C"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12601F" w:rsidRPr="006578B3" w14:paraId="5D3A7761" w14:textId="77777777" w:rsidTr="003D16D2">
        <w:trPr>
          <w:tblHeader/>
        </w:trPr>
        <w:tc>
          <w:tcPr>
            <w:tcW w:w="14220" w:type="dxa"/>
            <w:gridSpan w:val="5"/>
            <w:shd w:val="pct5" w:color="auto" w:fill="auto"/>
          </w:tcPr>
          <w:p w14:paraId="3ADA2140" w14:textId="7A17C9D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IV.35 Vergaderorde en agenda</w:t>
            </w:r>
          </w:p>
        </w:tc>
      </w:tr>
      <w:tr w:rsidR="0012601F" w:rsidRPr="006578B3" w14:paraId="63FA8BA4" w14:textId="77777777" w:rsidTr="003D16D2">
        <w:tc>
          <w:tcPr>
            <w:tcW w:w="670" w:type="dxa"/>
          </w:tcPr>
          <w:p w14:paraId="2702A9FE" w14:textId="12AB9FAD" w:rsidR="0012601F" w:rsidRPr="006578B3" w:rsidRDefault="0012601F"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IV.35.1</w:t>
            </w:r>
          </w:p>
        </w:tc>
        <w:tc>
          <w:tcPr>
            <w:tcW w:w="5180" w:type="dxa"/>
          </w:tcPr>
          <w:p w14:paraId="2C404260" w14:textId="553C712D" w:rsidR="0012601F" w:rsidRPr="006578B3" w:rsidRDefault="0005055F"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Is d</w:t>
            </w:r>
            <w:r w:rsidR="0012601F" w:rsidRPr="006578B3">
              <w:rPr>
                <w:rFonts w:asciiTheme="majorHAnsi" w:hAnsiTheme="majorHAnsi" w:cstheme="majorHAnsi"/>
                <w:bCs/>
                <w:sz w:val="15"/>
                <w:szCs w:val="15"/>
                <w:lang w:val="nl-NL"/>
              </w:rPr>
              <w:t xml:space="preserve">e voorzitter van de algemene </w:t>
            </w:r>
            <w:r w:rsidR="003D16D2" w:rsidRPr="006578B3">
              <w:rPr>
                <w:rFonts w:asciiTheme="majorHAnsi" w:hAnsiTheme="majorHAnsi" w:cstheme="majorHAnsi"/>
                <w:bCs/>
                <w:sz w:val="15"/>
                <w:szCs w:val="15"/>
                <w:lang w:val="nl-NL"/>
              </w:rPr>
              <w:t>vergadering</w:t>
            </w:r>
            <w:r w:rsidR="0012601F" w:rsidRPr="006578B3">
              <w:rPr>
                <w:rFonts w:asciiTheme="majorHAnsi" w:hAnsiTheme="majorHAnsi" w:cstheme="majorHAnsi"/>
                <w:bCs/>
                <w:sz w:val="15"/>
                <w:szCs w:val="15"/>
                <w:lang w:val="nl-NL"/>
              </w:rPr>
              <w:t xml:space="preserve"> verantwoordelijk voor een goede vergaderorde die een zinvolle discussie in de vergadering faciliteert</w:t>
            </w:r>
            <w:r w:rsidRPr="006578B3">
              <w:rPr>
                <w:rFonts w:asciiTheme="majorHAnsi" w:hAnsiTheme="majorHAnsi" w:cstheme="majorHAnsi"/>
                <w:bCs/>
                <w:sz w:val="15"/>
                <w:szCs w:val="15"/>
                <w:lang w:val="nl-NL"/>
              </w:rPr>
              <w:t>?</w:t>
            </w:r>
          </w:p>
        </w:tc>
        <w:tc>
          <w:tcPr>
            <w:tcW w:w="2970" w:type="dxa"/>
          </w:tcPr>
          <w:p w14:paraId="383F3331" w14:textId="77777777" w:rsidR="0012601F" w:rsidRPr="006578B3" w:rsidRDefault="0012601F" w:rsidP="003D16D2">
            <w:pPr>
              <w:spacing w:line="240" w:lineRule="exact"/>
              <w:rPr>
                <w:rFonts w:asciiTheme="majorHAnsi" w:hAnsiTheme="majorHAnsi" w:cstheme="majorHAnsi"/>
                <w:sz w:val="15"/>
                <w:szCs w:val="15"/>
                <w:lang w:val="nl-NL"/>
              </w:rPr>
            </w:pPr>
          </w:p>
        </w:tc>
        <w:tc>
          <w:tcPr>
            <w:tcW w:w="3600" w:type="dxa"/>
          </w:tcPr>
          <w:p w14:paraId="6B9BC23A" w14:textId="77777777" w:rsidR="0012601F" w:rsidRPr="006578B3" w:rsidRDefault="0012601F" w:rsidP="003D16D2">
            <w:pPr>
              <w:spacing w:line="240" w:lineRule="exact"/>
              <w:rPr>
                <w:rFonts w:asciiTheme="majorHAnsi" w:hAnsiTheme="majorHAnsi" w:cstheme="majorHAnsi"/>
                <w:sz w:val="15"/>
                <w:szCs w:val="15"/>
                <w:lang w:val="nl-NL"/>
              </w:rPr>
            </w:pPr>
          </w:p>
        </w:tc>
        <w:tc>
          <w:tcPr>
            <w:tcW w:w="1800" w:type="dxa"/>
          </w:tcPr>
          <w:p w14:paraId="51772CB2" w14:textId="77777777" w:rsidR="0012601F" w:rsidRPr="006578B3" w:rsidRDefault="0012601F" w:rsidP="003D16D2">
            <w:pPr>
              <w:spacing w:line="240" w:lineRule="exact"/>
              <w:rPr>
                <w:rFonts w:asciiTheme="majorHAnsi" w:hAnsiTheme="majorHAnsi" w:cstheme="majorHAnsi"/>
                <w:sz w:val="15"/>
                <w:szCs w:val="15"/>
                <w:lang w:val="nl-NL"/>
              </w:rPr>
            </w:pPr>
          </w:p>
        </w:tc>
      </w:tr>
      <w:tr w:rsidR="0012601F" w:rsidRPr="006578B3" w14:paraId="3A3B29B0" w14:textId="77777777" w:rsidTr="003D16D2">
        <w:tc>
          <w:tcPr>
            <w:tcW w:w="670" w:type="dxa"/>
          </w:tcPr>
          <w:p w14:paraId="1DCC10C3" w14:textId="31F2F99A" w:rsidR="0012601F" w:rsidRPr="006578B3" w:rsidRDefault="0012601F"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IV.35.2</w:t>
            </w:r>
          </w:p>
        </w:tc>
        <w:tc>
          <w:tcPr>
            <w:tcW w:w="5180" w:type="dxa"/>
          </w:tcPr>
          <w:p w14:paraId="38ABB7D2" w14:textId="1AC54471" w:rsidR="0012601F" w:rsidRPr="006578B3" w:rsidRDefault="0005055F"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Bevat d</w:t>
            </w:r>
            <w:r w:rsidR="0012601F" w:rsidRPr="006578B3">
              <w:rPr>
                <w:rFonts w:asciiTheme="majorHAnsi" w:hAnsiTheme="majorHAnsi" w:cstheme="majorHAnsi"/>
                <w:sz w:val="15"/>
                <w:szCs w:val="15"/>
                <w:lang w:val="nl-NL"/>
              </w:rPr>
              <w:t>e agenda van de algemene vergadering in elk geval de onderwerpen die in artikel 35, lid 2 van de Code zijn beschreven</w:t>
            </w:r>
            <w:r w:rsidRPr="006578B3">
              <w:rPr>
                <w:rFonts w:asciiTheme="majorHAnsi" w:hAnsiTheme="majorHAnsi" w:cstheme="majorHAnsi"/>
                <w:sz w:val="15"/>
                <w:szCs w:val="15"/>
                <w:lang w:val="nl-NL"/>
              </w:rPr>
              <w:t>?</w:t>
            </w:r>
          </w:p>
        </w:tc>
        <w:tc>
          <w:tcPr>
            <w:tcW w:w="2970" w:type="dxa"/>
          </w:tcPr>
          <w:p w14:paraId="2EB7C8DC" w14:textId="77777777" w:rsidR="0012601F" w:rsidRPr="006578B3" w:rsidRDefault="0012601F" w:rsidP="003D16D2">
            <w:pPr>
              <w:spacing w:line="240" w:lineRule="exact"/>
              <w:rPr>
                <w:rFonts w:asciiTheme="majorHAnsi" w:hAnsiTheme="majorHAnsi" w:cstheme="majorHAnsi"/>
                <w:sz w:val="15"/>
                <w:szCs w:val="15"/>
                <w:lang w:val="nl-NL"/>
              </w:rPr>
            </w:pPr>
          </w:p>
        </w:tc>
        <w:tc>
          <w:tcPr>
            <w:tcW w:w="3600" w:type="dxa"/>
          </w:tcPr>
          <w:p w14:paraId="5BA16408" w14:textId="77777777" w:rsidR="0012601F" w:rsidRPr="006578B3" w:rsidRDefault="0012601F" w:rsidP="003D16D2">
            <w:pPr>
              <w:spacing w:line="240" w:lineRule="exact"/>
              <w:rPr>
                <w:rFonts w:asciiTheme="majorHAnsi" w:hAnsiTheme="majorHAnsi" w:cstheme="majorHAnsi"/>
                <w:sz w:val="15"/>
                <w:szCs w:val="15"/>
                <w:lang w:val="nl-NL"/>
              </w:rPr>
            </w:pPr>
          </w:p>
        </w:tc>
        <w:tc>
          <w:tcPr>
            <w:tcW w:w="1800" w:type="dxa"/>
          </w:tcPr>
          <w:p w14:paraId="59876504" w14:textId="77777777" w:rsidR="0012601F" w:rsidRPr="006578B3" w:rsidRDefault="0012601F" w:rsidP="003D16D2">
            <w:pPr>
              <w:spacing w:line="240" w:lineRule="exact"/>
              <w:rPr>
                <w:rFonts w:asciiTheme="majorHAnsi" w:hAnsiTheme="majorHAnsi" w:cstheme="majorHAnsi"/>
                <w:sz w:val="15"/>
                <w:szCs w:val="15"/>
                <w:lang w:val="nl-NL"/>
              </w:rPr>
            </w:pPr>
          </w:p>
        </w:tc>
      </w:tr>
      <w:tr w:rsidR="00116DE3" w:rsidRPr="006578B3" w14:paraId="5C7B87F9" w14:textId="77777777" w:rsidTr="003D16D2">
        <w:tc>
          <w:tcPr>
            <w:tcW w:w="670" w:type="dxa"/>
          </w:tcPr>
          <w:p w14:paraId="4D9DDDAB" w14:textId="4381CB8F" w:rsidR="00116DE3" w:rsidRPr="006578B3" w:rsidRDefault="00116DE3"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IV.35.3</w:t>
            </w:r>
          </w:p>
        </w:tc>
        <w:tc>
          <w:tcPr>
            <w:tcW w:w="5180" w:type="dxa"/>
          </w:tcPr>
          <w:p w14:paraId="3C4DC549" w14:textId="7913699E" w:rsidR="00116DE3" w:rsidRPr="006578B3" w:rsidRDefault="00505312"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Zijn d</w:t>
            </w:r>
            <w:r w:rsidR="00116DE3" w:rsidRPr="006578B3">
              <w:rPr>
                <w:rFonts w:asciiTheme="majorHAnsi" w:hAnsiTheme="majorHAnsi" w:cstheme="majorHAnsi"/>
                <w:sz w:val="15"/>
                <w:szCs w:val="15"/>
                <w:lang w:val="nl-NL"/>
              </w:rPr>
              <w:t xml:space="preserve">e in artikel 35, lid 2 van de Code genoemde onderwerpen als aparte agendapunten in de algemene </w:t>
            </w:r>
            <w:r w:rsidR="003D16D2" w:rsidRPr="006578B3">
              <w:rPr>
                <w:rFonts w:asciiTheme="majorHAnsi" w:hAnsiTheme="majorHAnsi" w:cstheme="majorHAnsi"/>
                <w:sz w:val="15"/>
                <w:szCs w:val="15"/>
                <w:lang w:val="nl-NL"/>
              </w:rPr>
              <w:t>vergadering</w:t>
            </w:r>
            <w:r w:rsidR="00116DE3" w:rsidRPr="006578B3">
              <w:rPr>
                <w:rFonts w:asciiTheme="majorHAnsi" w:hAnsiTheme="majorHAnsi" w:cstheme="majorHAnsi"/>
                <w:sz w:val="15"/>
                <w:szCs w:val="15"/>
                <w:lang w:val="nl-NL"/>
              </w:rPr>
              <w:t xml:space="preserve"> behandeld</w:t>
            </w:r>
            <w:r w:rsidRPr="006578B3">
              <w:rPr>
                <w:rFonts w:asciiTheme="majorHAnsi" w:hAnsiTheme="majorHAnsi" w:cstheme="majorHAnsi"/>
                <w:sz w:val="15"/>
                <w:szCs w:val="15"/>
                <w:lang w:val="nl-NL"/>
              </w:rPr>
              <w:t>?</w:t>
            </w:r>
          </w:p>
        </w:tc>
        <w:tc>
          <w:tcPr>
            <w:tcW w:w="2970" w:type="dxa"/>
          </w:tcPr>
          <w:p w14:paraId="0E964509" w14:textId="77777777" w:rsidR="00116DE3" w:rsidRPr="006578B3" w:rsidRDefault="00116DE3" w:rsidP="003D16D2">
            <w:pPr>
              <w:spacing w:line="240" w:lineRule="exact"/>
              <w:rPr>
                <w:rFonts w:asciiTheme="majorHAnsi" w:hAnsiTheme="majorHAnsi" w:cstheme="majorHAnsi"/>
                <w:sz w:val="15"/>
                <w:szCs w:val="15"/>
                <w:lang w:val="nl-NL"/>
              </w:rPr>
            </w:pPr>
          </w:p>
        </w:tc>
        <w:tc>
          <w:tcPr>
            <w:tcW w:w="3600" w:type="dxa"/>
          </w:tcPr>
          <w:p w14:paraId="35E310A2" w14:textId="77777777" w:rsidR="00116DE3" w:rsidRPr="006578B3" w:rsidRDefault="00116DE3" w:rsidP="003D16D2">
            <w:pPr>
              <w:spacing w:line="240" w:lineRule="exact"/>
              <w:rPr>
                <w:rFonts w:asciiTheme="majorHAnsi" w:hAnsiTheme="majorHAnsi" w:cstheme="majorHAnsi"/>
                <w:sz w:val="15"/>
                <w:szCs w:val="15"/>
                <w:lang w:val="nl-NL"/>
              </w:rPr>
            </w:pPr>
          </w:p>
        </w:tc>
        <w:tc>
          <w:tcPr>
            <w:tcW w:w="1800" w:type="dxa"/>
          </w:tcPr>
          <w:p w14:paraId="6301F0B0" w14:textId="77777777" w:rsidR="00116DE3" w:rsidRPr="006578B3" w:rsidRDefault="00116DE3" w:rsidP="003D16D2">
            <w:pPr>
              <w:spacing w:line="240" w:lineRule="exact"/>
              <w:rPr>
                <w:rFonts w:asciiTheme="majorHAnsi" w:hAnsiTheme="majorHAnsi" w:cstheme="majorHAnsi"/>
                <w:sz w:val="15"/>
                <w:szCs w:val="15"/>
                <w:lang w:val="nl-NL"/>
              </w:rPr>
            </w:pPr>
          </w:p>
        </w:tc>
      </w:tr>
      <w:tr w:rsidR="00116DE3" w:rsidRPr="006578B3" w14:paraId="29C8E62E" w14:textId="77777777" w:rsidTr="003D16D2">
        <w:tc>
          <w:tcPr>
            <w:tcW w:w="670" w:type="dxa"/>
          </w:tcPr>
          <w:p w14:paraId="398C066E" w14:textId="765F7B40" w:rsidR="00116DE3" w:rsidRPr="006578B3" w:rsidRDefault="00116DE3"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IV.35.4</w:t>
            </w:r>
          </w:p>
        </w:tc>
        <w:tc>
          <w:tcPr>
            <w:tcW w:w="5180" w:type="dxa"/>
          </w:tcPr>
          <w:p w14:paraId="4BDF8573" w14:textId="664A952C" w:rsidR="00116DE3" w:rsidRPr="006578B3" w:rsidRDefault="00505312"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116DE3" w:rsidRPr="006578B3">
              <w:rPr>
                <w:rFonts w:asciiTheme="majorHAnsi" w:hAnsiTheme="majorHAnsi" w:cstheme="majorHAnsi"/>
                <w:sz w:val="15"/>
                <w:szCs w:val="15"/>
                <w:lang w:val="nl-NL"/>
              </w:rPr>
              <w:t xml:space="preserve">et bestuur een toelichting </w:t>
            </w:r>
            <w:r w:rsidR="001321F7" w:rsidRPr="006578B3">
              <w:rPr>
                <w:rFonts w:asciiTheme="majorHAnsi" w:hAnsiTheme="majorHAnsi" w:cstheme="majorHAnsi"/>
                <w:sz w:val="15"/>
                <w:szCs w:val="15"/>
                <w:lang w:val="nl-NL"/>
              </w:rPr>
              <w:t>gegeven</w:t>
            </w:r>
            <w:r w:rsidR="00116DE3" w:rsidRPr="006578B3">
              <w:rPr>
                <w:rFonts w:asciiTheme="majorHAnsi" w:hAnsiTheme="majorHAnsi" w:cstheme="majorHAnsi"/>
                <w:sz w:val="15"/>
                <w:szCs w:val="15"/>
                <w:lang w:val="nl-NL"/>
              </w:rPr>
              <w:t xml:space="preserve"> </w:t>
            </w:r>
            <w:r w:rsidR="00116DE3" w:rsidRPr="006578B3">
              <w:rPr>
                <w:rFonts w:asciiTheme="majorHAnsi" w:hAnsiTheme="majorHAnsi" w:cstheme="majorHAnsi"/>
                <w:bCs/>
                <w:sz w:val="15"/>
                <w:szCs w:val="15"/>
                <w:lang w:val="nl-NL"/>
              </w:rPr>
              <w:t>op alle feiten en omstandigheden die relevant zijn voor de te verlenen goedkeuring of machtiging</w:t>
            </w:r>
            <w:r w:rsidRPr="006578B3">
              <w:rPr>
                <w:rFonts w:asciiTheme="majorHAnsi" w:hAnsiTheme="majorHAnsi" w:cstheme="majorHAnsi"/>
                <w:bCs/>
                <w:sz w:val="15"/>
                <w:szCs w:val="15"/>
                <w:lang w:val="nl-NL"/>
              </w:rPr>
              <w:t>?</w:t>
            </w:r>
          </w:p>
        </w:tc>
        <w:tc>
          <w:tcPr>
            <w:tcW w:w="2970" w:type="dxa"/>
          </w:tcPr>
          <w:p w14:paraId="590F5E4C" w14:textId="77777777" w:rsidR="00116DE3" w:rsidRPr="006578B3" w:rsidRDefault="00116DE3" w:rsidP="003D16D2">
            <w:pPr>
              <w:spacing w:line="240" w:lineRule="exact"/>
              <w:rPr>
                <w:rFonts w:asciiTheme="majorHAnsi" w:hAnsiTheme="majorHAnsi" w:cstheme="majorHAnsi"/>
                <w:sz w:val="15"/>
                <w:szCs w:val="15"/>
                <w:lang w:val="nl-NL"/>
              </w:rPr>
            </w:pPr>
          </w:p>
        </w:tc>
        <w:tc>
          <w:tcPr>
            <w:tcW w:w="3600" w:type="dxa"/>
          </w:tcPr>
          <w:p w14:paraId="3DA17B6D" w14:textId="77777777" w:rsidR="00116DE3" w:rsidRPr="006578B3" w:rsidRDefault="00116DE3" w:rsidP="003D16D2">
            <w:pPr>
              <w:spacing w:line="240" w:lineRule="exact"/>
              <w:rPr>
                <w:rFonts w:asciiTheme="majorHAnsi" w:hAnsiTheme="majorHAnsi" w:cstheme="majorHAnsi"/>
                <w:sz w:val="15"/>
                <w:szCs w:val="15"/>
                <w:lang w:val="nl-NL"/>
              </w:rPr>
            </w:pPr>
          </w:p>
        </w:tc>
        <w:tc>
          <w:tcPr>
            <w:tcW w:w="1800" w:type="dxa"/>
          </w:tcPr>
          <w:p w14:paraId="7708DB10" w14:textId="77777777" w:rsidR="00116DE3" w:rsidRPr="006578B3" w:rsidRDefault="00116DE3" w:rsidP="003D16D2">
            <w:pPr>
              <w:spacing w:line="240" w:lineRule="exact"/>
              <w:rPr>
                <w:rFonts w:asciiTheme="majorHAnsi" w:hAnsiTheme="majorHAnsi" w:cstheme="majorHAnsi"/>
                <w:sz w:val="15"/>
                <w:szCs w:val="15"/>
                <w:lang w:val="nl-NL"/>
              </w:rPr>
            </w:pPr>
          </w:p>
        </w:tc>
      </w:tr>
      <w:tr w:rsidR="00116DE3" w:rsidRPr="006578B3" w14:paraId="18F3DA0A" w14:textId="77777777" w:rsidTr="003D16D2">
        <w:tc>
          <w:tcPr>
            <w:tcW w:w="670" w:type="dxa"/>
          </w:tcPr>
          <w:p w14:paraId="1B3345CF" w14:textId="071A8879" w:rsidR="00116DE3" w:rsidRPr="006578B3" w:rsidRDefault="00116DE3"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IV.35.5</w:t>
            </w:r>
          </w:p>
        </w:tc>
        <w:tc>
          <w:tcPr>
            <w:tcW w:w="5180" w:type="dxa"/>
          </w:tcPr>
          <w:p w14:paraId="1909DA89" w14:textId="69C8B668" w:rsidR="00116DE3" w:rsidRPr="006578B3" w:rsidRDefault="00505312"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i</w:t>
            </w:r>
            <w:r w:rsidR="00116DE3" w:rsidRPr="006578B3">
              <w:rPr>
                <w:rFonts w:asciiTheme="majorHAnsi" w:hAnsiTheme="majorHAnsi" w:cstheme="majorHAnsi"/>
                <w:sz w:val="15"/>
                <w:szCs w:val="15"/>
                <w:lang w:val="nl-NL"/>
              </w:rPr>
              <w:t xml:space="preserve">n de algemene vergadering de </w:t>
            </w:r>
            <w:r w:rsidR="003D16D2" w:rsidRPr="006578B3">
              <w:rPr>
                <w:rFonts w:asciiTheme="majorHAnsi" w:hAnsiTheme="majorHAnsi" w:cstheme="majorHAnsi"/>
                <w:sz w:val="15"/>
                <w:szCs w:val="15"/>
                <w:lang w:val="nl-NL"/>
              </w:rPr>
              <w:t>gelegenheid</w:t>
            </w:r>
            <w:r w:rsidR="00116DE3" w:rsidRPr="006578B3">
              <w:rPr>
                <w:rFonts w:asciiTheme="majorHAnsi" w:hAnsiTheme="majorHAnsi" w:cstheme="majorHAnsi"/>
                <w:sz w:val="15"/>
                <w:szCs w:val="15"/>
                <w:lang w:val="nl-NL"/>
              </w:rPr>
              <w:t xml:space="preserve"> gegeven de externe accountant te bevragen </w:t>
            </w:r>
            <w:r w:rsidR="00116DE3" w:rsidRPr="006578B3">
              <w:rPr>
                <w:rFonts w:asciiTheme="majorHAnsi" w:hAnsiTheme="majorHAnsi" w:cstheme="majorHAnsi"/>
                <w:bCs/>
                <w:sz w:val="15"/>
                <w:szCs w:val="15"/>
                <w:lang w:val="nl-NL"/>
              </w:rPr>
              <w:t xml:space="preserve">over zijn verklaring </w:t>
            </w:r>
            <w:proofErr w:type="gramStart"/>
            <w:r w:rsidR="00116DE3" w:rsidRPr="006578B3">
              <w:rPr>
                <w:rFonts w:asciiTheme="majorHAnsi" w:hAnsiTheme="majorHAnsi" w:cstheme="majorHAnsi"/>
                <w:bCs/>
                <w:sz w:val="15"/>
                <w:szCs w:val="15"/>
                <w:lang w:val="nl-NL"/>
              </w:rPr>
              <w:t>omtrent</w:t>
            </w:r>
            <w:proofErr w:type="gramEnd"/>
            <w:r w:rsidR="00116DE3" w:rsidRPr="006578B3">
              <w:rPr>
                <w:rFonts w:asciiTheme="majorHAnsi" w:hAnsiTheme="majorHAnsi" w:cstheme="majorHAnsi"/>
                <w:bCs/>
                <w:sz w:val="15"/>
                <w:szCs w:val="15"/>
                <w:lang w:val="nl-NL"/>
              </w:rPr>
              <w:t xml:space="preserve"> de getrouwheid van de jaarrekening</w:t>
            </w:r>
            <w:r w:rsidRPr="006578B3">
              <w:rPr>
                <w:rFonts w:asciiTheme="majorHAnsi" w:hAnsiTheme="majorHAnsi" w:cstheme="majorHAnsi"/>
                <w:bCs/>
                <w:sz w:val="15"/>
                <w:szCs w:val="15"/>
                <w:lang w:val="nl-NL"/>
              </w:rPr>
              <w:t>?</w:t>
            </w:r>
          </w:p>
        </w:tc>
        <w:tc>
          <w:tcPr>
            <w:tcW w:w="2970" w:type="dxa"/>
          </w:tcPr>
          <w:p w14:paraId="2A11866C" w14:textId="77777777" w:rsidR="00116DE3" w:rsidRPr="006578B3" w:rsidRDefault="00116DE3" w:rsidP="003D16D2">
            <w:pPr>
              <w:spacing w:line="240" w:lineRule="exact"/>
              <w:rPr>
                <w:rFonts w:asciiTheme="majorHAnsi" w:hAnsiTheme="majorHAnsi" w:cstheme="majorHAnsi"/>
                <w:sz w:val="15"/>
                <w:szCs w:val="15"/>
                <w:lang w:val="nl-NL"/>
              </w:rPr>
            </w:pPr>
          </w:p>
        </w:tc>
        <w:tc>
          <w:tcPr>
            <w:tcW w:w="3600" w:type="dxa"/>
          </w:tcPr>
          <w:p w14:paraId="7D5EB01A" w14:textId="77777777" w:rsidR="00116DE3" w:rsidRPr="006578B3" w:rsidRDefault="00116DE3" w:rsidP="003D16D2">
            <w:pPr>
              <w:spacing w:line="240" w:lineRule="exact"/>
              <w:rPr>
                <w:rFonts w:asciiTheme="majorHAnsi" w:hAnsiTheme="majorHAnsi" w:cstheme="majorHAnsi"/>
                <w:sz w:val="15"/>
                <w:szCs w:val="15"/>
                <w:lang w:val="nl-NL"/>
              </w:rPr>
            </w:pPr>
          </w:p>
        </w:tc>
        <w:tc>
          <w:tcPr>
            <w:tcW w:w="1800" w:type="dxa"/>
          </w:tcPr>
          <w:p w14:paraId="3496D19A" w14:textId="77777777" w:rsidR="00116DE3" w:rsidRPr="006578B3" w:rsidRDefault="00116DE3" w:rsidP="003D16D2">
            <w:pPr>
              <w:spacing w:line="240" w:lineRule="exact"/>
              <w:rPr>
                <w:rFonts w:asciiTheme="majorHAnsi" w:hAnsiTheme="majorHAnsi" w:cstheme="majorHAnsi"/>
                <w:sz w:val="15"/>
                <w:szCs w:val="15"/>
                <w:lang w:val="nl-NL"/>
              </w:rPr>
            </w:pPr>
          </w:p>
        </w:tc>
      </w:tr>
    </w:tbl>
    <w:p w14:paraId="703D5237" w14:textId="77777777" w:rsidR="00FB53A9" w:rsidRPr="006578B3" w:rsidRDefault="00FB53A9" w:rsidP="00262BC0">
      <w:pPr>
        <w:spacing w:line="240" w:lineRule="exact"/>
        <w:rPr>
          <w:sz w:val="15"/>
          <w:szCs w:val="15"/>
          <w:lang w:val="nl-NL"/>
        </w:rPr>
      </w:pPr>
    </w:p>
    <w:p w14:paraId="29D1C5BA" w14:textId="77777777" w:rsidR="00FB53A9" w:rsidRPr="006578B3" w:rsidRDefault="00FB53A9" w:rsidP="00262BC0">
      <w:pPr>
        <w:spacing w:line="240" w:lineRule="exact"/>
        <w:rPr>
          <w:sz w:val="15"/>
          <w:szCs w:val="15"/>
          <w:lang w:val="nl-NL"/>
        </w:rPr>
      </w:pPr>
    </w:p>
    <w:tbl>
      <w:tblPr>
        <w:tblStyle w:val="TableGrid"/>
        <w:tblW w:w="1422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180"/>
        <w:gridCol w:w="2970"/>
        <w:gridCol w:w="3600"/>
        <w:gridCol w:w="1800"/>
      </w:tblGrid>
      <w:tr w:rsidR="0012601F" w:rsidRPr="006578B3" w14:paraId="36C329BC" w14:textId="77777777" w:rsidTr="003D16D2">
        <w:tc>
          <w:tcPr>
            <w:tcW w:w="670" w:type="dxa"/>
            <w:tcBorders>
              <w:bottom w:val="single" w:sz="4" w:space="0" w:color="auto"/>
            </w:tcBorders>
          </w:tcPr>
          <w:p w14:paraId="684C853A"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180" w:type="dxa"/>
            <w:tcBorders>
              <w:bottom w:val="single" w:sz="4" w:space="0" w:color="auto"/>
            </w:tcBorders>
          </w:tcPr>
          <w:p w14:paraId="5A9FE606" w14:textId="41D05AD5" w:rsidR="0012601F"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434859DC"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00" w:type="dxa"/>
            <w:tcBorders>
              <w:bottom w:val="single" w:sz="4" w:space="0" w:color="auto"/>
            </w:tcBorders>
          </w:tcPr>
          <w:p w14:paraId="49AC130E"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800" w:type="dxa"/>
            <w:tcBorders>
              <w:bottom w:val="single" w:sz="4" w:space="0" w:color="auto"/>
            </w:tcBorders>
          </w:tcPr>
          <w:p w14:paraId="6963DA86"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12601F" w:rsidRPr="006578B3" w14:paraId="3C1B26DA" w14:textId="77777777" w:rsidTr="003D16D2">
        <w:tc>
          <w:tcPr>
            <w:tcW w:w="14220" w:type="dxa"/>
            <w:gridSpan w:val="5"/>
            <w:shd w:val="pct5" w:color="auto" w:fill="auto"/>
          </w:tcPr>
          <w:p w14:paraId="7824F014" w14:textId="69C3EDD9"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IV.3</w:t>
            </w:r>
            <w:r w:rsidR="00116DE3" w:rsidRPr="006578B3">
              <w:rPr>
                <w:rFonts w:asciiTheme="majorHAnsi" w:hAnsiTheme="majorHAnsi" w:cstheme="majorHAnsi"/>
                <w:b/>
                <w:bCs/>
                <w:sz w:val="15"/>
                <w:szCs w:val="15"/>
                <w:lang w:val="nl-NL"/>
              </w:rPr>
              <w:t>6</w:t>
            </w:r>
            <w:r w:rsidRPr="006578B3">
              <w:rPr>
                <w:rFonts w:asciiTheme="majorHAnsi" w:hAnsiTheme="majorHAnsi" w:cstheme="majorHAnsi"/>
                <w:b/>
                <w:bCs/>
                <w:sz w:val="15"/>
                <w:szCs w:val="15"/>
                <w:lang w:val="nl-NL"/>
              </w:rPr>
              <w:t xml:space="preserve"> </w:t>
            </w:r>
            <w:r w:rsidR="00116DE3" w:rsidRPr="006578B3">
              <w:rPr>
                <w:rFonts w:asciiTheme="majorHAnsi" w:hAnsiTheme="majorHAnsi" w:cstheme="majorHAnsi"/>
                <w:b/>
                <w:bCs/>
                <w:sz w:val="15"/>
                <w:szCs w:val="15"/>
                <w:lang w:val="nl-NL"/>
              </w:rPr>
              <w:t>Verslag</w:t>
            </w:r>
            <w:r w:rsidRPr="006578B3">
              <w:rPr>
                <w:rFonts w:asciiTheme="majorHAnsi" w:hAnsiTheme="majorHAnsi" w:cstheme="majorHAnsi"/>
                <w:b/>
                <w:bCs/>
                <w:sz w:val="15"/>
                <w:szCs w:val="15"/>
                <w:lang w:val="nl-NL"/>
              </w:rPr>
              <w:t xml:space="preserve"> algemene vergadering</w:t>
            </w:r>
          </w:p>
        </w:tc>
      </w:tr>
      <w:tr w:rsidR="0012601F" w:rsidRPr="006578B3" w14:paraId="2011D934" w14:textId="77777777" w:rsidTr="003D16D2">
        <w:tc>
          <w:tcPr>
            <w:tcW w:w="670" w:type="dxa"/>
          </w:tcPr>
          <w:p w14:paraId="78AE4F23" w14:textId="425E206E" w:rsidR="0012601F" w:rsidRPr="006578B3" w:rsidRDefault="0012601F"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IV.3</w:t>
            </w:r>
            <w:r w:rsidR="00116DE3" w:rsidRPr="006578B3">
              <w:rPr>
                <w:rFonts w:asciiTheme="majorHAnsi" w:hAnsiTheme="majorHAnsi" w:cstheme="majorHAnsi"/>
                <w:sz w:val="15"/>
                <w:szCs w:val="15"/>
                <w:lang w:val="nl-NL"/>
              </w:rPr>
              <w:t>6</w:t>
            </w:r>
            <w:r w:rsidRPr="006578B3">
              <w:rPr>
                <w:rFonts w:asciiTheme="majorHAnsi" w:hAnsiTheme="majorHAnsi" w:cstheme="majorHAnsi"/>
                <w:sz w:val="15"/>
                <w:szCs w:val="15"/>
                <w:lang w:val="nl-NL"/>
              </w:rPr>
              <w:t>.1</w:t>
            </w:r>
          </w:p>
        </w:tc>
        <w:tc>
          <w:tcPr>
            <w:tcW w:w="5180" w:type="dxa"/>
          </w:tcPr>
          <w:p w14:paraId="521ED8AA" w14:textId="3481EC01" w:rsidR="0012601F" w:rsidRPr="006578B3" w:rsidRDefault="00505312"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h</w:t>
            </w:r>
            <w:r w:rsidR="00116DE3" w:rsidRPr="006578B3">
              <w:rPr>
                <w:rFonts w:asciiTheme="majorHAnsi" w:hAnsiTheme="majorHAnsi" w:cstheme="majorHAnsi"/>
                <w:sz w:val="15"/>
                <w:szCs w:val="15"/>
                <w:lang w:val="nl-NL"/>
              </w:rPr>
              <w:t xml:space="preserve">et verslag van de algemene vergadering uiterlijk drie maanden na afloop van de vergadering ter beschikking </w:t>
            </w:r>
            <w:r w:rsidR="00BE5AB4" w:rsidRPr="006578B3">
              <w:rPr>
                <w:rFonts w:asciiTheme="majorHAnsi" w:hAnsiTheme="majorHAnsi" w:cstheme="majorHAnsi"/>
                <w:sz w:val="15"/>
                <w:szCs w:val="15"/>
                <w:lang w:val="nl-NL"/>
              </w:rPr>
              <w:t>gesteld aan de aandeelhouders</w:t>
            </w:r>
            <w:r w:rsidRPr="006578B3">
              <w:rPr>
                <w:rFonts w:asciiTheme="majorHAnsi" w:hAnsiTheme="majorHAnsi" w:cstheme="majorHAnsi"/>
                <w:sz w:val="15"/>
                <w:szCs w:val="15"/>
                <w:lang w:val="nl-NL"/>
              </w:rPr>
              <w:t>?</w:t>
            </w:r>
          </w:p>
        </w:tc>
        <w:tc>
          <w:tcPr>
            <w:tcW w:w="2970" w:type="dxa"/>
          </w:tcPr>
          <w:p w14:paraId="046AE1A1" w14:textId="77777777" w:rsidR="0012601F" w:rsidRPr="006578B3" w:rsidRDefault="0012601F" w:rsidP="003D16D2">
            <w:pPr>
              <w:spacing w:line="240" w:lineRule="exact"/>
              <w:rPr>
                <w:rFonts w:asciiTheme="majorHAnsi" w:hAnsiTheme="majorHAnsi" w:cstheme="majorHAnsi"/>
                <w:sz w:val="15"/>
                <w:szCs w:val="15"/>
                <w:lang w:val="nl-NL"/>
              </w:rPr>
            </w:pPr>
          </w:p>
        </w:tc>
        <w:tc>
          <w:tcPr>
            <w:tcW w:w="3600" w:type="dxa"/>
          </w:tcPr>
          <w:p w14:paraId="135E983C" w14:textId="77777777" w:rsidR="0012601F" w:rsidRPr="006578B3" w:rsidRDefault="0012601F" w:rsidP="003D16D2">
            <w:pPr>
              <w:spacing w:line="240" w:lineRule="exact"/>
              <w:rPr>
                <w:rFonts w:asciiTheme="majorHAnsi" w:hAnsiTheme="majorHAnsi" w:cstheme="majorHAnsi"/>
                <w:sz w:val="15"/>
                <w:szCs w:val="15"/>
                <w:lang w:val="nl-NL"/>
              </w:rPr>
            </w:pPr>
          </w:p>
        </w:tc>
        <w:tc>
          <w:tcPr>
            <w:tcW w:w="1800" w:type="dxa"/>
          </w:tcPr>
          <w:p w14:paraId="2F02F8DC" w14:textId="77777777" w:rsidR="0012601F" w:rsidRPr="006578B3" w:rsidRDefault="0012601F" w:rsidP="003D16D2">
            <w:pPr>
              <w:spacing w:line="240" w:lineRule="exact"/>
              <w:rPr>
                <w:rFonts w:asciiTheme="majorHAnsi" w:hAnsiTheme="majorHAnsi" w:cstheme="majorHAnsi"/>
                <w:sz w:val="15"/>
                <w:szCs w:val="15"/>
                <w:lang w:val="nl-NL"/>
              </w:rPr>
            </w:pPr>
          </w:p>
        </w:tc>
      </w:tr>
      <w:tr w:rsidR="0012601F" w:rsidRPr="006578B3" w14:paraId="70E66A27" w14:textId="77777777" w:rsidTr="003D16D2">
        <w:tc>
          <w:tcPr>
            <w:tcW w:w="670" w:type="dxa"/>
          </w:tcPr>
          <w:p w14:paraId="67C66C17" w14:textId="4A995864" w:rsidR="0012601F" w:rsidRPr="006578B3" w:rsidRDefault="0012601F"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IV.3</w:t>
            </w:r>
            <w:r w:rsidR="00116DE3" w:rsidRPr="006578B3">
              <w:rPr>
                <w:rFonts w:asciiTheme="majorHAnsi" w:hAnsiTheme="majorHAnsi" w:cstheme="majorHAnsi"/>
                <w:sz w:val="15"/>
                <w:szCs w:val="15"/>
                <w:lang w:val="nl-NL"/>
              </w:rPr>
              <w:t>6</w:t>
            </w:r>
            <w:r w:rsidRPr="006578B3">
              <w:rPr>
                <w:rFonts w:asciiTheme="majorHAnsi" w:hAnsiTheme="majorHAnsi" w:cstheme="majorHAnsi"/>
                <w:sz w:val="15"/>
                <w:szCs w:val="15"/>
                <w:lang w:val="nl-NL"/>
              </w:rPr>
              <w:t>.2</w:t>
            </w:r>
          </w:p>
        </w:tc>
        <w:tc>
          <w:tcPr>
            <w:tcW w:w="5180" w:type="dxa"/>
          </w:tcPr>
          <w:p w14:paraId="422DA425" w14:textId="5056A08A" w:rsidR="0012601F" w:rsidRPr="006578B3" w:rsidRDefault="00505312"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BE5AB4" w:rsidRPr="006578B3">
              <w:rPr>
                <w:rFonts w:asciiTheme="majorHAnsi" w:hAnsiTheme="majorHAnsi" w:cstheme="majorHAnsi"/>
                <w:sz w:val="15"/>
                <w:szCs w:val="15"/>
                <w:lang w:val="nl-NL"/>
              </w:rPr>
              <w:t>e aandeelhouder heeft drie maanden de tijd gekregen om op het verslag te reageren</w:t>
            </w:r>
            <w:r w:rsidRPr="006578B3">
              <w:rPr>
                <w:rFonts w:asciiTheme="majorHAnsi" w:hAnsiTheme="majorHAnsi" w:cstheme="majorHAnsi"/>
                <w:sz w:val="15"/>
                <w:szCs w:val="15"/>
                <w:lang w:val="nl-NL"/>
              </w:rPr>
              <w:t>?</w:t>
            </w:r>
          </w:p>
        </w:tc>
        <w:tc>
          <w:tcPr>
            <w:tcW w:w="2970" w:type="dxa"/>
          </w:tcPr>
          <w:p w14:paraId="6BFEE798" w14:textId="77777777" w:rsidR="0012601F" w:rsidRPr="006578B3" w:rsidRDefault="0012601F" w:rsidP="003D16D2">
            <w:pPr>
              <w:spacing w:line="240" w:lineRule="exact"/>
              <w:rPr>
                <w:rFonts w:asciiTheme="majorHAnsi" w:hAnsiTheme="majorHAnsi" w:cstheme="majorHAnsi"/>
                <w:sz w:val="15"/>
                <w:szCs w:val="15"/>
                <w:lang w:val="nl-NL"/>
              </w:rPr>
            </w:pPr>
          </w:p>
        </w:tc>
        <w:tc>
          <w:tcPr>
            <w:tcW w:w="3600" w:type="dxa"/>
          </w:tcPr>
          <w:p w14:paraId="2D07AF5A" w14:textId="77777777" w:rsidR="0012601F" w:rsidRPr="006578B3" w:rsidRDefault="0012601F" w:rsidP="003D16D2">
            <w:pPr>
              <w:spacing w:line="240" w:lineRule="exact"/>
              <w:rPr>
                <w:rFonts w:asciiTheme="majorHAnsi" w:hAnsiTheme="majorHAnsi" w:cstheme="majorHAnsi"/>
                <w:sz w:val="15"/>
                <w:szCs w:val="15"/>
                <w:lang w:val="nl-NL"/>
              </w:rPr>
            </w:pPr>
          </w:p>
        </w:tc>
        <w:tc>
          <w:tcPr>
            <w:tcW w:w="1800" w:type="dxa"/>
          </w:tcPr>
          <w:p w14:paraId="1ADED036" w14:textId="77777777" w:rsidR="0012601F" w:rsidRPr="006578B3" w:rsidRDefault="0012601F" w:rsidP="003D16D2">
            <w:pPr>
              <w:spacing w:line="240" w:lineRule="exact"/>
              <w:rPr>
                <w:rFonts w:asciiTheme="majorHAnsi" w:hAnsiTheme="majorHAnsi" w:cstheme="majorHAnsi"/>
                <w:sz w:val="15"/>
                <w:szCs w:val="15"/>
                <w:lang w:val="nl-NL"/>
              </w:rPr>
            </w:pPr>
          </w:p>
        </w:tc>
      </w:tr>
      <w:tr w:rsidR="00BE5AB4" w:rsidRPr="006578B3" w14:paraId="0FBFF97F" w14:textId="77777777" w:rsidTr="003D16D2">
        <w:tc>
          <w:tcPr>
            <w:tcW w:w="670" w:type="dxa"/>
          </w:tcPr>
          <w:p w14:paraId="4DD2CC37" w14:textId="51AD3371" w:rsidR="00BE5AB4" w:rsidRPr="006578B3" w:rsidRDefault="00BE5AB4"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IV.36.3</w:t>
            </w:r>
          </w:p>
        </w:tc>
        <w:tc>
          <w:tcPr>
            <w:tcW w:w="5180" w:type="dxa"/>
          </w:tcPr>
          <w:p w14:paraId="2AF12BE1" w14:textId="18ADB343" w:rsidR="00BE5AB4" w:rsidRPr="006578B3" w:rsidRDefault="00505312"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Is h</w:t>
            </w:r>
            <w:r w:rsidR="00BE5AB4" w:rsidRPr="006578B3">
              <w:rPr>
                <w:rFonts w:asciiTheme="majorHAnsi" w:hAnsiTheme="majorHAnsi" w:cstheme="majorHAnsi"/>
                <w:sz w:val="15"/>
                <w:szCs w:val="15"/>
                <w:lang w:val="nl-NL"/>
              </w:rPr>
              <w:t>et verslag is na de reactie van de aandeelhouder vastgesteld op die wijze zoals in de statuten bepaald</w:t>
            </w:r>
            <w:r w:rsidRPr="006578B3">
              <w:rPr>
                <w:rFonts w:asciiTheme="majorHAnsi" w:hAnsiTheme="majorHAnsi" w:cstheme="majorHAnsi"/>
                <w:sz w:val="15"/>
                <w:szCs w:val="15"/>
                <w:lang w:val="nl-NL"/>
              </w:rPr>
              <w:t>?</w:t>
            </w:r>
            <w:r w:rsidR="00BE5AB4" w:rsidRPr="006578B3">
              <w:rPr>
                <w:rFonts w:asciiTheme="majorHAnsi" w:hAnsiTheme="majorHAnsi" w:cstheme="majorHAnsi"/>
                <w:sz w:val="15"/>
                <w:szCs w:val="15"/>
                <w:lang w:val="nl-NL"/>
              </w:rPr>
              <w:t xml:space="preserve"> </w:t>
            </w:r>
          </w:p>
        </w:tc>
        <w:tc>
          <w:tcPr>
            <w:tcW w:w="2970" w:type="dxa"/>
          </w:tcPr>
          <w:p w14:paraId="012D1EAC" w14:textId="77777777" w:rsidR="00BE5AB4" w:rsidRPr="006578B3" w:rsidRDefault="00BE5AB4" w:rsidP="003D16D2">
            <w:pPr>
              <w:spacing w:line="240" w:lineRule="exact"/>
              <w:rPr>
                <w:rFonts w:asciiTheme="majorHAnsi" w:hAnsiTheme="majorHAnsi" w:cstheme="majorHAnsi"/>
                <w:sz w:val="15"/>
                <w:szCs w:val="15"/>
                <w:lang w:val="nl-NL"/>
              </w:rPr>
            </w:pPr>
          </w:p>
        </w:tc>
        <w:tc>
          <w:tcPr>
            <w:tcW w:w="3600" w:type="dxa"/>
          </w:tcPr>
          <w:p w14:paraId="3AFE6E59" w14:textId="77777777" w:rsidR="00BE5AB4" w:rsidRPr="006578B3" w:rsidRDefault="00BE5AB4" w:rsidP="003D16D2">
            <w:pPr>
              <w:spacing w:line="240" w:lineRule="exact"/>
              <w:rPr>
                <w:rFonts w:asciiTheme="majorHAnsi" w:hAnsiTheme="majorHAnsi" w:cstheme="majorHAnsi"/>
                <w:sz w:val="15"/>
                <w:szCs w:val="15"/>
                <w:lang w:val="nl-NL"/>
              </w:rPr>
            </w:pPr>
          </w:p>
        </w:tc>
        <w:tc>
          <w:tcPr>
            <w:tcW w:w="1800" w:type="dxa"/>
          </w:tcPr>
          <w:p w14:paraId="4DDC1936" w14:textId="77777777" w:rsidR="00BE5AB4" w:rsidRPr="006578B3" w:rsidRDefault="00BE5AB4" w:rsidP="003D16D2">
            <w:pPr>
              <w:spacing w:line="240" w:lineRule="exact"/>
              <w:rPr>
                <w:rFonts w:asciiTheme="majorHAnsi" w:hAnsiTheme="majorHAnsi" w:cstheme="majorHAnsi"/>
                <w:sz w:val="15"/>
                <w:szCs w:val="15"/>
                <w:lang w:val="nl-NL"/>
              </w:rPr>
            </w:pPr>
          </w:p>
        </w:tc>
      </w:tr>
    </w:tbl>
    <w:p w14:paraId="2FF618AF" w14:textId="77777777" w:rsidR="00FB53A9" w:rsidRPr="006578B3" w:rsidRDefault="00FB53A9" w:rsidP="001541C3">
      <w:pPr>
        <w:rPr>
          <w:sz w:val="15"/>
          <w:szCs w:val="15"/>
          <w:lang w:val="nl-NL"/>
        </w:rPr>
      </w:pPr>
    </w:p>
    <w:p w14:paraId="1654F2EF" w14:textId="77777777" w:rsidR="0012601F" w:rsidRPr="006578B3" w:rsidRDefault="0012601F" w:rsidP="001541C3">
      <w:pPr>
        <w:rPr>
          <w:sz w:val="15"/>
          <w:szCs w:val="15"/>
          <w:lang w:val="nl-NL"/>
        </w:rPr>
      </w:pPr>
    </w:p>
    <w:p w14:paraId="092A69B9" w14:textId="77777777" w:rsidR="006578B3" w:rsidRPr="006578B3" w:rsidRDefault="006578B3" w:rsidP="001541C3">
      <w:pPr>
        <w:rPr>
          <w:sz w:val="15"/>
          <w:szCs w:val="15"/>
          <w:lang w:val="nl-NL"/>
        </w:rPr>
      </w:pPr>
    </w:p>
    <w:p w14:paraId="51BB37BA" w14:textId="77777777" w:rsidR="006578B3" w:rsidRPr="006578B3" w:rsidRDefault="006578B3" w:rsidP="001541C3">
      <w:pPr>
        <w:rPr>
          <w:sz w:val="15"/>
          <w:szCs w:val="15"/>
          <w:lang w:val="nl-NL"/>
        </w:rPr>
      </w:pPr>
    </w:p>
    <w:p w14:paraId="742D0CD4" w14:textId="77777777" w:rsidR="006578B3" w:rsidRPr="006578B3" w:rsidRDefault="006578B3" w:rsidP="001541C3">
      <w:pPr>
        <w:rPr>
          <w:sz w:val="15"/>
          <w:szCs w:val="15"/>
          <w:lang w:val="nl-NL"/>
        </w:rPr>
      </w:pPr>
    </w:p>
    <w:p w14:paraId="089863B9" w14:textId="77777777" w:rsidR="006578B3" w:rsidRPr="006578B3" w:rsidRDefault="006578B3" w:rsidP="001541C3">
      <w:pPr>
        <w:rPr>
          <w:sz w:val="15"/>
          <w:szCs w:val="15"/>
          <w:lang w:val="nl-NL"/>
        </w:rPr>
      </w:pPr>
    </w:p>
    <w:p w14:paraId="14171F38" w14:textId="77777777" w:rsidR="006578B3" w:rsidRPr="006578B3" w:rsidRDefault="006578B3" w:rsidP="001541C3">
      <w:pPr>
        <w:rPr>
          <w:sz w:val="15"/>
          <w:szCs w:val="15"/>
          <w:lang w:val="nl-NL"/>
        </w:rPr>
      </w:pPr>
    </w:p>
    <w:p w14:paraId="0C94B89A" w14:textId="77777777" w:rsidR="006578B3" w:rsidRPr="006578B3" w:rsidRDefault="006578B3" w:rsidP="001541C3">
      <w:pPr>
        <w:rPr>
          <w:sz w:val="15"/>
          <w:szCs w:val="15"/>
          <w:lang w:val="nl-NL"/>
        </w:rPr>
      </w:pPr>
    </w:p>
    <w:p w14:paraId="3C6236F9" w14:textId="77777777" w:rsidR="006578B3" w:rsidRPr="006578B3" w:rsidRDefault="006578B3" w:rsidP="001541C3">
      <w:pPr>
        <w:rPr>
          <w:sz w:val="15"/>
          <w:szCs w:val="15"/>
          <w:lang w:val="nl-NL"/>
        </w:rPr>
      </w:pPr>
    </w:p>
    <w:tbl>
      <w:tblPr>
        <w:tblStyle w:val="TableGrid"/>
        <w:tblW w:w="1422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180"/>
        <w:gridCol w:w="2970"/>
        <w:gridCol w:w="3600"/>
        <w:gridCol w:w="1800"/>
      </w:tblGrid>
      <w:tr w:rsidR="0012601F" w:rsidRPr="006578B3" w14:paraId="0B242C1D" w14:textId="77777777" w:rsidTr="003D16D2">
        <w:tc>
          <w:tcPr>
            <w:tcW w:w="670" w:type="dxa"/>
            <w:tcBorders>
              <w:bottom w:val="single" w:sz="4" w:space="0" w:color="auto"/>
            </w:tcBorders>
          </w:tcPr>
          <w:p w14:paraId="058BB00A"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5180" w:type="dxa"/>
            <w:tcBorders>
              <w:bottom w:val="single" w:sz="4" w:space="0" w:color="auto"/>
            </w:tcBorders>
          </w:tcPr>
          <w:p w14:paraId="5AED1F5C" w14:textId="43F8B884" w:rsidR="0012601F"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55D9014F"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00" w:type="dxa"/>
            <w:tcBorders>
              <w:bottom w:val="single" w:sz="4" w:space="0" w:color="auto"/>
            </w:tcBorders>
          </w:tcPr>
          <w:p w14:paraId="01141B54"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800" w:type="dxa"/>
            <w:tcBorders>
              <w:bottom w:val="single" w:sz="4" w:space="0" w:color="auto"/>
            </w:tcBorders>
          </w:tcPr>
          <w:p w14:paraId="7B692101" w14:textId="77777777"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12601F" w:rsidRPr="006578B3" w14:paraId="3EB87A78" w14:textId="77777777" w:rsidTr="003D16D2">
        <w:tc>
          <w:tcPr>
            <w:tcW w:w="14220" w:type="dxa"/>
            <w:gridSpan w:val="5"/>
            <w:shd w:val="pct5" w:color="auto" w:fill="auto"/>
          </w:tcPr>
          <w:p w14:paraId="05BD0013" w14:textId="7AF95970" w:rsidR="0012601F" w:rsidRPr="006578B3" w:rsidRDefault="0012601F"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IV.3</w:t>
            </w:r>
            <w:r w:rsidR="00BE5AB4" w:rsidRPr="006578B3">
              <w:rPr>
                <w:rFonts w:asciiTheme="majorHAnsi" w:hAnsiTheme="majorHAnsi" w:cstheme="majorHAnsi"/>
                <w:b/>
                <w:bCs/>
                <w:sz w:val="15"/>
                <w:szCs w:val="15"/>
                <w:lang w:val="nl-NL"/>
              </w:rPr>
              <w:t>7</w:t>
            </w:r>
            <w:r w:rsidRPr="006578B3">
              <w:rPr>
                <w:rFonts w:asciiTheme="majorHAnsi" w:hAnsiTheme="majorHAnsi" w:cstheme="majorHAnsi"/>
                <w:b/>
                <w:bCs/>
                <w:sz w:val="15"/>
                <w:szCs w:val="15"/>
                <w:lang w:val="nl-NL"/>
              </w:rPr>
              <w:t xml:space="preserve"> </w:t>
            </w:r>
            <w:r w:rsidR="00BE5AB4" w:rsidRPr="006578B3">
              <w:rPr>
                <w:rFonts w:asciiTheme="majorHAnsi" w:hAnsiTheme="majorHAnsi" w:cstheme="majorHAnsi"/>
                <w:b/>
                <w:bCs/>
                <w:sz w:val="15"/>
                <w:szCs w:val="15"/>
                <w:lang w:val="nl-NL"/>
              </w:rPr>
              <w:t>Informatievoorziening en voorlichting</w:t>
            </w:r>
          </w:p>
        </w:tc>
      </w:tr>
      <w:tr w:rsidR="0012601F" w:rsidRPr="006578B3" w14:paraId="135FA11A" w14:textId="77777777" w:rsidTr="003D16D2">
        <w:tc>
          <w:tcPr>
            <w:tcW w:w="670" w:type="dxa"/>
          </w:tcPr>
          <w:p w14:paraId="463F35D2" w14:textId="7A54718E" w:rsidR="0012601F" w:rsidRPr="006578B3" w:rsidRDefault="0012601F"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IV.3</w:t>
            </w:r>
            <w:r w:rsidR="00BE5AB4" w:rsidRPr="006578B3">
              <w:rPr>
                <w:rFonts w:asciiTheme="majorHAnsi" w:hAnsiTheme="majorHAnsi" w:cstheme="majorHAnsi"/>
                <w:sz w:val="15"/>
                <w:szCs w:val="15"/>
                <w:lang w:val="nl-NL"/>
              </w:rPr>
              <w:t>7</w:t>
            </w:r>
            <w:r w:rsidRPr="006578B3">
              <w:rPr>
                <w:rFonts w:asciiTheme="majorHAnsi" w:hAnsiTheme="majorHAnsi" w:cstheme="majorHAnsi"/>
                <w:sz w:val="15"/>
                <w:szCs w:val="15"/>
                <w:lang w:val="nl-NL"/>
              </w:rPr>
              <w:t>.1</w:t>
            </w:r>
          </w:p>
        </w:tc>
        <w:tc>
          <w:tcPr>
            <w:tcW w:w="5180" w:type="dxa"/>
          </w:tcPr>
          <w:p w14:paraId="0200862B" w14:textId="5949243A" w:rsidR="0012601F" w:rsidRPr="006578B3" w:rsidRDefault="00505312"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Hebben h</w:t>
            </w:r>
            <w:r w:rsidR="00BE5AB4" w:rsidRPr="006578B3">
              <w:rPr>
                <w:rFonts w:asciiTheme="majorHAnsi" w:hAnsiTheme="majorHAnsi" w:cstheme="majorHAnsi"/>
                <w:sz w:val="15"/>
                <w:szCs w:val="15"/>
                <w:lang w:val="nl-NL"/>
              </w:rPr>
              <w:t xml:space="preserve">et bestuur en de raad van </w:t>
            </w:r>
            <w:r w:rsidR="006A0F94" w:rsidRPr="006578B3">
              <w:rPr>
                <w:rFonts w:asciiTheme="majorHAnsi" w:hAnsiTheme="majorHAnsi" w:cstheme="majorHAnsi"/>
                <w:sz w:val="15"/>
                <w:szCs w:val="15"/>
                <w:lang w:val="nl-NL"/>
              </w:rPr>
              <w:t>commissarissen/raad van toezicht</w:t>
            </w:r>
            <w:r w:rsidR="00BE5AB4" w:rsidRPr="006578B3">
              <w:rPr>
                <w:rFonts w:asciiTheme="majorHAnsi" w:hAnsiTheme="majorHAnsi" w:cstheme="majorHAnsi"/>
                <w:sz w:val="15"/>
                <w:szCs w:val="15"/>
                <w:lang w:val="nl-NL"/>
              </w:rPr>
              <w:t xml:space="preserve"> de algemene vergadering tijdig alle informatie verschaft en </w:t>
            </w:r>
            <w:r w:rsidR="003D16D2" w:rsidRPr="006578B3">
              <w:rPr>
                <w:rFonts w:asciiTheme="majorHAnsi" w:hAnsiTheme="majorHAnsi" w:cstheme="majorHAnsi"/>
                <w:sz w:val="15"/>
                <w:szCs w:val="15"/>
                <w:lang w:val="nl-NL"/>
              </w:rPr>
              <w:t>voorgelicht</w:t>
            </w:r>
            <w:r w:rsidR="00BE5AB4" w:rsidRPr="006578B3">
              <w:rPr>
                <w:rFonts w:asciiTheme="majorHAnsi" w:hAnsiTheme="majorHAnsi" w:cstheme="majorHAnsi"/>
                <w:sz w:val="15"/>
                <w:szCs w:val="15"/>
                <w:lang w:val="nl-NL"/>
              </w:rPr>
              <w:t xml:space="preserve"> zodat zij haar bevoegdheden kan uitoefenen</w:t>
            </w:r>
            <w:r w:rsidRPr="006578B3">
              <w:rPr>
                <w:rFonts w:asciiTheme="majorHAnsi" w:hAnsiTheme="majorHAnsi" w:cstheme="majorHAnsi"/>
                <w:sz w:val="15"/>
                <w:szCs w:val="15"/>
                <w:lang w:val="nl-NL"/>
              </w:rPr>
              <w:t>?</w:t>
            </w:r>
          </w:p>
        </w:tc>
        <w:tc>
          <w:tcPr>
            <w:tcW w:w="2970" w:type="dxa"/>
          </w:tcPr>
          <w:p w14:paraId="6927E108" w14:textId="77777777" w:rsidR="0012601F" w:rsidRPr="006578B3" w:rsidRDefault="0012601F" w:rsidP="003D16D2">
            <w:pPr>
              <w:spacing w:line="240" w:lineRule="exact"/>
              <w:rPr>
                <w:rFonts w:asciiTheme="majorHAnsi" w:hAnsiTheme="majorHAnsi" w:cstheme="majorHAnsi"/>
                <w:sz w:val="15"/>
                <w:szCs w:val="15"/>
                <w:lang w:val="nl-NL"/>
              </w:rPr>
            </w:pPr>
          </w:p>
        </w:tc>
        <w:tc>
          <w:tcPr>
            <w:tcW w:w="3600" w:type="dxa"/>
          </w:tcPr>
          <w:p w14:paraId="39F0DFB4" w14:textId="77777777" w:rsidR="0012601F" w:rsidRPr="006578B3" w:rsidRDefault="0012601F" w:rsidP="003D16D2">
            <w:pPr>
              <w:spacing w:line="240" w:lineRule="exact"/>
              <w:rPr>
                <w:rFonts w:asciiTheme="majorHAnsi" w:hAnsiTheme="majorHAnsi" w:cstheme="majorHAnsi"/>
                <w:sz w:val="15"/>
                <w:szCs w:val="15"/>
                <w:lang w:val="nl-NL"/>
              </w:rPr>
            </w:pPr>
          </w:p>
        </w:tc>
        <w:tc>
          <w:tcPr>
            <w:tcW w:w="1800" w:type="dxa"/>
          </w:tcPr>
          <w:p w14:paraId="68C2C72B" w14:textId="77777777" w:rsidR="0012601F" w:rsidRPr="006578B3" w:rsidRDefault="0012601F" w:rsidP="003D16D2">
            <w:pPr>
              <w:spacing w:line="240" w:lineRule="exact"/>
              <w:rPr>
                <w:rFonts w:asciiTheme="majorHAnsi" w:hAnsiTheme="majorHAnsi" w:cstheme="majorHAnsi"/>
                <w:sz w:val="15"/>
                <w:szCs w:val="15"/>
                <w:lang w:val="nl-NL"/>
              </w:rPr>
            </w:pPr>
          </w:p>
        </w:tc>
      </w:tr>
    </w:tbl>
    <w:p w14:paraId="7CE8AEED" w14:textId="77777777" w:rsidR="0012601F" w:rsidRPr="006578B3" w:rsidRDefault="0012601F" w:rsidP="001541C3">
      <w:pPr>
        <w:rPr>
          <w:sz w:val="15"/>
          <w:szCs w:val="15"/>
          <w:lang w:val="nl-NL"/>
        </w:rPr>
      </w:pPr>
    </w:p>
    <w:p w14:paraId="4572E530" w14:textId="77777777" w:rsidR="006C4B9A" w:rsidRPr="006578B3" w:rsidRDefault="006C4B9A" w:rsidP="001541C3">
      <w:pPr>
        <w:rPr>
          <w:sz w:val="15"/>
          <w:szCs w:val="15"/>
          <w:lang w:val="nl-NL"/>
        </w:rPr>
      </w:pPr>
    </w:p>
    <w:p w14:paraId="1F0C0FB1" w14:textId="77777777" w:rsidR="006C4B9A" w:rsidRPr="006578B3" w:rsidRDefault="006C4B9A" w:rsidP="001541C3">
      <w:pPr>
        <w:rPr>
          <w:sz w:val="15"/>
          <w:szCs w:val="15"/>
          <w:lang w:val="nl-NL"/>
        </w:rPr>
      </w:pPr>
    </w:p>
    <w:p w14:paraId="480B6AAF" w14:textId="77777777" w:rsidR="006C4B9A" w:rsidRPr="006578B3" w:rsidRDefault="006C4B9A" w:rsidP="001541C3">
      <w:pPr>
        <w:rPr>
          <w:sz w:val="15"/>
          <w:szCs w:val="15"/>
          <w:lang w:val="nl-NL"/>
        </w:rPr>
      </w:pPr>
    </w:p>
    <w:p w14:paraId="57CC2707" w14:textId="77777777" w:rsidR="006C4B9A" w:rsidRPr="006578B3" w:rsidRDefault="006C4B9A" w:rsidP="001541C3">
      <w:pPr>
        <w:rPr>
          <w:sz w:val="15"/>
          <w:szCs w:val="15"/>
          <w:lang w:val="nl-NL"/>
        </w:rPr>
      </w:pPr>
    </w:p>
    <w:p w14:paraId="3F4DBAB0" w14:textId="77777777" w:rsidR="006C4B9A" w:rsidRPr="006578B3" w:rsidRDefault="006C4B9A" w:rsidP="001541C3">
      <w:pPr>
        <w:rPr>
          <w:sz w:val="15"/>
          <w:szCs w:val="15"/>
          <w:lang w:val="nl-NL"/>
        </w:rPr>
      </w:pPr>
    </w:p>
    <w:p w14:paraId="28F40F0D" w14:textId="77777777" w:rsidR="006C4B9A" w:rsidRPr="006578B3" w:rsidRDefault="006C4B9A" w:rsidP="001541C3">
      <w:pPr>
        <w:rPr>
          <w:sz w:val="15"/>
          <w:szCs w:val="15"/>
          <w:lang w:val="nl-NL"/>
        </w:rPr>
      </w:pPr>
    </w:p>
    <w:p w14:paraId="264CEDB7" w14:textId="77777777" w:rsidR="006C4B9A" w:rsidRPr="006578B3" w:rsidRDefault="006C4B9A" w:rsidP="001541C3">
      <w:pPr>
        <w:rPr>
          <w:sz w:val="15"/>
          <w:szCs w:val="15"/>
          <w:lang w:val="nl-NL"/>
        </w:rPr>
      </w:pPr>
    </w:p>
    <w:p w14:paraId="2097FFD4" w14:textId="77777777" w:rsidR="006C4B9A" w:rsidRPr="006578B3" w:rsidRDefault="006C4B9A" w:rsidP="001541C3">
      <w:pPr>
        <w:rPr>
          <w:sz w:val="15"/>
          <w:szCs w:val="15"/>
          <w:lang w:val="nl-NL"/>
        </w:rPr>
      </w:pPr>
    </w:p>
    <w:p w14:paraId="27BC53E4" w14:textId="77777777" w:rsidR="006C4B9A" w:rsidRPr="006578B3" w:rsidRDefault="006C4B9A" w:rsidP="001541C3">
      <w:pPr>
        <w:rPr>
          <w:sz w:val="15"/>
          <w:szCs w:val="15"/>
          <w:lang w:val="nl-NL"/>
        </w:rPr>
      </w:pPr>
    </w:p>
    <w:p w14:paraId="1B091510" w14:textId="77777777" w:rsidR="006C4B9A" w:rsidRPr="006578B3" w:rsidRDefault="006C4B9A" w:rsidP="001541C3">
      <w:pPr>
        <w:rPr>
          <w:sz w:val="15"/>
          <w:szCs w:val="15"/>
          <w:lang w:val="nl-NL"/>
        </w:rPr>
      </w:pPr>
    </w:p>
    <w:p w14:paraId="48F1E347" w14:textId="77777777" w:rsidR="006C4B9A" w:rsidRPr="006578B3" w:rsidRDefault="006C4B9A" w:rsidP="001541C3">
      <w:pPr>
        <w:rPr>
          <w:sz w:val="15"/>
          <w:szCs w:val="15"/>
          <w:lang w:val="nl-NL"/>
        </w:rPr>
      </w:pPr>
    </w:p>
    <w:p w14:paraId="24BE138C" w14:textId="77777777" w:rsidR="006C4B9A" w:rsidRPr="006578B3" w:rsidRDefault="006C4B9A" w:rsidP="001541C3">
      <w:pPr>
        <w:rPr>
          <w:sz w:val="15"/>
          <w:szCs w:val="15"/>
          <w:lang w:val="nl-NL"/>
        </w:rPr>
      </w:pPr>
    </w:p>
    <w:p w14:paraId="510EE5AD" w14:textId="77777777" w:rsidR="006C4B9A" w:rsidRPr="006578B3" w:rsidRDefault="006C4B9A" w:rsidP="001541C3">
      <w:pPr>
        <w:rPr>
          <w:sz w:val="15"/>
          <w:szCs w:val="15"/>
          <w:lang w:val="nl-NL"/>
        </w:rPr>
      </w:pPr>
    </w:p>
    <w:p w14:paraId="36DFDE12" w14:textId="77777777" w:rsidR="006C4B9A" w:rsidRPr="006578B3" w:rsidRDefault="006C4B9A" w:rsidP="001541C3">
      <w:pPr>
        <w:rPr>
          <w:sz w:val="15"/>
          <w:szCs w:val="15"/>
          <w:lang w:val="nl-NL"/>
        </w:rPr>
      </w:pPr>
    </w:p>
    <w:p w14:paraId="3A4646AA" w14:textId="77777777" w:rsidR="006C4B9A" w:rsidRPr="006578B3" w:rsidRDefault="006C4B9A" w:rsidP="001541C3">
      <w:pPr>
        <w:rPr>
          <w:sz w:val="15"/>
          <w:szCs w:val="15"/>
          <w:lang w:val="nl-NL"/>
        </w:rPr>
      </w:pPr>
    </w:p>
    <w:p w14:paraId="05623A94" w14:textId="77777777" w:rsidR="006C4B9A" w:rsidRPr="006578B3" w:rsidRDefault="006C4B9A" w:rsidP="001541C3">
      <w:pPr>
        <w:rPr>
          <w:sz w:val="15"/>
          <w:szCs w:val="15"/>
          <w:lang w:val="nl-NL"/>
        </w:rPr>
      </w:pPr>
    </w:p>
    <w:p w14:paraId="26C09E3A" w14:textId="77777777" w:rsidR="006C4B9A" w:rsidRPr="006578B3" w:rsidRDefault="006C4B9A" w:rsidP="001541C3">
      <w:pPr>
        <w:rPr>
          <w:sz w:val="15"/>
          <w:szCs w:val="15"/>
          <w:lang w:val="nl-NL"/>
        </w:rPr>
      </w:pPr>
    </w:p>
    <w:p w14:paraId="2527F16F" w14:textId="77777777" w:rsidR="006C4B9A" w:rsidRPr="006578B3" w:rsidRDefault="006C4B9A" w:rsidP="001541C3">
      <w:pPr>
        <w:rPr>
          <w:sz w:val="15"/>
          <w:szCs w:val="15"/>
          <w:lang w:val="nl-NL"/>
        </w:rPr>
      </w:pPr>
    </w:p>
    <w:p w14:paraId="4C6F0DF5" w14:textId="77777777" w:rsidR="006C4B9A" w:rsidRPr="006578B3" w:rsidRDefault="006C4B9A" w:rsidP="001541C3">
      <w:pPr>
        <w:rPr>
          <w:sz w:val="15"/>
          <w:szCs w:val="15"/>
          <w:lang w:val="nl-NL"/>
        </w:rPr>
      </w:pPr>
    </w:p>
    <w:p w14:paraId="0A391691" w14:textId="77777777" w:rsidR="006C4B9A" w:rsidRPr="006578B3" w:rsidRDefault="006C4B9A" w:rsidP="001541C3">
      <w:pPr>
        <w:rPr>
          <w:sz w:val="15"/>
          <w:szCs w:val="15"/>
          <w:lang w:val="nl-NL"/>
        </w:rPr>
      </w:pPr>
    </w:p>
    <w:p w14:paraId="29F2FA97" w14:textId="77777777" w:rsidR="006C4B9A" w:rsidRPr="006578B3" w:rsidRDefault="006C4B9A" w:rsidP="001541C3">
      <w:pPr>
        <w:rPr>
          <w:sz w:val="15"/>
          <w:szCs w:val="15"/>
          <w:lang w:val="nl-NL"/>
        </w:rPr>
      </w:pPr>
    </w:p>
    <w:p w14:paraId="11711201" w14:textId="77777777" w:rsidR="006C4B9A" w:rsidRPr="006578B3" w:rsidRDefault="006C4B9A" w:rsidP="001541C3">
      <w:pPr>
        <w:rPr>
          <w:sz w:val="15"/>
          <w:szCs w:val="15"/>
          <w:lang w:val="nl-NL"/>
        </w:rPr>
      </w:pPr>
    </w:p>
    <w:p w14:paraId="74D675F8" w14:textId="77777777" w:rsidR="006C4B9A" w:rsidRPr="006578B3" w:rsidRDefault="006C4B9A" w:rsidP="001541C3">
      <w:pPr>
        <w:rPr>
          <w:sz w:val="15"/>
          <w:szCs w:val="15"/>
          <w:lang w:val="nl-NL"/>
        </w:rPr>
      </w:pPr>
    </w:p>
    <w:p w14:paraId="470BD9EA" w14:textId="77777777" w:rsidR="006C4B9A" w:rsidRPr="006578B3" w:rsidRDefault="006C4B9A" w:rsidP="001541C3">
      <w:pPr>
        <w:rPr>
          <w:sz w:val="15"/>
          <w:szCs w:val="15"/>
          <w:lang w:val="nl-NL"/>
        </w:rPr>
      </w:pPr>
    </w:p>
    <w:p w14:paraId="0840C915" w14:textId="77777777" w:rsidR="006C4B9A" w:rsidRPr="006578B3" w:rsidRDefault="006C4B9A" w:rsidP="001541C3">
      <w:pPr>
        <w:rPr>
          <w:sz w:val="15"/>
          <w:szCs w:val="15"/>
          <w:lang w:val="nl-NL"/>
        </w:rPr>
      </w:pPr>
    </w:p>
    <w:p w14:paraId="12484C98" w14:textId="77777777" w:rsidR="006C4B9A" w:rsidRPr="006578B3" w:rsidRDefault="006C4B9A" w:rsidP="001541C3">
      <w:pPr>
        <w:rPr>
          <w:sz w:val="15"/>
          <w:szCs w:val="15"/>
          <w:lang w:val="nl-NL"/>
        </w:rPr>
      </w:pPr>
    </w:p>
    <w:p w14:paraId="29E11E05" w14:textId="77777777" w:rsidR="006C4B9A" w:rsidRPr="006578B3" w:rsidRDefault="006C4B9A" w:rsidP="001541C3">
      <w:pPr>
        <w:rPr>
          <w:sz w:val="15"/>
          <w:szCs w:val="15"/>
          <w:lang w:val="nl-NL"/>
        </w:rPr>
      </w:pPr>
    </w:p>
    <w:p w14:paraId="672C8A4F" w14:textId="77777777" w:rsidR="006C4B9A" w:rsidRPr="006578B3" w:rsidRDefault="006C4B9A" w:rsidP="001541C3">
      <w:pPr>
        <w:rPr>
          <w:sz w:val="15"/>
          <w:szCs w:val="15"/>
          <w:lang w:val="nl-NL"/>
        </w:rPr>
      </w:pPr>
    </w:p>
    <w:p w14:paraId="7B359A36" w14:textId="77777777" w:rsidR="006C4B9A" w:rsidRPr="006578B3" w:rsidRDefault="006C4B9A" w:rsidP="001541C3">
      <w:pPr>
        <w:rPr>
          <w:sz w:val="15"/>
          <w:szCs w:val="15"/>
          <w:lang w:val="nl-NL"/>
        </w:rPr>
      </w:pPr>
    </w:p>
    <w:p w14:paraId="45E872FD" w14:textId="77777777" w:rsidR="006C4B9A" w:rsidRPr="006578B3" w:rsidRDefault="006C4B9A" w:rsidP="001541C3">
      <w:pPr>
        <w:rPr>
          <w:sz w:val="15"/>
          <w:szCs w:val="15"/>
          <w:lang w:val="nl-NL"/>
        </w:rPr>
      </w:pPr>
    </w:p>
    <w:p w14:paraId="1368CE3A" w14:textId="77777777" w:rsidR="006C4B9A" w:rsidRPr="006578B3" w:rsidRDefault="006C4B9A" w:rsidP="001541C3">
      <w:pPr>
        <w:rPr>
          <w:sz w:val="15"/>
          <w:szCs w:val="15"/>
          <w:lang w:val="nl-NL"/>
        </w:rPr>
      </w:pPr>
    </w:p>
    <w:p w14:paraId="6F0D7F4C" w14:textId="77777777" w:rsidR="006C4B9A" w:rsidRPr="006578B3" w:rsidRDefault="006C4B9A" w:rsidP="001541C3">
      <w:pPr>
        <w:rPr>
          <w:sz w:val="15"/>
          <w:szCs w:val="15"/>
          <w:lang w:val="nl-NL"/>
        </w:rPr>
      </w:pPr>
    </w:p>
    <w:p w14:paraId="77F3AF50" w14:textId="77777777" w:rsidR="006C4B9A" w:rsidRPr="006578B3" w:rsidRDefault="006C4B9A" w:rsidP="001541C3">
      <w:pPr>
        <w:rPr>
          <w:sz w:val="15"/>
          <w:szCs w:val="15"/>
          <w:lang w:val="nl-NL"/>
        </w:rPr>
      </w:pPr>
    </w:p>
    <w:p w14:paraId="5006D509" w14:textId="77777777" w:rsidR="006C4B9A" w:rsidRPr="006578B3" w:rsidRDefault="006C4B9A" w:rsidP="001541C3">
      <w:pPr>
        <w:rPr>
          <w:sz w:val="15"/>
          <w:szCs w:val="15"/>
          <w:lang w:val="nl-NL"/>
        </w:rPr>
      </w:pPr>
    </w:p>
    <w:p w14:paraId="000A1FDE" w14:textId="1F753009" w:rsidR="007854D2" w:rsidRPr="006578B3" w:rsidRDefault="007854D2" w:rsidP="001541C3">
      <w:pPr>
        <w:rPr>
          <w:sz w:val="15"/>
          <w:szCs w:val="15"/>
          <w:lang w:val="nl-NL"/>
        </w:rPr>
      </w:pPr>
    </w:p>
    <w:p w14:paraId="4F77F245" w14:textId="0014E8CE" w:rsidR="007854D2" w:rsidRPr="006578B3" w:rsidRDefault="007854D2" w:rsidP="007854D2">
      <w:pPr>
        <w:rPr>
          <w:rFonts w:asciiTheme="minorHAnsi" w:hAnsiTheme="minorHAnsi" w:cstheme="minorHAnsi"/>
          <w:b/>
          <w:bCs/>
          <w:sz w:val="28"/>
          <w:szCs w:val="28"/>
          <w:lang w:val="nl-NL"/>
        </w:rPr>
      </w:pPr>
      <w:r w:rsidRPr="006578B3">
        <w:rPr>
          <w:rFonts w:asciiTheme="minorHAnsi" w:hAnsiTheme="minorHAnsi" w:cstheme="minorHAnsi"/>
          <w:b/>
          <w:bCs/>
          <w:sz w:val="28"/>
          <w:szCs w:val="28"/>
          <w:lang w:val="nl-NL"/>
        </w:rPr>
        <w:lastRenderedPageBreak/>
        <w:t xml:space="preserve">V – </w:t>
      </w:r>
      <w:r w:rsidR="00A07197" w:rsidRPr="006578B3">
        <w:rPr>
          <w:rFonts w:asciiTheme="minorHAnsi" w:hAnsiTheme="minorHAnsi" w:cstheme="minorHAnsi"/>
          <w:b/>
          <w:bCs/>
          <w:sz w:val="28"/>
          <w:szCs w:val="28"/>
          <w:lang w:val="nl-NL"/>
        </w:rPr>
        <w:t>Voorkomen van belangenverstrengeling</w:t>
      </w:r>
    </w:p>
    <w:p w14:paraId="69747AD1" w14:textId="77777777" w:rsidR="006C4B9A" w:rsidRPr="006578B3" w:rsidRDefault="006C4B9A" w:rsidP="006C4B9A">
      <w:pPr>
        <w:rPr>
          <w:rFonts w:asciiTheme="majorHAnsi" w:hAnsiTheme="majorHAnsi" w:cstheme="majorHAnsi"/>
          <w:bCs/>
          <w:color w:val="000000" w:themeColor="text1"/>
          <w:sz w:val="20"/>
          <w:szCs w:val="20"/>
          <w:lang w:val="nl-NL"/>
        </w:rPr>
      </w:pPr>
    </w:p>
    <w:p w14:paraId="5D7327F4" w14:textId="0CEFC050" w:rsidR="006C4B9A" w:rsidRPr="006578B3" w:rsidRDefault="006C4B9A" w:rsidP="006C4B9A">
      <w:pPr>
        <w:rPr>
          <w:rFonts w:asciiTheme="majorHAnsi" w:hAnsiTheme="majorHAnsi" w:cstheme="majorHAnsi"/>
          <w:bCs/>
          <w:i/>
          <w:iCs/>
          <w:color w:val="000000" w:themeColor="text1"/>
          <w:sz w:val="20"/>
          <w:szCs w:val="20"/>
          <w:lang w:val="nl-NL"/>
        </w:rPr>
      </w:pPr>
      <w:r w:rsidRPr="006578B3">
        <w:rPr>
          <w:rFonts w:asciiTheme="majorHAnsi" w:hAnsiTheme="majorHAnsi" w:cstheme="majorHAnsi"/>
          <w:bCs/>
          <w:i/>
          <w:iCs/>
          <w:color w:val="000000" w:themeColor="text1"/>
          <w:sz w:val="20"/>
          <w:szCs w:val="20"/>
          <w:lang w:val="nl-NL"/>
        </w:rPr>
        <w:t>Samenvatting</w:t>
      </w:r>
    </w:p>
    <w:p w14:paraId="3FE23DB1" w14:textId="1C23CF70" w:rsidR="006C4B9A" w:rsidRPr="006578B3" w:rsidRDefault="006C4B9A" w:rsidP="00B75C2E">
      <w:pPr>
        <w:jc w:val="both"/>
        <w:rPr>
          <w:rFonts w:asciiTheme="majorHAnsi" w:hAnsiTheme="majorHAnsi" w:cstheme="majorHAnsi"/>
          <w:bCs/>
          <w:color w:val="000000" w:themeColor="text1"/>
          <w:sz w:val="20"/>
          <w:szCs w:val="20"/>
          <w:lang w:val="nl-NL"/>
        </w:rPr>
      </w:pPr>
      <w:r w:rsidRPr="006578B3">
        <w:rPr>
          <w:rFonts w:asciiTheme="majorHAnsi" w:hAnsiTheme="majorHAnsi" w:cstheme="majorHAnsi"/>
          <w:bCs/>
          <w:color w:val="000000" w:themeColor="text1"/>
          <w:sz w:val="20"/>
          <w:szCs w:val="20"/>
          <w:lang w:val="nl-NL"/>
        </w:rPr>
        <w:t xml:space="preserve">Bestuurders en </w:t>
      </w:r>
      <w:r w:rsidR="006A0F94" w:rsidRPr="006578B3">
        <w:rPr>
          <w:rFonts w:asciiTheme="majorHAnsi" w:hAnsiTheme="majorHAnsi" w:cstheme="majorHAnsi"/>
          <w:bCs/>
          <w:color w:val="000000" w:themeColor="text1"/>
          <w:sz w:val="20"/>
          <w:szCs w:val="20"/>
          <w:lang w:val="nl-NL"/>
        </w:rPr>
        <w:t>commissarissen/raad van toezicht</w:t>
      </w:r>
      <w:r w:rsidRPr="006578B3">
        <w:rPr>
          <w:rFonts w:asciiTheme="majorHAnsi" w:hAnsiTheme="majorHAnsi" w:cstheme="majorHAnsi"/>
          <w:bCs/>
          <w:color w:val="000000" w:themeColor="text1"/>
          <w:sz w:val="20"/>
          <w:szCs w:val="20"/>
          <w:lang w:val="nl-NL"/>
        </w:rPr>
        <w:t xml:space="preserve"> mogen geen persoonlijk voordeel halen uit de activiteiten van de rechtspersoon, behalve via hun vastgestelde vergoeding. Elke schijn van belangenverstrengeling wordt vermeden door passende maatregelen en toezicht door de raad van </w:t>
      </w:r>
      <w:r w:rsidR="006A0F94" w:rsidRPr="006578B3">
        <w:rPr>
          <w:rFonts w:asciiTheme="majorHAnsi" w:hAnsiTheme="majorHAnsi" w:cstheme="majorHAnsi"/>
          <w:bCs/>
          <w:color w:val="000000" w:themeColor="text1"/>
          <w:sz w:val="20"/>
          <w:szCs w:val="20"/>
          <w:lang w:val="nl-NL"/>
        </w:rPr>
        <w:t>commissarissen/raad van toezicht</w:t>
      </w:r>
      <w:r w:rsidRPr="006578B3">
        <w:rPr>
          <w:rFonts w:asciiTheme="majorHAnsi" w:hAnsiTheme="majorHAnsi" w:cstheme="majorHAnsi"/>
          <w:bCs/>
          <w:color w:val="000000" w:themeColor="text1"/>
          <w:sz w:val="20"/>
          <w:szCs w:val="20"/>
          <w:lang w:val="nl-NL"/>
        </w:rPr>
        <w:t>.</w:t>
      </w:r>
    </w:p>
    <w:p w14:paraId="521922CA" w14:textId="77777777" w:rsidR="006C4B9A" w:rsidRPr="006578B3" w:rsidRDefault="006C4B9A" w:rsidP="00B75C2E">
      <w:pPr>
        <w:jc w:val="both"/>
        <w:rPr>
          <w:rFonts w:asciiTheme="majorHAnsi" w:hAnsiTheme="majorHAnsi" w:cstheme="majorHAnsi"/>
          <w:bCs/>
          <w:color w:val="000000" w:themeColor="text1"/>
          <w:sz w:val="20"/>
          <w:szCs w:val="20"/>
          <w:lang w:val="nl-NL"/>
        </w:rPr>
      </w:pPr>
    </w:p>
    <w:p w14:paraId="65657E59" w14:textId="24D9BADB" w:rsidR="006C4B9A" w:rsidRPr="006578B3" w:rsidRDefault="006C4B9A" w:rsidP="00B75C2E">
      <w:pPr>
        <w:jc w:val="both"/>
        <w:rPr>
          <w:rFonts w:asciiTheme="majorHAnsi" w:hAnsiTheme="majorHAnsi" w:cstheme="majorHAnsi"/>
          <w:bCs/>
          <w:color w:val="000000" w:themeColor="text1"/>
          <w:sz w:val="20"/>
          <w:szCs w:val="20"/>
          <w:lang w:val="nl-NL"/>
        </w:rPr>
      </w:pPr>
      <w:r w:rsidRPr="006578B3">
        <w:rPr>
          <w:rFonts w:asciiTheme="majorHAnsi" w:hAnsiTheme="majorHAnsi" w:cstheme="majorHAnsi"/>
          <w:bCs/>
          <w:color w:val="000000" w:themeColor="text1"/>
          <w:sz w:val="20"/>
          <w:szCs w:val="20"/>
          <w:lang w:val="nl-NL"/>
        </w:rPr>
        <w:t xml:space="preserve">Bestuurders en </w:t>
      </w:r>
      <w:r w:rsidR="006A0F94" w:rsidRPr="006578B3">
        <w:rPr>
          <w:rFonts w:asciiTheme="majorHAnsi" w:hAnsiTheme="majorHAnsi" w:cstheme="majorHAnsi"/>
          <w:bCs/>
          <w:color w:val="000000" w:themeColor="text1"/>
          <w:sz w:val="20"/>
          <w:szCs w:val="20"/>
          <w:lang w:val="nl-NL"/>
        </w:rPr>
        <w:t>commissarissen/raad van toezicht</w:t>
      </w:r>
      <w:r w:rsidRPr="006578B3">
        <w:rPr>
          <w:rFonts w:asciiTheme="majorHAnsi" w:hAnsiTheme="majorHAnsi" w:cstheme="majorHAnsi"/>
          <w:bCs/>
          <w:color w:val="000000" w:themeColor="text1"/>
          <w:sz w:val="20"/>
          <w:szCs w:val="20"/>
          <w:lang w:val="nl-NL"/>
        </w:rPr>
        <w:t xml:space="preserve"> accepteren beperkingen in hun handelen en mogen geen politieke functies combineren met bestuursfuncties. Ze moeten alert zijn op belangenverstrengeling en mogen bijvoorbeeld niet concurreren met de rechtspersoon, ongepaste voordelen aannemen of zakelijke kansen voor eigen gewin benutten.</w:t>
      </w:r>
    </w:p>
    <w:p w14:paraId="41CD95C7" w14:textId="77777777" w:rsidR="006C4B9A" w:rsidRPr="006578B3" w:rsidRDefault="006C4B9A" w:rsidP="00B75C2E">
      <w:pPr>
        <w:jc w:val="both"/>
        <w:rPr>
          <w:rFonts w:asciiTheme="majorHAnsi" w:hAnsiTheme="majorHAnsi" w:cstheme="majorHAnsi"/>
          <w:bCs/>
          <w:color w:val="000000" w:themeColor="text1"/>
          <w:sz w:val="20"/>
          <w:szCs w:val="20"/>
          <w:lang w:val="nl-NL"/>
        </w:rPr>
      </w:pPr>
    </w:p>
    <w:p w14:paraId="01AD0E61" w14:textId="304F9DCC" w:rsidR="006C4B9A" w:rsidRPr="006578B3" w:rsidRDefault="006C4B9A" w:rsidP="00B75C2E">
      <w:pPr>
        <w:jc w:val="both"/>
        <w:rPr>
          <w:rFonts w:asciiTheme="majorHAnsi" w:hAnsiTheme="majorHAnsi" w:cstheme="majorHAnsi"/>
          <w:bCs/>
          <w:color w:val="000000" w:themeColor="text1"/>
          <w:sz w:val="20"/>
          <w:szCs w:val="20"/>
          <w:lang w:val="nl-NL"/>
        </w:rPr>
      </w:pPr>
      <w:r w:rsidRPr="006578B3">
        <w:rPr>
          <w:rFonts w:asciiTheme="majorHAnsi" w:hAnsiTheme="majorHAnsi" w:cstheme="majorHAnsi"/>
          <w:bCs/>
          <w:color w:val="000000" w:themeColor="text1"/>
          <w:sz w:val="20"/>
          <w:szCs w:val="20"/>
          <w:lang w:val="nl-NL"/>
        </w:rPr>
        <w:t xml:space="preserve">Nevenfuncties en zakelijke belangen moeten vooraf worden gemeld en goedgekeurd door de raad van </w:t>
      </w:r>
      <w:r w:rsidR="006A0F94" w:rsidRPr="006578B3">
        <w:rPr>
          <w:rFonts w:asciiTheme="majorHAnsi" w:hAnsiTheme="majorHAnsi" w:cstheme="majorHAnsi"/>
          <w:bCs/>
          <w:color w:val="000000" w:themeColor="text1"/>
          <w:sz w:val="20"/>
          <w:szCs w:val="20"/>
          <w:lang w:val="nl-NL"/>
        </w:rPr>
        <w:t>commissarissen/raad van toezicht</w:t>
      </w:r>
      <w:r w:rsidRPr="006578B3">
        <w:rPr>
          <w:rFonts w:asciiTheme="majorHAnsi" w:hAnsiTheme="majorHAnsi" w:cstheme="majorHAnsi"/>
          <w:bCs/>
          <w:color w:val="000000" w:themeColor="text1"/>
          <w:sz w:val="20"/>
          <w:szCs w:val="20"/>
          <w:lang w:val="nl-NL"/>
        </w:rPr>
        <w:t xml:space="preserve">. Tegenstrijdige belangen bij rechtshandelingen worden gemeld, besproken en buiten aanwezigheid van de betrokkene beoordeeld. Besluiten over materieel significante tegenstrijdige belangen vereisen goedkeuring van de raad van </w:t>
      </w:r>
      <w:r w:rsidR="006A0F94" w:rsidRPr="006578B3">
        <w:rPr>
          <w:rFonts w:asciiTheme="majorHAnsi" w:hAnsiTheme="majorHAnsi" w:cstheme="majorHAnsi"/>
          <w:bCs/>
          <w:color w:val="000000" w:themeColor="text1"/>
          <w:sz w:val="20"/>
          <w:szCs w:val="20"/>
          <w:lang w:val="nl-NL"/>
        </w:rPr>
        <w:t>commissarissen/raad van toezicht</w:t>
      </w:r>
      <w:r w:rsidRPr="006578B3">
        <w:rPr>
          <w:rFonts w:asciiTheme="majorHAnsi" w:hAnsiTheme="majorHAnsi" w:cstheme="majorHAnsi"/>
          <w:bCs/>
          <w:color w:val="000000" w:themeColor="text1"/>
          <w:sz w:val="20"/>
          <w:szCs w:val="20"/>
          <w:lang w:val="nl-NL"/>
        </w:rPr>
        <w:t xml:space="preserve"> en worden openbaar gemaakt in het jaarverslag.</w:t>
      </w:r>
    </w:p>
    <w:p w14:paraId="6DC09F70" w14:textId="77777777" w:rsidR="007854D2" w:rsidRPr="006578B3" w:rsidRDefault="007854D2" w:rsidP="001541C3">
      <w:pPr>
        <w:rPr>
          <w:rFonts w:asciiTheme="majorHAnsi" w:hAnsiTheme="majorHAnsi" w:cstheme="majorHAnsi"/>
          <w:lang w:val="nl-NL"/>
        </w:rPr>
      </w:pPr>
    </w:p>
    <w:p w14:paraId="1D2CA243" w14:textId="5459B57C" w:rsidR="008D0F76" w:rsidRPr="006578B3" w:rsidRDefault="008D0F76" w:rsidP="001541C3">
      <w:pPr>
        <w:rPr>
          <w:lang w:val="nl-NL"/>
        </w:rPr>
      </w:pPr>
    </w:p>
    <w:tbl>
      <w:tblPr>
        <w:tblStyle w:val="TableGrid"/>
        <w:tblW w:w="14310" w:type="dxa"/>
        <w:tblBorders>
          <w:left w:val="none" w:sz="0" w:space="0" w:color="auto"/>
          <w:right w:val="none" w:sz="0" w:space="0" w:color="auto"/>
          <w:insideV w:val="none" w:sz="0" w:space="0" w:color="auto"/>
        </w:tblBorders>
        <w:tblLook w:val="04A0" w:firstRow="1" w:lastRow="0" w:firstColumn="1" w:lastColumn="0" w:noHBand="0" w:noVBand="1"/>
      </w:tblPr>
      <w:tblGrid>
        <w:gridCol w:w="714"/>
        <w:gridCol w:w="5136"/>
        <w:gridCol w:w="2970"/>
        <w:gridCol w:w="3690"/>
        <w:gridCol w:w="1800"/>
      </w:tblGrid>
      <w:tr w:rsidR="00612574" w:rsidRPr="006578B3" w14:paraId="6E394A13" w14:textId="77777777" w:rsidTr="003D16D2">
        <w:trPr>
          <w:tblHeader/>
        </w:trPr>
        <w:tc>
          <w:tcPr>
            <w:tcW w:w="714" w:type="dxa"/>
            <w:tcBorders>
              <w:bottom w:val="single" w:sz="4" w:space="0" w:color="auto"/>
            </w:tcBorders>
          </w:tcPr>
          <w:p w14:paraId="1BF45169" w14:textId="77777777" w:rsidR="00612574" w:rsidRPr="006578B3" w:rsidRDefault="00612574"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136" w:type="dxa"/>
            <w:tcBorders>
              <w:bottom w:val="single" w:sz="4" w:space="0" w:color="auto"/>
            </w:tcBorders>
          </w:tcPr>
          <w:p w14:paraId="06E3F008" w14:textId="154E23F0" w:rsidR="00612574"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717C0FEF" w14:textId="77777777" w:rsidR="00612574" w:rsidRPr="006578B3" w:rsidRDefault="00612574"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90" w:type="dxa"/>
            <w:tcBorders>
              <w:bottom w:val="single" w:sz="4" w:space="0" w:color="auto"/>
            </w:tcBorders>
          </w:tcPr>
          <w:p w14:paraId="3F7C4A65" w14:textId="77777777" w:rsidR="00612574" w:rsidRPr="006578B3" w:rsidRDefault="00612574"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800" w:type="dxa"/>
            <w:tcBorders>
              <w:bottom w:val="single" w:sz="4" w:space="0" w:color="auto"/>
            </w:tcBorders>
          </w:tcPr>
          <w:p w14:paraId="1E3EE739" w14:textId="77777777" w:rsidR="00612574" w:rsidRPr="006578B3" w:rsidRDefault="00612574"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612574" w:rsidRPr="006578B3" w14:paraId="53EE2BDA" w14:textId="77777777" w:rsidTr="003D16D2">
        <w:trPr>
          <w:tblHeader/>
        </w:trPr>
        <w:tc>
          <w:tcPr>
            <w:tcW w:w="14310" w:type="dxa"/>
            <w:gridSpan w:val="5"/>
            <w:shd w:val="pct5" w:color="auto" w:fill="auto"/>
          </w:tcPr>
          <w:p w14:paraId="26DBA8F9" w14:textId="1962AA89" w:rsidR="00612574" w:rsidRPr="006578B3" w:rsidRDefault="00612574"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V.38 Voorkomen van belangenverstrengeling</w:t>
            </w:r>
          </w:p>
        </w:tc>
      </w:tr>
      <w:tr w:rsidR="00612574" w:rsidRPr="006578B3" w14:paraId="42C37496" w14:textId="77777777" w:rsidTr="003D16D2">
        <w:tc>
          <w:tcPr>
            <w:tcW w:w="714" w:type="dxa"/>
          </w:tcPr>
          <w:p w14:paraId="73152A67" w14:textId="7935124C" w:rsidR="00612574" w:rsidRPr="006578B3" w:rsidRDefault="00612574"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V.38.1</w:t>
            </w:r>
          </w:p>
        </w:tc>
        <w:tc>
          <w:tcPr>
            <w:tcW w:w="5136" w:type="dxa"/>
          </w:tcPr>
          <w:p w14:paraId="0E0893F4" w14:textId="7965570D" w:rsidR="00612574" w:rsidRPr="006578B3" w:rsidRDefault="00505312"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Ontvangen d</w:t>
            </w:r>
            <w:r w:rsidR="00612574" w:rsidRPr="006578B3">
              <w:rPr>
                <w:rFonts w:asciiTheme="majorHAnsi" w:hAnsiTheme="majorHAnsi" w:cstheme="majorHAnsi"/>
                <w:sz w:val="15"/>
                <w:szCs w:val="15"/>
                <w:lang w:val="nl-NL"/>
              </w:rPr>
              <w:t xml:space="preserve">e bestuurders en </w:t>
            </w:r>
            <w:r w:rsidR="006A0F94" w:rsidRPr="006578B3">
              <w:rPr>
                <w:rFonts w:asciiTheme="majorHAnsi" w:hAnsiTheme="majorHAnsi" w:cstheme="majorHAnsi"/>
                <w:sz w:val="15"/>
                <w:szCs w:val="15"/>
                <w:lang w:val="nl-NL"/>
              </w:rPr>
              <w:t>commissarissen/raad van toezicht</w:t>
            </w:r>
            <w:r w:rsidR="00612574" w:rsidRPr="006578B3">
              <w:rPr>
                <w:rFonts w:asciiTheme="majorHAnsi" w:hAnsiTheme="majorHAnsi" w:cstheme="majorHAnsi"/>
                <w:sz w:val="15"/>
                <w:szCs w:val="15"/>
                <w:lang w:val="nl-NL"/>
              </w:rPr>
              <w:t xml:space="preserve"> </w:t>
            </w:r>
            <w:r w:rsidR="00E74E75" w:rsidRPr="006578B3">
              <w:rPr>
                <w:rFonts w:asciiTheme="majorHAnsi" w:hAnsiTheme="majorHAnsi" w:cstheme="majorHAnsi"/>
                <w:sz w:val="15"/>
                <w:szCs w:val="15"/>
                <w:lang w:val="nl-NL"/>
              </w:rPr>
              <w:t>‘</w:t>
            </w:r>
            <w:r w:rsidR="00612574" w:rsidRPr="006578B3">
              <w:rPr>
                <w:rFonts w:asciiTheme="majorHAnsi" w:hAnsiTheme="majorHAnsi" w:cstheme="majorHAnsi"/>
                <w:sz w:val="15"/>
                <w:szCs w:val="15"/>
                <w:lang w:val="nl-NL"/>
              </w:rPr>
              <w:t>alleen</w:t>
            </w:r>
            <w:r w:rsidR="00E74E75" w:rsidRPr="006578B3">
              <w:rPr>
                <w:rFonts w:asciiTheme="majorHAnsi" w:hAnsiTheme="majorHAnsi" w:cstheme="majorHAnsi"/>
                <w:sz w:val="15"/>
                <w:szCs w:val="15"/>
                <w:lang w:val="nl-NL"/>
              </w:rPr>
              <w:t>’</w:t>
            </w:r>
            <w:r w:rsidR="00612574" w:rsidRPr="006578B3">
              <w:rPr>
                <w:rFonts w:asciiTheme="majorHAnsi" w:hAnsiTheme="majorHAnsi" w:cstheme="majorHAnsi"/>
                <w:sz w:val="15"/>
                <w:szCs w:val="15"/>
                <w:lang w:val="nl-NL"/>
              </w:rPr>
              <w:t xml:space="preserve"> de overeengekomen bezoldiging of vergoeding van de rechtspersoon</w:t>
            </w:r>
            <w:r w:rsidRPr="006578B3">
              <w:rPr>
                <w:rFonts w:asciiTheme="majorHAnsi" w:hAnsiTheme="majorHAnsi" w:cstheme="majorHAnsi"/>
                <w:sz w:val="15"/>
                <w:szCs w:val="15"/>
                <w:lang w:val="nl-NL"/>
              </w:rPr>
              <w:t>?</w:t>
            </w:r>
          </w:p>
        </w:tc>
        <w:tc>
          <w:tcPr>
            <w:tcW w:w="2970" w:type="dxa"/>
          </w:tcPr>
          <w:p w14:paraId="7A20A5B8" w14:textId="77777777" w:rsidR="00612574" w:rsidRPr="006578B3" w:rsidRDefault="00612574" w:rsidP="003D16D2">
            <w:pPr>
              <w:spacing w:line="240" w:lineRule="exact"/>
              <w:rPr>
                <w:rFonts w:asciiTheme="majorHAnsi" w:hAnsiTheme="majorHAnsi" w:cstheme="majorHAnsi"/>
                <w:sz w:val="15"/>
                <w:szCs w:val="15"/>
                <w:lang w:val="nl-NL"/>
              </w:rPr>
            </w:pPr>
          </w:p>
        </w:tc>
        <w:tc>
          <w:tcPr>
            <w:tcW w:w="3690" w:type="dxa"/>
          </w:tcPr>
          <w:p w14:paraId="518278E2" w14:textId="77777777" w:rsidR="00612574" w:rsidRPr="006578B3" w:rsidRDefault="00612574" w:rsidP="003D16D2">
            <w:pPr>
              <w:spacing w:line="240" w:lineRule="exact"/>
              <w:rPr>
                <w:rFonts w:asciiTheme="majorHAnsi" w:hAnsiTheme="majorHAnsi" w:cstheme="majorHAnsi"/>
                <w:sz w:val="15"/>
                <w:szCs w:val="15"/>
                <w:lang w:val="nl-NL"/>
              </w:rPr>
            </w:pPr>
          </w:p>
        </w:tc>
        <w:tc>
          <w:tcPr>
            <w:tcW w:w="1800" w:type="dxa"/>
          </w:tcPr>
          <w:p w14:paraId="1564454E" w14:textId="77777777" w:rsidR="00612574" w:rsidRPr="006578B3" w:rsidRDefault="00612574" w:rsidP="003D16D2">
            <w:pPr>
              <w:spacing w:line="240" w:lineRule="exact"/>
              <w:rPr>
                <w:rFonts w:asciiTheme="majorHAnsi" w:hAnsiTheme="majorHAnsi" w:cstheme="majorHAnsi"/>
                <w:sz w:val="15"/>
                <w:szCs w:val="15"/>
                <w:lang w:val="nl-NL"/>
              </w:rPr>
            </w:pPr>
          </w:p>
        </w:tc>
      </w:tr>
      <w:tr w:rsidR="00612574" w:rsidRPr="006578B3" w14:paraId="6CEA99FC" w14:textId="77777777" w:rsidTr="003D16D2">
        <w:tc>
          <w:tcPr>
            <w:tcW w:w="714" w:type="dxa"/>
          </w:tcPr>
          <w:p w14:paraId="5F5C819F" w14:textId="040BE739" w:rsidR="00612574" w:rsidRPr="006578B3" w:rsidRDefault="00612574"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V.38.2</w:t>
            </w:r>
          </w:p>
        </w:tc>
        <w:tc>
          <w:tcPr>
            <w:tcW w:w="5136" w:type="dxa"/>
          </w:tcPr>
          <w:p w14:paraId="7AE59683" w14:textId="781AECDB" w:rsidR="00612574" w:rsidRPr="006578B3" w:rsidRDefault="00505312"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612574" w:rsidRPr="006578B3">
              <w:rPr>
                <w:rFonts w:asciiTheme="majorHAnsi" w:hAnsiTheme="majorHAnsi" w:cstheme="majorHAnsi"/>
                <w:sz w:val="15"/>
                <w:szCs w:val="15"/>
                <w:lang w:val="nl-NL"/>
              </w:rPr>
              <w:t>e rechtspersoon adequate maatregelen genomen om te vermijden dat belangenverstrengeling plaatsvindt</w:t>
            </w:r>
            <w:r w:rsidRPr="006578B3">
              <w:rPr>
                <w:rFonts w:asciiTheme="majorHAnsi" w:hAnsiTheme="majorHAnsi" w:cstheme="majorHAnsi"/>
                <w:sz w:val="15"/>
                <w:szCs w:val="15"/>
                <w:lang w:val="nl-NL"/>
              </w:rPr>
              <w:t>?</w:t>
            </w:r>
            <w:r w:rsidR="00612574" w:rsidRPr="006578B3">
              <w:rPr>
                <w:rFonts w:asciiTheme="majorHAnsi" w:hAnsiTheme="majorHAnsi" w:cstheme="majorHAnsi"/>
                <w:sz w:val="15"/>
                <w:szCs w:val="15"/>
                <w:lang w:val="nl-NL"/>
              </w:rPr>
              <w:t xml:space="preserve"> </w:t>
            </w:r>
          </w:p>
        </w:tc>
        <w:tc>
          <w:tcPr>
            <w:tcW w:w="2970" w:type="dxa"/>
          </w:tcPr>
          <w:p w14:paraId="54CC130E" w14:textId="77777777" w:rsidR="00612574" w:rsidRPr="006578B3" w:rsidRDefault="00612574" w:rsidP="003D16D2">
            <w:pPr>
              <w:spacing w:line="240" w:lineRule="exact"/>
              <w:rPr>
                <w:rFonts w:asciiTheme="majorHAnsi" w:hAnsiTheme="majorHAnsi" w:cstheme="majorHAnsi"/>
                <w:sz w:val="15"/>
                <w:szCs w:val="15"/>
                <w:lang w:val="nl-NL"/>
              </w:rPr>
            </w:pPr>
          </w:p>
        </w:tc>
        <w:tc>
          <w:tcPr>
            <w:tcW w:w="3690" w:type="dxa"/>
          </w:tcPr>
          <w:p w14:paraId="3403D67B" w14:textId="77777777" w:rsidR="00612574" w:rsidRPr="006578B3" w:rsidRDefault="00612574" w:rsidP="003D16D2">
            <w:pPr>
              <w:spacing w:line="240" w:lineRule="exact"/>
              <w:rPr>
                <w:rFonts w:asciiTheme="majorHAnsi" w:hAnsiTheme="majorHAnsi" w:cstheme="majorHAnsi"/>
                <w:sz w:val="15"/>
                <w:szCs w:val="15"/>
                <w:lang w:val="nl-NL"/>
              </w:rPr>
            </w:pPr>
          </w:p>
        </w:tc>
        <w:tc>
          <w:tcPr>
            <w:tcW w:w="1800" w:type="dxa"/>
          </w:tcPr>
          <w:p w14:paraId="1247F0B9" w14:textId="77777777" w:rsidR="00612574" w:rsidRPr="006578B3" w:rsidRDefault="00612574" w:rsidP="003D16D2">
            <w:pPr>
              <w:spacing w:line="240" w:lineRule="exact"/>
              <w:rPr>
                <w:rFonts w:asciiTheme="majorHAnsi" w:hAnsiTheme="majorHAnsi" w:cstheme="majorHAnsi"/>
                <w:sz w:val="15"/>
                <w:szCs w:val="15"/>
                <w:lang w:val="nl-NL"/>
              </w:rPr>
            </w:pPr>
          </w:p>
        </w:tc>
      </w:tr>
      <w:tr w:rsidR="00612574" w:rsidRPr="006578B3" w14:paraId="1C353535" w14:textId="77777777" w:rsidTr="003D16D2">
        <w:tc>
          <w:tcPr>
            <w:tcW w:w="714" w:type="dxa"/>
          </w:tcPr>
          <w:p w14:paraId="1F5402BF" w14:textId="57B221B0" w:rsidR="00612574" w:rsidRPr="006578B3" w:rsidRDefault="00612574" w:rsidP="003D16D2">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V.38.3</w:t>
            </w:r>
          </w:p>
        </w:tc>
        <w:tc>
          <w:tcPr>
            <w:tcW w:w="5136" w:type="dxa"/>
          </w:tcPr>
          <w:p w14:paraId="74FA1EC4" w14:textId="3362F06D" w:rsidR="00612574" w:rsidRPr="006578B3" w:rsidRDefault="00262BC0" w:rsidP="003D16D2">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Kan worden bevestigd</w:t>
            </w:r>
            <w:r w:rsidR="00D83A7B" w:rsidRPr="006578B3">
              <w:rPr>
                <w:rFonts w:asciiTheme="majorHAnsi" w:hAnsiTheme="majorHAnsi" w:cstheme="majorHAnsi"/>
                <w:color w:val="000000" w:themeColor="text1"/>
                <w:sz w:val="15"/>
                <w:szCs w:val="15"/>
                <w:lang w:val="nl-NL"/>
              </w:rPr>
              <w:t xml:space="preserve"> dat d</w:t>
            </w:r>
            <w:r w:rsidR="00612574" w:rsidRPr="006578B3">
              <w:rPr>
                <w:rFonts w:asciiTheme="majorHAnsi" w:hAnsiTheme="majorHAnsi" w:cstheme="majorHAnsi"/>
                <w:color w:val="000000" w:themeColor="text1"/>
                <w:sz w:val="15"/>
                <w:szCs w:val="15"/>
                <w:lang w:val="nl-NL"/>
              </w:rPr>
              <w:t>e rechtspersoon geen p</w:t>
            </w:r>
            <w:r w:rsidR="00612574" w:rsidRPr="006578B3">
              <w:rPr>
                <w:rFonts w:asciiTheme="majorHAnsi" w:hAnsiTheme="majorHAnsi" w:cstheme="majorHAnsi"/>
                <w:bCs/>
                <w:color w:val="000000" w:themeColor="text1"/>
                <w:sz w:val="15"/>
                <w:szCs w:val="15"/>
                <w:lang w:val="nl-NL"/>
              </w:rPr>
              <w:t xml:space="preserve">olitieke gezagsdragers of andere personen die functies vervullen binnen de publieke- of semipublieke sector waarvoor zij zijn gekozen of benoemd, </w:t>
            </w:r>
            <w:r w:rsidR="00D83A7B" w:rsidRPr="006578B3">
              <w:rPr>
                <w:rFonts w:asciiTheme="majorHAnsi" w:hAnsiTheme="majorHAnsi" w:cstheme="majorHAnsi"/>
                <w:bCs/>
                <w:color w:val="000000" w:themeColor="text1"/>
                <w:sz w:val="15"/>
                <w:szCs w:val="15"/>
                <w:lang w:val="nl-NL"/>
              </w:rPr>
              <w:t xml:space="preserve">heeft </w:t>
            </w:r>
            <w:r w:rsidR="00DA0387" w:rsidRPr="006578B3">
              <w:rPr>
                <w:rFonts w:asciiTheme="majorHAnsi" w:hAnsiTheme="majorHAnsi" w:cstheme="majorHAnsi"/>
                <w:bCs/>
                <w:color w:val="000000" w:themeColor="text1"/>
                <w:sz w:val="15"/>
                <w:szCs w:val="15"/>
                <w:lang w:val="nl-NL"/>
              </w:rPr>
              <w:t>benoemd als lid van het bestuur</w:t>
            </w:r>
            <w:r w:rsidR="00B646B2" w:rsidRPr="006578B3">
              <w:rPr>
                <w:rFonts w:asciiTheme="majorHAnsi" w:hAnsiTheme="majorHAnsi" w:cstheme="majorHAnsi"/>
                <w:bCs/>
                <w:color w:val="000000" w:themeColor="text1"/>
                <w:sz w:val="15"/>
                <w:szCs w:val="15"/>
                <w:lang w:val="nl-NL"/>
              </w:rPr>
              <w:t>?</w:t>
            </w:r>
          </w:p>
        </w:tc>
        <w:tc>
          <w:tcPr>
            <w:tcW w:w="2970" w:type="dxa"/>
          </w:tcPr>
          <w:p w14:paraId="3A7B4D0C" w14:textId="77777777" w:rsidR="00612574" w:rsidRPr="006578B3" w:rsidRDefault="00612574" w:rsidP="003D16D2">
            <w:pPr>
              <w:spacing w:line="240" w:lineRule="exact"/>
              <w:rPr>
                <w:rFonts w:asciiTheme="majorHAnsi" w:hAnsiTheme="majorHAnsi" w:cstheme="majorHAnsi"/>
                <w:sz w:val="15"/>
                <w:szCs w:val="15"/>
                <w:lang w:val="nl-NL"/>
              </w:rPr>
            </w:pPr>
          </w:p>
        </w:tc>
        <w:tc>
          <w:tcPr>
            <w:tcW w:w="3690" w:type="dxa"/>
          </w:tcPr>
          <w:p w14:paraId="2747AB57" w14:textId="77777777" w:rsidR="00612574" w:rsidRPr="006578B3" w:rsidRDefault="00612574" w:rsidP="003D16D2">
            <w:pPr>
              <w:spacing w:line="240" w:lineRule="exact"/>
              <w:rPr>
                <w:rFonts w:asciiTheme="majorHAnsi" w:hAnsiTheme="majorHAnsi" w:cstheme="majorHAnsi"/>
                <w:sz w:val="15"/>
                <w:szCs w:val="15"/>
                <w:lang w:val="nl-NL"/>
              </w:rPr>
            </w:pPr>
          </w:p>
        </w:tc>
        <w:tc>
          <w:tcPr>
            <w:tcW w:w="1800" w:type="dxa"/>
          </w:tcPr>
          <w:p w14:paraId="0384E441" w14:textId="77777777" w:rsidR="00612574" w:rsidRPr="006578B3" w:rsidRDefault="00612574" w:rsidP="003D16D2">
            <w:pPr>
              <w:spacing w:line="240" w:lineRule="exact"/>
              <w:rPr>
                <w:rFonts w:asciiTheme="majorHAnsi" w:hAnsiTheme="majorHAnsi" w:cstheme="majorHAnsi"/>
                <w:sz w:val="15"/>
                <w:szCs w:val="15"/>
                <w:lang w:val="nl-NL"/>
              </w:rPr>
            </w:pPr>
          </w:p>
        </w:tc>
      </w:tr>
      <w:tr w:rsidR="00612574" w:rsidRPr="006578B3" w14:paraId="00ED56C0" w14:textId="77777777" w:rsidTr="003D16D2">
        <w:tc>
          <w:tcPr>
            <w:tcW w:w="714" w:type="dxa"/>
          </w:tcPr>
          <w:p w14:paraId="4046F072" w14:textId="67C34EAD" w:rsidR="00612574" w:rsidRPr="006578B3" w:rsidRDefault="00612574" w:rsidP="003D16D2">
            <w:pPr>
              <w:spacing w:line="240" w:lineRule="exact"/>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V.38.4</w:t>
            </w:r>
          </w:p>
        </w:tc>
        <w:tc>
          <w:tcPr>
            <w:tcW w:w="5136" w:type="dxa"/>
          </w:tcPr>
          <w:p w14:paraId="7C83161C" w14:textId="1CD153E1" w:rsidR="00612574" w:rsidRPr="006578B3" w:rsidRDefault="00AC7AB3" w:rsidP="003D16D2">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 xml:space="preserve">Is de raad van </w:t>
            </w:r>
            <w:r w:rsidR="006A0F94" w:rsidRPr="006578B3">
              <w:rPr>
                <w:rFonts w:asciiTheme="majorHAnsi" w:hAnsiTheme="majorHAnsi" w:cstheme="majorHAnsi"/>
                <w:bCs/>
                <w:color w:val="000000" w:themeColor="text1"/>
                <w:sz w:val="15"/>
                <w:szCs w:val="15"/>
                <w:lang w:val="nl-NL"/>
              </w:rPr>
              <w:t>commissarissen/raad van toezicht</w:t>
            </w:r>
            <w:r w:rsidRPr="006578B3">
              <w:rPr>
                <w:rFonts w:asciiTheme="majorHAnsi" w:hAnsiTheme="majorHAnsi" w:cstheme="majorHAnsi"/>
                <w:bCs/>
                <w:color w:val="000000" w:themeColor="text1"/>
                <w:sz w:val="15"/>
                <w:szCs w:val="15"/>
                <w:lang w:val="nl-NL"/>
              </w:rPr>
              <w:t xml:space="preserve"> verantwoordelijk voor de besluitvorming over de omgang met belangenverstrengeling bij bestuurders, </w:t>
            </w:r>
            <w:r w:rsidR="006A0F94" w:rsidRPr="006578B3">
              <w:rPr>
                <w:rFonts w:asciiTheme="majorHAnsi" w:hAnsiTheme="majorHAnsi" w:cstheme="majorHAnsi"/>
                <w:bCs/>
                <w:color w:val="000000" w:themeColor="text1"/>
                <w:sz w:val="15"/>
                <w:szCs w:val="15"/>
                <w:lang w:val="nl-NL"/>
              </w:rPr>
              <w:t>commissarissen/raad van toezicht</w:t>
            </w:r>
            <w:r w:rsidRPr="006578B3">
              <w:rPr>
                <w:rFonts w:asciiTheme="majorHAnsi" w:hAnsiTheme="majorHAnsi" w:cstheme="majorHAnsi"/>
                <w:bCs/>
                <w:color w:val="000000" w:themeColor="text1"/>
                <w:sz w:val="15"/>
                <w:szCs w:val="15"/>
                <w:lang w:val="nl-NL"/>
              </w:rPr>
              <w:t xml:space="preserve"> en aandeelhouders in relatie tot de </w:t>
            </w:r>
            <w:proofErr w:type="spellStart"/>
            <w:r w:rsidRPr="006578B3">
              <w:rPr>
                <w:rFonts w:asciiTheme="majorHAnsi" w:hAnsiTheme="majorHAnsi" w:cstheme="majorHAnsi"/>
                <w:bCs/>
                <w:color w:val="000000" w:themeColor="text1"/>
                <w:sz w:val="15"/>
                <w:szCs w:val="15"/>
                <w:lang w:val="nl-NL"/>
              </w:rPr>
              <w:t>rechts</w:t>
            </w:r>
            <w:r w:rsidR="008637B0">
              <w:rPr>
                <w:rFonts w:asciiTheme="majorHAnsi" w:hAnsiTheme="majorHAnsi" w:cstheme="majorHAnsi"/>
                <w:bCs/>
                <w:color w:val="000000" w:themeColor="text1"/>
                <w:sz w:val="15"/>
                <w:szCs w:val="15"/>
                <w:lang w:val="nl-NL"/>
              </w:rPr>
              <w:t>-</w:t>
            </w:r>
            <w:r w:rsidRPr="006578B3">
              <w:rPr>
                <w:rFonts w:asciiTheme="majorHAnsi" w:hAnsiTheme="majorHAnsi" w:cstheme="majorHAnsi"/>
                <w:bCs/>
                <w:color w:val="000000" w:themeColor="text1"/>
                <w:sz w:val="15"/>
                <w:szCs w:val="15"/>
                <w:lang w:val="nl-NL"/>
              </w:rPr>
              <w:t>persoon</w:t>
            </w:r>
            <w:proofErr w:type="spellEnd"/>
            <w:r w:rsidRPr="006578B3">
              <w:rPr>
                <w:rFonts w:asciiTheme="majorHAnsi" w:hAnsiTheme="majorHAnsi" w:cstheme="majorHAnsi"/>
                <w:bCs/>
                <w:color w:val="000000" w:themeColor="text1"/>
                <w:sz w:val="15"/>
                <w:szCs w:val="15"/>
                <w:lang w:val="nl-NL"/>
              </w:rPr>
              <w:t>?</w:t>
            </w:r>
          </w:p>
        </w:tc>
        <w:tc>
          <w:tcPr>
            <w:tcW w:w="2970" w:type="dxa"/>
          </w:tcPr>
          <w:p w14:paraId="4BF42210" w14:textId="77777777" w:rsidR="00612574" w:rsidRPr="006578B3" w:rsidRDefault="00612574" w:rsidP="003D16D2">
            <w:pPr>
              <w:spacing w:line="240" w:lineRule="exact"/>
              <w:rPr>
                <w:rFonts w:asciiTheme="majorHAnsi" w:hAnsiTheme="majorHAnsi" w:cstheme="majorHAnsi"/>
                <w:sz w:val="15"/>
                <w:szCs w:val="15"/>
                <w:lang w:val="nl-NL"/>
              </w:rPr>
            </w:pPr>
          </w:p>
        </w:tc>
        <w:tc>
          <w:tcPr>
            <w:tcW w:w="3690" w:type="dxa"/>
          </w:tcPr>
          <w:p w14:paraId="6FCB9D3F" w14:textId="77777777" w:rsidR="00612574" w:rsidRPr="006578B3" w:rsidRDefault="00612574" w:rsidP="003D16D2">
            <w:pPr>
              <w:spacing w:line="240" w:lineRule="exact"/>
              <w:rPr>
                <w:rFonts w:asciiTheme="majorHAnsi" w:hAnsiTheme="majorHAnsi" w:cstheme="majorHAnsi"/>
                <w:sz w:val="15"/>
                <w:szCs w:val="15"/>
                <w:lang w:val="nl-NL"/>
              </w:rPr>
            </w:pPr>
          </w:p>
        </w:tc>
        <w:tc>
          <w:tcPr>
            <w:tcW w:w="1800" w:type="dxa"/>
          </w:tcPr>
          <w:p w14:paraId="715C6721" w14:textId="77777777" w:rsidR="00612574" w:rsidRPr="006578B3" w:rsidRDefault="00612574" w:rsidP="003D16D2">
            <w:pPr>
              <w:spacing w:line="240" w:lineRule="exact"/>
              <w:rPr>
                <w:rFonts w:asciiTheme="majorHAnsi" w:hAnsiTheme="majorHAnsi" w:cstheme="majorHAnsi"/>
                <w:sz w:val="15"/>
                <w:szCs w:val="15"/>
                <w:lang w:val="nl-NL"/>
              </w:rPr>
            </w:pPr>
          </w:p>
        </w:tc>
      </w:tr>
      <w:tr w:rsidR="00DA0387" w:rsidRPr="006578B3" w14:paraId="436BFC6D" w14:textId="77777777" w:rsidTr="003D16D2">
        <w:tc>
          <w:tcPr>
            <w:tcW w:w="714" w:type="dxa"/>
          </w:tcPr>
          <w:p w14:paraId="755CCE61" w14:textId="4AAE38B6" w:rsidR="00DA0387" w:rsidRPr="006578B3" w:rsidRDefault="00DA0387"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V.38.5</w:t>
            </w:r>
          </w:p>
        </w:tc>
        <w:tc>
          <w:tcPr>
            <w:tcW w:w="5136" w:type="dxa"/>
          </w:tcPr>
          <w:p w14:paraId="046652B5" w14:textId="1E3FB681" w:rsidR="00DA0387" w:rsidRPr="006578B3" w:rsidRDefault="00505312"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Bevatten d</w:t>
            </w:r>
            <w:r w:rsidR="00DA0387" w:rsidRPr="006578B3">
              <w:rPr>
                <w:rFonts w:asciiTheme="majorHAnsi" w:hAnsiTheme="majorHAnsi" w:cstheme="majorHAnsi"/>
                <w:bCs/>
                <w:sz w:val="15"/>
                <w:szCs w:val="15"/>
                <w:lang w:val="nl-NL"/>
              </w:rPr>
              <w:t xml:space="preserve">e reglementen van het bestuur en van de raad van </w:t>
            </w:r>
            <w:r w:rsidR="006A0F94" w:rsidRPr="006578B3">
              <w:rPr>
                <w:rFonts w:asciiTheme="majorHAnsi" w:hAnsiTheme="majorHAnsi" w:cstheme="majorHAnsi"/>
                <w:bCs/>
                <w:sz w:val="15"/>
                <w:szCs w:val="15"/>
                <w:lang w:val="nl-NL"/>
              </w:rPr>
              <w:t>commissarissen/raad van toezicht</w:t>
            </w:r>
            <w:r w:rsidR="00DA0387" w:rsidRPr="006578B3">
              <w:rPr>
                <w:rFonts w:asciiTheme="majorHAnsi" w:hAnsiTheme="majorHAnsi" w:cstheme="majorHAnsi"/>
                <w:bCs/>
                <w:sz w:val="15"/>
                <w:szCs w:val="15"/>
                <w:lang w:val="nl-NL"/>
              </w:rPr>
              <w:t xml:space="preserve"> nadere regels voor de wijze waarop omgegaan dient te worden met </w:t>
            </w:r>
            <w:r w:rsidR="00DA0387" w:rsidRPr="006578B3">
              <w:rPr>
                <w:rFonts w:asciiTheme="majorHAnsi" w:hAnsiTheme="majorHAnsi" w:cstheme="majorHAnsi"/>
                <w:bCs/>
                <w:sz w:val="15"/>
                <w:szCs w:val="15"/>
                <w:lang w:val="nl-NL"/>
              </w:rPr>
              <w:lastRenderedPageBreak/>
              <w:t xml:space="preserve">belangenverstrengeling, waaronder tegenstrijdig belang, van bestuurders en </w:t>
            </w:r>
            <w:r w:rsidR="006A0F94" w:rsidRPr="006578B3">
              <w:rPr>
                <w:rFonts w:asciiTheme="majorHAnsi" w:hAnsiTheme="majorHAnsi" w:cstheme="majorHAnsi"/>
                <w:bCs/>
                <w:sz w:val="15"/>
                <w:szCs w:val="15"/>
                <w:lang w:val="nl-NL"/>
              </w:rPr>
              <w:t>commissarissen/raad van toezicht</w:t>
            </w:r>
            <w:r w:rsidR="00DA0387" w:rsidRPr="006578B3">
              <w:rPr>
                <w:rFonts w:asciiTheme="majorHAnsi" w:hAnsiTheme="majorHAnsi" w:cstheme="majorHAnsi"/>
                <w:bCs/>
                <w:sz w:val="15"/>
                <w:szCs w:val="15"/>
                <w:lang w:val="nl-NL"/>
              </w:rPr>
              <w:t xml:space="preserve"> in relatie tot de rechtspersoon (zie o.a. artikel 38, lid 6)</w:t>
            </w:r>
            <w:r w:rsidRPr="006578B3">
              <w:rPr>
                <w:rFonts w:asciiTheme="majorHAnsi" w:hAnsiTheme="majorHAnsi" w:cstheme="majorHAnsi"/>
                <w:bCs/>
                <w:sz w:val="15"/>
                <w:szCs w:val="15"/>
                <w:lang w:val="nl-NL"/>
              </w:rPr>
              <w:t>?</w:t>
            </w:r>
          </w:p>
        </w:tc>
        <w:tc>
          <w:tcPr>
            <w:tcW w:w="2970" w:type="dxa"/>
          </w:tcPr>
          <w:p w14:paraId="647F99C8" w14:textId="77777777" w:rsidR="00DA0387" w:rsidRPr="006578B3" w:rsidRDefault="00DA0387" w:rsidP="003D16D2">
            <w:pPr>
              <w:spacing w:line="240" w:lineRule="exact"/>
              <w:rPr>
                <w:rFonts w:asciiTheme="majorHAnsi" w:hAnsiTheme="majorHAnsi" w:cstheme="majorHAnsi"/>
                <w:sz w:val="15"/>
                <w:szCs w:val="15"/>
                <w:lang w:val="nl-NL"/>
              </w:rPr>
            </w:pPr>
          </w:p>
        </w:tc>
        <w:tc>
          <w:tcPr>
            <w:tcW w:w="3690" w:type="dxa"/>
          </w:tcPr>
          <w:p w14:paraId="0E3B780F" w14:textId="77777777" w:rsidR="00DA0387" w:rsidRPr="006578B3" w:rsidRDefault="00DA0387" w:rsidP="003D16D2">
            <w:pPr>
              <w:spacing w:line="240" w:lineRule="exact"/>
              <w:rPr>
                <w:rFonts w:asciiTheme="majorHAnsi" w:hAnsiTheme="majorHAnsi" w:cstheme="majorHAnsi"/>
                <w:sz w:val="15"/>
                <w:szCs w:val="15"/>
                <w:lang w:val="nl-NL"/>
              </w:rPr>
            </w:pPr>
          </w:p>
        </w:tc>
        <w:tc>
          <w:tcPr>
            <w:tcW w:w="1800" w:type="dxa"/>
          </w:tcPr>
          <w:p w14:paraId="1A79883B" w14:textId="77777777" w:rsidR="00DA0387" w:rsidRPr="006578B3" w:rsidRDefault="00DA0387" w:rsidP="003D16D2">
            <w:pPr>
              <w:spacing w:line="240" w:lineRule="exact"/>
              <w:rPr>
                <w:rFonts w:asciiTheme="majorHAnsi" w:hAnsiTheme="majorHAnsi" w:cstheme="majorHAnsi"/>
                <w:sz w:val="15"/>
                <w:szCs w:val="15"/>
                <w:lang w:val="nl-NL"/>
              </w:rPr>
            </w:pPr>
          </w:p>
        </w:tc>
      </w:tr>
      <w:tr w:rsidR="00DA0387" w:rsidRPr="006578B3" w14:paraId="5359CE81" w14:textId="77777777" w:rsidTr="003D16D2">
        <w:tc>
          <w:tcPr>
            <w:tcW w:w="714" w:type="dxa"/>
          </w:tcPr>
          <w:p w14:paraId="20BFB5E5" w14:textId="4BABE3B8" w:rsidR="00DA0387" w:rsidRPr="006578B3" w:rsidRDefault="00DA0387"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V.38.</w:t>
            </w:r>
            <w:r w:rsidR="000E1C3C" w:rsidRPr="006578B3">
              <w:rPr>
                <w:rFonts w:asciiTheme="majorHAnsi" w:hAnsiTheme="majorHAnsi" w:cstheme="majorHAnsi"/>
                <w:sz w:val="15"/>
                <w:szCs w:val="15"/>
                <w:lang w:val="nl-NL"/>
              </w:rPr>
              <w:t>6</w:t>
            </w:r>
          </w:p>
        </w:tc>
        <w:tc>
          <w:tcPr>
            <w:tcW w:w="5136" w:type="dxa"/>
          </w:tcPr>
          <w:p w14:paraId="75B1D2ED" w14:textId="794BF011" w:rsidR="00DA0387" w:rsidRPr="006578B3" w:rsidRDefault="00505312" w:rsidP="003D16D2">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Bevatten d</w:t>
            </w:r>
            <w:r w:rsidR="00DA0387" w:rsidRPr="006578B3">
              <w:rPr>
                <w:rFonts w:asciiTheme="majorHAnsi" w:hAnsiTheme="majorHAnsi" w:cstheme="majorHAnsi"/>
                <w:bCs/>
                <w:sz w:val="15"/>
                <w:szCs w:val="15"/>
                <w:lang w:val="nl-NL"/>
              </w:rPr>
              <w:t xml:space="preserve">e reglementen van het bestuur en van de raad van </w:t>
            </w:r>
            <w:r w:rsidR="006A0F94" w:rsidRPr="006578B3">
              <w:rPr>
                <w:rFonts w:asciiTheme="majorHAnsi" w:hAnsiTheme="majorHAnsi" w:cstheme="majorHAnsi"/>
                <w:bCs/>
                <w:sz w:val="15"/>
                <w:szCs w:val="15"/>
                <w:lang w:val="nl-NL"/>
              </w:rPr>
              <w:t>commissarissen/raad van toezicht</w:t>
            </w:r>
            <w:r w:rsidR="00DA0387" w:rsidRPr="006578B3">
              <w:rPr>
                <w:rFonts w:asciiTheme="majorHAnsi" w:hAnsiTheme="majorHAnsi" w:cstheme="majorHAnsi"/>
                <w:bCs/>
                <w:sz w:val="15"/>
                <w:szCs w:val="15"/>
                <w:lang w:val="nl-NL"/>
              </w:rPr>
              <w:t xml:space="preserve"> nadere regels voor de wijze waarop omgegaan dient te worden met belangenverstrengeling, waaronder tegenstrijdig belang, van bestuurders en </w:t>
            </w:r>
            <w:r w:rsidR="006A0F94" w:rsidRPr="006578B3">
              <w:rPr>
                <w:rFonts w:asciiTheme="majorHAnsi" w:hAnsiTheme="majorHAnsi" w:cstheme="majorHAnsi"/>
                <w:bCs/>
                <w:sz w:val="15"/>
                <w:szCs w:val="15"/>
                <w:lang w:val="nl-NL"/>
              </w:rPr>
              <w:t>commissarissen/raad van toezicht</w:t>
            </w:r>
            <w:r w:rsidR="00DA0387" w:rsidRPr="006578B3">
              <w:rPr>
                <w:rFonts w:asciiTheme="majorHAnsi" w:hAnsiTheme="majorHAnsi" w:cstheme="majorHAnsi"/>
                <w:bCs/>
                <w:sz w:val="15"/>
                <w:szCs w:val="15"/>
                <w:lang w:val="nl-NL"/>
              </w:rPr>
              <w:t xml:space="preserve"> in relatie tot de </w:t>
            </w:r>
            <w:r w:rsidR="003D16D2" w:rsidRPr="006578B3">
              <w:rPr>
                <w:rFonts w:asciiTheme="majorHAnsi" w:hAnsiTheme="majorHAnsi" w:cstheme="majorHAnsi"/>
                <w:bCs/>
                <w:sz w:val="15"/>
                <w:szCs w:val="15"/>
                <w:lang w:val="nl-NL"/>
              </w:rPr>
              <w:t>rechtspersoon</w:t>
            </w:r>
            <w:r w:rsidR="00DA0387" w:rsidRPr="006578B3">
              <w:rPr>
                <w:rFonts w:asciiTheme="majorHAnsi" w:hAnsiTheme="majorHAnsi" w:cstheme="majorHAnsi"/>
                <w:bCs/>
                <w:sz w:val="15"/>
                <w:szCs w:val="15"/>
                <w:lang w:val="nl-NL"/>
              </w:rPr>
              <w:t xml:space="preserve">, en voor welke </w:t>
            </w:r>
            <w:r w:rsidR="003D16D2" w:rsidRPr="006578B3">
              <w:rPr>
                <w:rFonts w:asciiTheme="majorHAnsi" w:hAnsiTheme="majorHAnsi" w:cstheme="majorHAnsi"/>
                <w:bCs/>
                <w:sz w:val="15"/>
                <w:szCs w:val="15"/>
                <w:lang w:val="nl-NL"/>
              </w:rPr>
              <w:t>rechtshandelingen</w:t>
            </w:r>
            <w:r w:rsidR="00DA0387" w:rsidRPr="006578B3">
              <w:rPr>
                <w:rFonts w:asciiTheme="majorHAnsi" w:hAnsiTheme="majorHAnsi" w:cstheme="majorHAnsi"/>
                <w:bCs/>
                <w:sz w:val="15"/>
                <w:szCs w:val="15"/>
                <w:lang w:val="nl-NL"/>
              </w:rPr>
              <w:t xml:space="preserve"> voorafgaande goedkeuring van de raad van </w:t>
            </w:r>
            <w:r w:rsidR="006A0F94" w:rsidRPr="006578B3">
              <w:rPr>
                <w:rFonts w:asciiTheme="majorHAnsi" w:hAnsiTheme="majorHAnsi" w:cstheme="majorHAnsi"/>
                <w:bCs/>
                <w:sz w:val="15"/>
                <w:szCs w:val="15"/>
                <w:lang w:val="nl-NL"/>
              </w:rPr>
              <w:t>commissarissen/raad van toezicht</w:t>
            </w:r>
            <w:r w:rsidR="00DA0387" w:rsidRPr="006578B3">
              <w:rPr>
                <w:rFonts w:asciiTheme="majorHAnsi" w:hAnsiTheme="majorHAnsi" w:cstheme="majorHAnsi"/>
                <w:bCs/>
                <w:sz w:val="15"/>
                <w:szCs w:val="15"/>
                <w:lang w:val="nl-NL"/>
              </w:rPr>
              <w:t xml:space="preserve"> is vereist</w:t>
            </w:r>
            <w:r w:rsidR="002262E6" w:rsidRPr="006578B3">
              <w:rPr>
                <w:rFonts w:asciiTheme="majorHAnsi" w:hAnsiTheme="majorHAnsi" w:cstheme="majorHAnsi"/>
                <w:bCs/>
                <w:sz w:val="15"/>
                <w:szCs w:val="15"/>
                <w:lang w:val="nl-NL"/>
              </w:rPr>
              <w:t>?</w:t>
            </w:r>
          </w:p>
        </w:tc>
        <w:tc>
          <w:tcPr>
            <w:tcW w:w="2970" w:type="dxa"/>
          </w:tcPr>
          <w:p w14:paraId="41F5CBE7" w14:textId="77777777" w:rsidR="00DA0387" w:rsidRPr="006578B3" w:rsidRDefault="00DA0387" w:rsidP="003D16D2">
            <w:pPr>
              <w:spacing w:line="240" w:lineRule="exact"/>
              <w:rPr>
                <w:rFonts w:asciiTheme="majorHAnsi" w:hAnsiTheme="majorHAnsi" w:cstheme="majorHAnsi"/>
                <w:sz w:val="15"/>
                <w:szCs w:val="15"/>
                <w:lang w:val="nl-NL"/>
              </w:rPr>
            </w:pPr>
          </w:p>
        </w:tc>
        <w:tc>
          <w:tcPr>
            <w:tcW w:w="3690" w:type="dxa"/>
          </w:tcPr>
          <w:p w14:paraId="0D9C35DC" w14:textId="77777777" w:rsidR="00DA0387" w:rsidRPr="006578B3" w:rsidRDefault="00DA0387" w:rsidP="003D16D2">
            <w:pPr>
              <w:spacing w:line="240" w:lineRule="exact"/>
              <w:rPr>
                <w:rFonts w:asciiTheme="majorHAnsi" w:hAnsiTheme="majorHAnsi" w:cstheme="majorHAnsi"/>
                <w:sz w:val="15"/>
                <w:szCs w:val="15"/>
                <w:lang w:val="nl-NL"/>
              </w:rPr>
            </w:pPr>
          </w:p>
        </w:tc>
        <w:tc>
          <w:tcPr>
            <w:tcW w:w="1800" w:type="dxa"/>
          </w:tcPr>
          <w:p w14:paraId="3CCB03B3" w14:textId="77777777" w:rsidR="00DA0387" w:rsidRPr="006578B3" w:rsidRDefault="00DA0387" w:rsidP="003D16D2">
            <w:pPr>
              <w:spacing w:line="240" w:lineRule="exact"/>
              <w:rPr>
                <w:rFonts w:asciiTheme="majorHAnsi" w:hAnsiTheme="majorHAnsi" w:cstheme="majorHAnsi"/>
                <w:sz w:val="15"/>
                <w:szCs w:val="15"/>
                <w:lang w:val="nl-NL"/>
              </w:rPr>
            </w:pPr>
          </w:p>
        </w:tc>
      </w:tr>
      <w:tr w:rsidR="00DA0387" w:rsidRPr="006578B3" w14:paraId="2E941EDC" w14:textId="77777777" w:rsidTr="003D16D2">
        <w:tc>
          <w:tcPr>
            <w:tcW w:w="714" w:type="dxa"/>
          </w:tcPr>
          <w:p w14:paraId="37541AF5" w14:textId="26E05CF2" w:rsidR="00DA0387" w:rsidRPr="006578B3" w:rsidRDefault="00DA0387"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V.38.</w:t>
            </w:r>
            <w:r w:rsidR="000E1C3C" w:rsidRPr="006578B3">
              <w:rPr>
                <w:rFonts w:asciiTheme="majorHAnsi" w:hAnsiTheme="majorHAnsi" w:cstheme="majorHAnsi"/>
                <w:sz w:val="15"/>
                <w:szCs w:val="15"/>
                <w:lang w:val="nl-NL"/>
              </w:rPr>
              <w:t>7</w:t>
            </w:r>
          </w:p>
        </w:tc>
        <w:tc>
          <w:tcPr>
            <w:tcW w:w="5136" w:type="dxa"/>
          </w:tcPr>
          <w:p w14:paraId="309AF8A7" w14:textId="7145B28F" w:rsidR="00DA0387" w:rsidRPr="006578B3" w:rsidRDefault="002262E6"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Hebben d</w:t>
            </w:r>
            <w:r w:rsidR="00DA0387" w:rsidRPr="006578B3">
              <w:rPr>
                <w:rFonts w:asciiTheme="majorHAnsi" w:hAnsiTheme="majorHAnsi" w:cstheme="majorHAnsi"/>
                <w:sz w:val="15"/>
                <w:szCs w:val="15"/>
                <w:lang w:val="nl-NL"/>
              </w:rPr>
              <w:t xml:space="preserve">e </w:t>
            </w:r>
            <w:r w:rsidR="003B332A" w:rsidRPr="006578B3">
              <w:rPr>
                <w:rFonts w:asciiTheme="majorHAnsi" w:hAnsiTheme="majorHAnsi" w:cstheme="majorHAnsi"/>
                <w:sz w:val="15"/>
                <w:szCs w:val="15"/>
                <w:lang w:val="nl-NL"/>
              </w:rPr>
              <w:t xml:space="preserve">bestuurders en </w:t>
            </w:r>
            <w:r w:rsidR="006A0F94" w:rsidRPr="006578B3">
              <w:rPr>
                <w:rFonts w:asciiTheme="majorHAnsi" w:hAnsiTheme="majorHAnsi" w:cstheme="majorHAnsi"/>
                <w:sz w:val="15"/>
                <w:szCs w:val="15"/>
                <w:lang w:val="nl-NL"/>
              </w:rPr>
              <w:t>commissarissen/</w:t>
            </w:r>
            <w:r w:rsidR="00794B26" w:rsidRPr="006578B3">
              <w:rPr>
                <w:rFonts w:asciiTheme="majorHAnsi" w:hAnsiTheme="majorHAnsi" w:cstheme="majorHAnsi"/>
                <w:sz w:val="15"/>
                <w:szCs w:val="15"/>
                <w:lang w:val="nl-NL"/>
              </w:rPr>
              <w:t xml:space="preserve">leden van de </w:t>
            </w:r>
            <w:r w:rsidR="006A0F94" w:rsidRPr="006578B3">
              <w:rPr>
                <w:rFonts w:asciiTheme="majorHAnsi" w:hAnsiTheme="majorHAnsi" w:cstheme="majorHAnsi"/>
                <w:sz w:val="15"/>
                <w:szCs w:val="15"/>
                <w:lang w:val="nl-NL"/>
              </w:rPr>
              <w:t>raad van toezicht</w:t>
            </w:r>
            <w:r w:rsidR="003B332A" w:rsidRPr="006578B3">
              <w:rPr>
                <w:rFonts w:asciiTheme="majorHAnsi" w:hAnsiTheme="majorHAnsi" w:cstheme="majorHAnsi"/>
                <w:sz w:val="15"/>
                <w:szCs w:val="15"/>
                <w:lang w:val="nl-NL"/>
              </w:rPr>
              <w:t xml:space="preserve"> hun nevenfuncties en zakelijk belangen gemeld (Overzicht </w:t>
            </w:r>
            <w:r w:rsidR="003D16D2" w:rsidRPr="006578B3">
              <w:rPr>
                <w:rFonts w:asciiTheme="majorHAnsi" w:hAnsiTheme="majorHAnsi" w:cstheme="majorHAnsi"/>
                <w:sz w:val="15"/>
                <w:szCs w:val="15"/>
                <w:lang w:val="nl-NL"/>
              </w:rPr>
              <w:t>nevenfuncties</w:t>
            </w:r>
            <w:r w:rsidR="003B332A" w:rsidRPr="006578B3">
              <w:rPr>
                <w:rFonts w:asciiTheme="majorHAnsi" w:hAnsiTheme="majorHAnsi" w:cstheme="majorHAnsi"/>
                <w:sz w:val="15"/>
                <w:szCs w:val="15"/>
                <w:lang w:val="nl-NL"/>
              </w:rPr>
              <w:t>)</w:t>
            </w:r>
            <w:r w:rsidRPr="006578B3">
              <w:rPr>
                <w:rFonts w:asciiTheme="majorHAnsi" w:hAnsiTheme="majorHAnsi" w:cstheme="majorHAnsi"/>
                <w:sz w:val="15"/>
                <w:szCs w:val="15"/>
                <w:lang w:val="nl-NL"/>
              </w:rPr>
              <w:t>?</w:t>
            </w:r>
          </w:p>
        </w:tc>
        <w:tc>
          <w:tcPr>
            <w:tcW w:w="2970" w:type="dxa"/>
          </w:tcPr>
          <w:p w14:paraId="4441FBBB" w14:textId="77777777" w:rsidR="00DA0387" w:rsidRPr="006578B3" w:rsidRDefault="00DA0387" w:rsidP="003D16D2">
            <w:pPr>
              <w:spacing w:line="240" w:lineRule="exact"/>
              <w:rPr>
                <w:rFonts w:asciiTheme="majorHAnsi" w:hAnsiTheme="majorHAnsi" w:cstheme="majorHAnsi"/>
                <w:sz w:val="15"/>
                <w:szCs w:val="15"/>
                <w:lang w:val="nl-NL"/>
              </w:rPr>
            </w:pPr>
          </w:p>
        </w:tc>
        <w:tc>
          <w:tcPr>
            <w:tcW w:w="3690" w:type="dxa"/>
          </w:tcPr>
          <w:p w14:paraId="3262FF57" w14:textId="77777777" w:rsidR="00DA0387" w:rsidRPr="006578B3" w:rsidRDefault="00DA0387" w:rsidP="003D16D2">
            <w:pPr>
              <w:spacing w:line="240" w:lineRule="exact"/>
              <w:rPr>
                <w:rFonts w:asciiTheme="majorHAnsi" w:hAnsiTheme="majorHAnsi" w:cstheme="majorHAnsi"/>
                <w:sz w:val="15"/>
                <w:szCs w:val="15"/>
                <w:lang w:val="nl-NL"/>
              </w:rPr>
            </w:pPr>
          </w:p>
        </w:tc>
        <w:tc>
          <w:tcPr>
            <w:tcW w:w="1800" w:type="dxa"/>
          </w:tcPr>
          <w:p w14:paraId="1AEA6E3F" w14:textId="77777777" w:rsidR="00DA0387" w:rsidRPr="006578B3" w:rsidRDefault="00DA0387" w:rsidP="003D16D2">
            <w:pPr>
              <w:spacing w:line="240" w:lineRule="exact"/>
              <w:rPr>
                <w:rFonts w:asciiTheme="majorHAnsi" w:hAnsiTheme="majorHAnsi" w:cstheme="majorHAnsi"/>
                <w:sz w:val="15"/>
                <w:szCs w:val="15"/>
                <w:lang w:val="nl-NL"/>
              </w:rPr>
            </w:pPr>
          </w:p>
        </w:tc>
      </w:tr>
      <w:tr w:rsidR="00DA0387" w:rsidRPr="006578B3" w14:paraId="0286A8A4" w14:textId="77777777" w:rsidTr="003D16D2">
        <w:tc>
          <w:tcPr>
            <w:tcW w:w="714" w:type="dxa"/>
          </w:tcPr>
          <w:p w14:paraId="35083E43" w14:textId="11FF3E56" w:rsidR="00DA0387" w:rsidRPr="006578B3" w:rsidRDefault="003B332A"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V.38.</w:t>
            </w:r>
            <w:r w:rsidR="000E1C3C" w:rsidRPr="006578B3">
              <w:rPr>
                <w:rFonts w:asciiTheme="majorHAnsi" w:hAnsiTheme="majorHAnsi" w:cstheme="majorHAnsi"/>
                <w:sz w:val="15"/>
                <w:szCs w:val="15"/>
                <w:lang w:val="nl-NL"/>
              </w:rPr>
              <w:t>8</w:t>
            </w:r>
          </w:p>
        </w:tc>
        <w:tc>
          <w:tcPr>
            <w:tcW w:w="5136" w:type="dxa"/>
          </w:tcPr>
          <w:p w14:paraId="18496563" w14:textId="19E017DB" w:rsidR="00DA0387" w:rsidRPr="006578B3" w:rsidRDefault="002262E6"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Hebben h</w:t>
            </w:r>
            <w:r w:rsidR="003B332A" w:rsidRPr="006578B3">
              <w:rPr>
                <w:rFonts w:asciiTheme="majorHAnsi" w:hAnsiTheme="majorHAnsi" w:cstheme="majorHAnsi"/>
                <w:sz w:val="15"/>
                <w:szCs w:val="15"/>
                <w:lang w:val="nl-NL"/>
              </w:rPr>
              <w:t xml:space="preserve">et bestuur en raad van </w:t>
            </w:r>
            <w:r w:rsidR="006A0F94" w:rsidRPr="006578B3">
              <w:rPr>
                <w:rFonts w:asciiTheme="majorHAnsi" w:hAnsiTheme="majorHAnsi" w:cstheme="majorHAnsi"/>
                <w:sz w:val="15"/>
                <w:szCs w:val="15"/>
                <w:lang w:val="nl-NL"/>
              </w:rPr>
              <w:t>commissarissen/raad van toezicht</w:t>
            </w:r>
            <w:r w:rsidR="003B332A" w:rsidRPr="006578B3">
              <w:rPr>
                <w:rFonts w:asciiTheme="majorHAnsi" w:hAnsiTheme="majorHAnsi" w:cstheme="majorHAnsi"/>
                <w:sz w:val="15"/>
                <w:szCs w:val="15"/>
                <w:lang w:val="nl-NL"/>
              </w:rPr>
              <w:t xml:space="preserve"> de overzichten in de verga</w:t>
            </w:r>
            <w:r w:rsidRPr="006578B3">
              <w:rPr>
                <w:rFonts w:asciiTheme="majorHAnsi" w:hAnsiTheme="majorHAnsi" w:cstheme="majorHAnsi"/>
                <w:sz w:val="15"/>
                <w:szCs w:val="15"/>
                <w:lang w:val="nl-NL"/>
              </w:rPr>
              <w:t>de</w:t>
            </w:r>
            <w:r w:rsidR="003B332A" w:rsidRPr="006578B3">
              <w:rPr>
                <w:rFonts w:asciiTheme="majorHAnsi" w:hAnsiTheme="majorHAnsi" w:cstheme="majorHAnsi"/>
                <w:sz w:val="15"/>
                <w:szCs w:val="15"/>
                <w:lang w:val="nl-NL"/>
              </w:rPr>
              <w:t>ring van die raad besproken (minimaal éénmaal per jaar)</w:t>
            </w:r>
            <w:r w:rsidRPr="006578B3">
              <w:rPr>
                <w:rFonts w:asciiTheme="majorHAnsi" w:hAnsiTheme="majorHAnsi" w:cstheme="majorHAnsi"/>
                <w:sz w:val="15"/>
                <w:szCs w:val="15"/>
                <w:lang w:val="nl-NL"/>
              </w:rPr>
              <w:t>?</w:t>
            </w:r>
            <w:r w:rsidR="003B332A" w:rsidRPr="006578B3">
              <w:rPr>
                <w:rFonts w:asciiTheme="majorHAnsi" w:hAnsiTheme="majorHAnsi" w:cstheme="majorHAnsi"/>
                <w:sz w:val="15"/>
                <w:szCs w:val="15"/>
                <w:lang w:val="nl-NL"/>
              </w:rPr>
              <w:t xml:space="preserve"> </w:t>
            </w:r>
          </w:p>
        </w:tc>
        <w:tc>
          <w:tcPr>
            <w:tcW w:w="2970" w:type="dxa"/>
          </w:tcPr>
          <w:p w14:paraId="52C340A9" w14:textId="77777777" w:rsidR="00DA0387" w:rsidRPr="006578B3" w:rsidRDefault="00DA0387" w:rsidP="003D16D2">
            <w:pPr>
              <w:spacing w:line="240" w:lineRule="exact"/>
              <w:rPr>
                <w:rFonts w:asciiTheme="majorHAnsi" w:hAnsiTheme="majorHAnsi" w:cstheme="majorHAnsi"/>
                <w:sz w:val="15"/>
                <w:szCs w:val="15"/>
                <w:lang w:val="nl-NL"/>
              </w:rPr>
            </w:pPr>
          </w:p>
        </w:tc>
        <w:tc>
          <w:tcPr>
            <w:tcW w:w="3690" w:type="dxa"/>
          </w:tcPr>
          <w:p w14:paraId="279467FE" w14:textId="77777777" w:rsidR="00DA0387" w:rsidRPr="006578B3" w:rsidRDefault="00DA0387" w:rsidP="003D16D2">
            <w:pPr>
              <w:spacing w:line="240" w:lineRule="exact"/>
              <w:rPr>
                <w:rFonts w:asciiTheme="majorHAnsi" w:hAnsiTheme="majorHAnsi" w:cstheme="majorHAnsi"/>
                <w:sz w:val="15"/>
                <w:szCs w:val="15"/>
                <w:lang w:val="nl-NL"/>
              </w:rPr>
            </w:pPr>
          </w:p>
        </w:tc>
        <w:tc>
          <w:tcPr>
            <w:tcW w:w="1800" w:type="dxa"/>
          </w:tcPr>
          <w:p w14:paraId="03663187" w14:textId="77777777" w:rsidR="00DA0387" w:rsidRPr="006578B3" w:rsidRDefault="00DA0387" w:rsidP="003D16D2">
            <w:pPr>
              <w:spacing w:line="240" w:lineRule="exact"/>
              <w:rPr>
                <w:rFonts w:asciiTheme="majorHAnsi" w:hAnsiTheme="majorHAnsi" w:cstheme="majorHAnsi"/>
                <w:sz w:val="15"/>
                <w:szCs w:val="15"/>
                <w:lang w:val="nl-NL"/>
              </w:rPr>
            </w:pPr>
          </w:p>
        </w:tc>
      </w:tr>
      <w:tr w:rsidR="00DA0387" w:rsidRPr="006578B3" w14:paraId="175725A5" w14:textId="77777777" w:rsidTr="003D16D2">
        <w:tc>
          <w:tcPr>
            <w:tcW w:w="714" w:type="dxa"/>
          </w:tcPr>
          <w:p w14:paraId="1AA576B2" w14:textId="1324F92F" w:rsidR="00DA0387" w:rsidRPr="006578B3" w:rsidRDefault="003B332A"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V.38.</w:t>
            </w:r>
            <w:r w:rsidR="000E1C3C" w:rsidRPr="006578B3">
              <w:rPr>
                <w:rFonts w:asciiTheme="majorHAnsi" w:hAnsiTheme="majorHAnsi" w:cstheme="majorHAnsi"/>
                <w:sz w:val="15"/>
                <w:szCs w:val="15"/>
                <w:lang w:val="nl-NL"/>
              </w:rPr>
              <w:t>9</w:t>
            </w:r>
          </w:p>
        </w:tc>
        <w:tc>
          <w:tcPr>
            <w:tcW w:w="5136" w:type="dxa"/>
          </w:tcPr>
          <w:p w14:paraId="58C74B7A" w14:textId="75AE4EE0" w:rsidR="00DA0387" w:rsidRPr="006578B3" w:rsidRDefault="002262E6"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 xml:space="preserve">Is de </w:t>
            </w:r>
            <w:r w:rsidR="007B3D91" w:rsidRPr="006578B3">
              <w:rPr>
                <w:rFonts w:asciiTheme="majorHAnsi" w:hAnsiTheme="majorHAnsi" w:cstheme="majorHAnsi"/>
                <w:bCs/>
                <w:sz w:val="15"/>
                <w:szCs w:val="15"/>
                <w:lang w:val="nl-NL"/>
              </w:rPr>
              <w:t xml:space="preserve">aanvaarding van een commissariaat of bestuursfunctie door een bestuurder bij een andere organisatie, </w:t>
            </w:r>
            <w:r w:rsidR="003D16D2" w:rsidRPr="006578B3">
              <w:rPr>
                <w:rFonts w:asciiTheme="majorHAnsi" w:hAnsiTheme="majorHAnsi" w:cstheme="majorHAnsi"/>
                <w:bCs/>
                <w:sz w:val="15"/>
                <w:szCs w:val="15"/>
                <w:lang w:val="nl-NL"/>
              </w:rPr>
              <w:t>goedgekeurd</w:t>
            </w:r>
            <w:r w:rsidR="007B3D91" w:rsidRPr="006578B3">
              <w:rPr>
                <w:rFonts w:asciiTheme="majorHAnsi" w:hAnsiTheme="majorHAnsi" w:cstheme="majorHAnsi"/>
                <w:bCs/>
                <w:sz w:val="15"/>
                <w:szCs w:val="15"/>
                <w:lang w:val="nl-NL"/>
              </w:rPr>
              <w:t xml:space="preserve"> door de raad van </w:t>
            </w:r>
            <w:r w:rsidR="006A0F94" w:rsidRPr="006578B3">
              <w:rPr>
                <w:rFonts w:asciiTheme="majorHAnsi" w:hAnsiTheme="majorHAnsi" w:cstheme="majorHAnsi"/>
                <w:bCs/>
                <w:sz w:val="15"/>
                <w:szCs w:val="15"/>
                <w:lang w:val="nl-NL"/>
              </w:rPr>
              <w:t>commissarissen/raad van toezicht</w:t>
            </w:r>
            <w:r w:rsidRPr="006578B3">
              <w:rPr>
                <w:rFonts w:asciiTheme="majorHAnsi" w:hAnsiTheme="majorHAnsi" w:cstheme="majorHAnsi"/>
                <w:bCs/>
                <w:sz w:val="15"/>
                <w:szCs w:val="15"/>
                <w:lang w:val="nl-NL"/>
              </w:rPr>
              <w:t>?</w:t>
            </w:r>
          </w:p>
        </w:tc>
        <w:tc>
          <w:tcPr>
            <w:tcW w:w="2970" w:type="dxa"/>
          </w:tcPr>
          <w:p w14:paraId="70A765BA" w14:textId="77777777" w:rsidR="00DA0387" w:rsidRPr="006578B3" w:rsidRDefault="00DA0387" w:rsidP="003D16D2">
            <w:pPr>
              <w:spacing w:line="240" w:lineRule="exact"/>
              <w:rPr>
                <w:rFonts w:asciiTheme="majorHAnsi" w:hAnsiTheme="majorHAnsi" w:cstheme="majorHAnsi"/>
                <w:sz w:val="15"/>
                <w:szCs w:val="15"/>
                <w:lang w:val="nl-NL"/>
              </w:rPr>
            </w:pPr>
          </w:p>
        </w:tc>
        <w:tc>
          <w:tcPr>
            <w:tcW w:w="3690" w:type="dxa"/>
          </w:tcPr>
          <w:p w14:paraId="60F68BAD" w14:textId="77777777" w:rsidR="00DA0387" w:rsidRPr="006578B3" w:rsidRDefault="00DA0387" w:rsidP="003D16D2">
            <w:pPr>
              <w:spacing w:line="240" w:lineRule="exact"/>
              <w:rPr>
                <w:rFonts w:asciiTheme="majorHAnsi" w:hAnsiTheme="majorHAnsi" w:cstheme="majorHAnsi"/>
                <w:sz w:val="15"/>
                <w:szCs w:val="15"/>
                <w:lang w:val="nl-NL"/>
              </w:rPr>
            </w:pPr>
          </w:p>
        </w:tc>
        <w:tc>
          <w:tcPr>
            <w:tcW w:w="1800" w:type="dxa"/>
          </w:tcPr>
          <w:p w14:paraId="6D595678" w14:textId="77777777" w:rsidR="00DA0387" w:rsidRPr="006578B3" w:rsidRDefault="00DA0387" w:rsidP="003D16D2">
            <w:pPr>
              <w:spacing w:line="240" w:lineRule="exact"/>
              <w:rPr>
                <w:rFonts w:asciiTheme="majorHAnsi" w:hAnsiTheme="majorHAnsi" w:cstheme="majorHAnsi"/>
                <w:sz w:val="15"/>
                <w:szCs w:val="15"/>
                <w:lang w:val="nl-NL"/>
              </w:rPr>
            </w:pPr>
          </w:p>
        </w:tc>
      </w:tr>
    </w:tbl>
    <w:p w14:paraId="5C498AD2" w14:textId="77777777" w:rsidR="00612574" w:rsidRPr="006578B3" w:rsidRDefault="00612574" w:rsidP="00262BC0">
      <w:pPr>
        <w:spacing w:line="240" w:lineRule="exact"/>
        <w:rPr>
          <w:sz w:val="15"/>
          <w:szCs w:val="15"/>
          <w:lang w:val="nl-NL"/>
        </w:rPr>
      </w:pPr>
    </w:p>
    <w:p w14:paraId="2B768847" w14:textId="77777777" w:rsidR="00612574" w:rsidRPr="006578B3" w:rsidRDefault="00612574" w:rsidP="00262BC0">
      <w:pPr>
        <w:spacing w:line="240" w:lineRule="exact"/>
        <w:rPr>
          <w:sz w:val="15"/>
          <w:szCs w:val="15"/>
          <w:lang w:val="nl-NL"/>
        </w:rPr>
      </w:pPr>
    </w:p>
    <w:tbl>
      <w:tblPr>
        <w:tblStyle w:val="TableGrid"/>
        <w:tblW w:w="1431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180"/>
        <w:gridCol w:w="2970"/>
        <w:gridCol w:w="3690"/>
        <w:gridCol w:w="1800"/>
      </w:tblGrid>
      <w:tr w:rsidR="00612574" w:rsidRPr="006578B3" w14:paraId="35684C39" w14:textId="77777777" w:rsidTr="003D16D2">
        <w:tc>
          <w:tcPr>
            <w:tcW w:w="670" w:type="dxa"/>
            <w:tcBorders>
              <w:bottom w:val="single" w:sz="4" w:space="0" w:color="auto"/>
            </w:tcBorders>
          </w:tcPr>
          <w:p w14:paraId="7D56CFF9" w14:textId="77777777" w:rsidR="00612574" w:rsidRPr="006578B3" w:rsidRDefault="00612574"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180" w:type="dxa"/>
            <w:tcBorders>
              <w:bottom w:val="single" w:sz="4" w:space="0" w:color="auto"/>
            </w:tcBorders>
          </w:tcPr>
          <w:p w14:paraId="06758EE7" w14:textId="3C014B46" w:rsidR="00612574"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66F7E8BE" w14:textId="77777777" w:rsidR="00612574" w:rsidRPr="006578B3" w:rsidRDefault="00612574"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90" w:type="dxa"/>
            <w:tcBorders>
              <w:bottom w:val="single" w:sz="4" w:space="0" w:color="auto"/>
            </w:tcBorders>
          </w:tcPr>
          <w:p w14:paraId="4FA89D09" w14:textId="77777777" w:rsidR="00612574" w:rsidRPr="006578B3" w:rsidRDefault="00612574"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800" w:type="dxa"/>
            <w:tcBorders>
              <w:bottom w:val="single" w:sz="4" w:space="0" w:color="auto"/>
            </w:tcBorders>
          </w:tcPr>
          <w:p w14:paraId="129D3E36" w14:textId="77777777" w:rsidR="00612574" w:rsidRPr="006578B3" w:rsidRDefault="00612574"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612574" w:rsidRPr="006578B3" w14:paraId="41A20DD3" w14:textId="77777777" w:rsidTr="003D16D2">
        <w:tc>
          <w:tcPr>
            <w:tcW w:w="14310" w:type="dxa"/>
            <w:gridSpan w:val="5"/>
            <w:shd w:val="pct5" w:color="auto" w:fill="auto"/>
          </w:tcPr>
          <w:p w14:paraId="7D40FFCB" w14:textId="52A382F3" w:rsidR="00612574" w:rsidRPr="006578B3" w:rsidRDefault="00612574"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V.39 Tegenstrijdig belang</w:t>
            </w:r>
          </w:p>
        </w:tc>
      </w:tr>
      <w:tr w:rsidR="00612574" w:rsidRPr="006578B3" w14:paraId="5AE8F4EE" w14:textId="77777777" w:rsidTr="003D16D2">
        <w:tc>
          <w:tcPr>
            <w:tcW w:w="670" w:type="dxa"/>
          </w:tcPr>
          <w:p w14:paraId="00F933E5" w14:textId="04123823" w:rsidR="00612574" w:rsidRPr="006578B3" w:rsidRDefault="00612574"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V.3</w:t>
            </w:r>
            <w:r w:rsidR="00B0330A" w:rsidRPr="006578B3">
              <w:rPr>
                <w:rFonts w:asciiTheme="majorHAnsi" w:hAnsiTheme="majorHAnsi" w:cstheme="majorHAnsi"/>
                <w:sz w:val="15"/>
                <w:szCs w:val="15"/>
                <w:lang w:val="nl-NL"/>
              </w:rPr>
              <w:t>9</w:t>
            </w:r>
            <w:r w:rsidRPr="006578B3">
              <w:rPr>
                <w:rFonts w:asciiTheme="majorHAnsi" w:hAnsiTheme="majorHAnsi" w:cstheme="majorHAnsi"/>
                <w:sz w:val="15"/>
                <w:szCs w:val="15"/>
                <w:lang w:val="nl-NL"/>
              </w:rPr>
              <w:t>.1</w:t>
            </w:r>
          </w:p>
        </w:tc>
        <w:tc>
          <w:tcPr>
            <w:tcW w:w="5180" w:type="dxa"/>
          </w:tcPr>
          <w:p w14:paraId="3C0C3BCB" w14:textId="63041CC0" w:rsidR="00D47DA8" w:rsidRPr="006578B3" w:rsidRDefault="00D47DA8"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B0330A" w:rsidRPr="006578B3">
              <w:rPr>
                <w:rFonts w:asciiTheme="majorHAnsi" w:hAnsiTheme="majorHAnsi" w:cstheme="majorHAnsi"/>
                <w:sz w:val="15"/>
                <w:szCs w:val="15"/>
                <w:lang w:val="nl-NL"/>
              </w:rPr>
              <w:t xml:space="preserve">e </w:t>
            </w:r>
            <w:r w:rsidR="00794B26" w:rsidRPr="006578B3">
              <w:rPr>
                <w:rFonts w:asciiTheme="majorHAnsi" w:hAnsiTheme="majorHAnsi" w:cstheme="majorHAnsi"/>
                <w:sz w:val="15"/>
                <w:szCs w:val="15"/>
                <w:lang w:val="nl-NL"/>
              </w:rPr>
              <w:t xml:space="preserve">rechtspersoon </w:t>
            </w:r>
            <w:r w:rsidR="00B0330A" w:rsidRPr="006578B3">
              <w:rPr>
                <w:rFonts w:asciiTheme="majorHAnsi" w:hAnsiTheme="majorHAnsi" w:cstheme="majorHAnsi"/>
                <w:sz w:val="15"/>
                <w:szCs w:val="15"/>
                <w:lang w:val="nl-NL"/>
              </w:rPr>
              <w:t xml:space="preserve">een procedure hoe om te gaan met </w:t>
            </w:r>
            <w:proofErr w:type="spellStart"/>
            <w:r w:rsidR="00B0330A" w:rsidRPr="006578B3">
              <w:rPr>
                <w:rFonts w:asciiTheme="majorHAnsi" w:hAnsiTheme="majorHAnsi" w:cstheme="majorHAnsi"/>
                <w:sz w:val="15"/>
                <w:szCs w:val="15"/>
                <w:lang w:val="nl-NL"/>
              </w:rPr>
              <w:t>belangenverstren</w:t>
            </w:r>
            <w:r w:rsidR="00262BC0" w:rsidRPr="006578B3">
              <w:rPr>
                <w:rFonts w:asciiTheme="majorHAnsi" w:hAnsiTheme="majorHAnsi" w:cstheme="majorHAnsi"/>
                <w:sz w:val="15"/>
                <w:szCs w:val="15"/>
                <w:lang w:val="nl-NL"/>
              </w:rPr>
              <w:t>-</w:t>
            </w:r>
            <w:r w:rsidR="00B0330A" w:rsidRPr="006578B3">
              <w:rPr>
                <w:rFonts w:asciiTheme="majorHAnsi" w:hAnsiTheme="majorHAnsi" w:cstheme="majorHAnsi"/>
                <w:sz w:val="15"/>
                <w:szCs w:val="15"/>
                <w:lang w:val="nl-NL"/>
              </w:rPr>
              <w:t>gelingen</w:t>
            </w:r>
            <w:proofErr w:type="spellEnd"/>
            <w:r w:rsidR="00B646B2" w:rsidRPr="006578B3">
              <w:rPr>
                <w:rFonts w:asciiTheme="majorHAnsi" w:hAnsiTheme="majorHAnsi" w:cstheme="majorHAnsi"/>
                <w:sz w:val="15"/>
                <w:szCs w:val="15"/>
                <w:lang w:val="nl-NL"/>
              </w:rPr>
              <w:t>?</w:t>
            </w:r>
          </w:p>
          <w:p w14:paraId="73487C4E" w14:textId="258BA40D" w:rsidR="00612574" w:rsidRPr="006578B3" w:rsidRDefault="00D47DA8"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 xml:space="preserve">N.B. </w:t>
            </w:r>
            <w:r w:rsidR="00B0330A" w:rsidRPr="006578B3">
              <w:rPr>
                <w:rFonts w:asciiTheme="majorHAnsi" w:hAnsiTheme="majorHAnsi" w:cstheme="majorHAnsi"/>
                <w:sz w:val="15"/>
                <w:szCs w:val="15"/>
                <w:lang w:val="nl-NL"/>
              </w:rPr>
              <w:t>In deze procedure is de werkwijze zoals genoemd in artikel 39, de leden 1 t/m 5 opgenomen</w:t>
            </w:r>
          </w:p>
        </w:tc>
        <w:tc>
          <w:tcPr>
            <w:tcW w:w="2970" w:type="dxa"/>
          </w:tcPr>
          <w:p w14:paraId="3ED5AB4E" w14:textId="77777777" w:rsidR="00612574" w:rsidRPr="006578B3" w:rsidRDefault="00612574" w:rsidP="003D16D2">
            <w:pPr>
              <w:spacing w:line="240" w:lineRule="exact"/>
              <w:rPr>
                <w:rFonts w:asciiTheme="majorHAnsi" w:hAnsiTheme="majorHAnsi" w:cstheme="majorHAnsi"/>
                <w:sz w:val="15"/>
                <w:szCs w:val="15"/>
                <w:lang w:val="nl-NL"/>
              </w:rPr>
            </w:pPr>
          </w:p>
        </w:tc>
        <w:tc>
          <w:tcPr>
            <w:tcW w:w="3690" w:type="dxa"/>
          </w:tcPr>
          <w:p w14:paraId="2619B504" w14:textId="77777777" w:rsidR="00612574" w:rsidRPr="006578B3" w:rsidRDefault="00612574" w:rsidP="003D16D2">
            <w:pPr>
              <w:spacing w:line="240" w:lineRule="exact"/>
              <w:rPr>
                <w:rFonts w:asciiTheme="majorHAnsi" w:hAnsiTheme="majorHAnsi" w:cstheme="majorHAnsi"/>
                <w:sz w:val="15"/>
                <w:szCs w:val="15"/>
                <w:lang w:val="nl-NL"/>
              </w:rPr>
            </w:pPr>
          </w:p>
        </w:tc>
        <w:tc>
          <w:tcPr>
            <w:tcW w:w="1800" w:type="dxa"/>
          </w:tcPr>
          <w:p w14:paraId="43422096" w14:textId="77777777" w:rsidR="00612574" w:rsidRPr="006578B3" w:rsidRDefault="00612574" w:rsidP="003D16D2">
            <w:pPr>
              <w:spacing w:line="240" w:lineRule="exact"/>
              <w:rPr>
                <w:rFonts w:asciiTheme="majorHAnsi" w:hAnsiTheme="majorHAnsi" w:cstheme="majorHAnsi"/>
                <w:sz w:val="15"/>
                <w:szCs w:val="15"/>
                <w:lang w:val="nl-NL"/>
              </w:rPr>
            </w:pPr>
          </w:p>
        </w:tc>
      </w:tr>
      <w:tr w:rsidR="00612574" w:rsidRPr="006578B3" w14:paraId="57E6F5C8" w14:textId="77777777" w:rsidTr="003D16D2">
        <w:tc>
          <w:tcPr>
            <w:tcW w:w="670" w:type="dxa"/>
          </w:tcPr>
          <w:p w14:paraId="36093184" w14:textId="091B10AD" w:rsidR="00612574" w:rsidRPr="006578B3" w:rsidRDefault="00612574"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V.3</w:t>
            </w:r>
            <w:r w:rsidR="00B0330A" w:rsidRPr="006578B3">
              <w:rPr>
                <w:rFonts w:asciiTheme="majorHAnsi" w:hAnsiTheme="majorHAnsi" w:cstheme="majorHAnsi"/>
                <w:sz w:val="15"/>
                <w:szCs w:val="15"/>
                <w:lang w:val="nl-NL"/>
              </w:rPr>
              <w:t>9</w:t>
            </w:r>
            <w:r w:rsidRPr="006578B3">
              <w:rPr>
                <w:rFonts w:asciiTheme="majorHAnsi" w:hAnsiTheme="majorHAnsi" w:cstheme="majorHAnsi"/>
                <w:sz w:val="15"/>
                <w:szCs w:val="15"/>
                <w:lang w:val="nl-NL"/>
              </w:rPr>
              <w:t>.2</w:t>
            </w:r>
          </w:p>
        </w:tc>
        <w:tc>
          <w:tcPr>
            <w:tcW w:w="5180" w:type="dxa"/>
          </w:tcPr>
          <w:p w14:paraId="19BD73BD" w14:textId="1A0C6C0D" w:rsidR="00612574" w:rsidRPr="006578B3" w:rsidRDefault="00C54561" w:rsidP="003D16D2">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 xml:space="preserve">Kan worden bevestigd dat de rechtspersoon geen persoonlijke leningen, garanties of dergelijke verstrekt aan haar bestuurders en commissarissen, behalve wanneer dit tot de normale uitoefening van het bedrijf behoort en onder de voor het gehele </w:t>
            </w:r>
            <w:r w:rsidRPr="006578B3">
              <w:rPr>
                <w:rFonts w:asciiTheme="majorHAnsi" w:hAnsiTheme="majorHAnsi" w:cstheme="majorHAnsi"/>
                <w:sz w:val="15"/>
                <w:szCs w:val="15"/>
                <w:lang w:val="nl-NL"/>
              </w:rPr>
              <w:lastRenderedPageBreak/>
              <w:t>personeel geldende voorwaarden, met voorafgaande goedkeuring van de raad van commissarissen, waarbij leningen niet worden kwijtgescholden?</w:t>
            </w:r>
          </w:p>
        </w:tc>
        <w:tc>
          <w:tcPr>
            <w:tcW w:w="2970" w:type="dxa"/>
          </w:tcPr>
          <w:p w14:paraId="140DEAE3" w14:textId="77777777" w:rsidR="00612574" w:rsidRPr="006578B3" w:rsidRDefault="00612574" w:rsidP="003D16D2">
            <w:pPr>
              <w:spacing w:line="240" w:lineRule="exact"/>
              <w:rPr>
                <w:rFonts w:asciiTheme="majorHAnsi" w:hAnsiTheme="majorHAnsi" w:cstheme="majorHAnsi"/>
                <w:sz w:val="15"/>
                <w:szCs w:val="15"/>
                <w:lang w:val="nl-NL"/>
              </w:rPr>
            </w:pPr>
          </w:p>
        </w:tc>
        <w:tc>
          <w:tcPr>
            <w:tcW w:w="3690" w:type="dxa"/>
          </w:tcPr>
          <w:p w14:paraId="74F8B60B" w14:textId="77777777" w:rsidR="00612574" w:rsidRPr="006578B3" w:rsidRDefault="00612574" w:rsidP="003D16D2">
            <w:pPr>
              <w:spacing w:line="240" w:lineRule="exact"/>
              <w:rPr>
                <w:rFonts w:asciiTheme="majorHAnsi" w:hAnsiTheme="majorHAnsi" w:cstheme="majorHAnsi"/>
                <w:sz w:val="15"/>
                <w:szCs w:val="15"/>
                <w:lang w:val="nl-NL"/>
              </w:rPr>
            </w:pPr>
          </w:p>
        </w:tc>
        <w:tc>
          <w:tcPr>
            <w:tcW w:w="1800" w:type="dxa"/>
          </w:tcPr>
          <w:p w14:paraId="046CAAF4" w14:textId="77777777" w:rsidR="00612574" w:rsidRPr="006578B3" w:rsidRDefault="00612574" w:rsidP="003D16D2">
            <w:pPr>
              <w:spacing w:line="240" w:lineRule="exact"/>
              <w:rPr>
                <w:rFonts w:asciiTheme="majorHAnsi" w:hAnsiTheme="majorHAnsi" w:cstheme="majorHAnsi"/>
                <w:sz w:val="15"/>
                <w:szCs w:val="15"/>
                <w:lang w:val="nl-NL"/>
              </w:rPr>
            </w:pPr>
          </w:p>
        </w:tc>
      </w:tr>
      <w:tr w:rsidR="00B0330A" w:rsidRPr="006578B3" w14:paraId="2D65A184" w14:textId="77777777" w:rsidTr="003D16D2">
        <w:tc>
          <w:tcPr>
            <w:tcW w:w="670" w:type="dxa"/>
          </w:tcPr>
          <w:p w14:paraId="542B6AF5" w14:textId="10083495" w:rsidR="00B0330A" w:rsidRPr="006578B3" w:rsidRDefault="00B0330A" w:rsidP="003D16D2">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V.39.3</w:t>
            </w:r>
          </w:p>
        </w:tc>
        <w:tc>
          <w:tcPr>
            <w:tcW w:w="5180" w:type="dxa"/>
          </w:tcPr>
          <w:p w14:paraId="20B31970" w14:textId="4EA14BD9" w:rsidR="00B0330A" w:rsidRPr="006578B3" w:rsidRDefault="00D47DA8" w:rsidP="003D16D2">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B0330A" w:rsidRPr="006578B3">
              <w:rPr>
                <w:rFonts w:asciiTheme="majorHAnsi" w:hAnsiTheme="majorHAnsi" w:cstheme="majorHAnsi"/>
                <w:bCs/>
                <w:sz w:val="15"/>
                <w:szCs w:val="15"/>
                <w:lang w:val="nl-NL"/>
              </w:rPr>
              <w:t xml:space="preserve">e rechtspersoon alle </w:t>
            </w:r>
            <w:r w:rsidR="003D16D2" w:rsidRPr="006578B3">
              <w:rPr>
                <w:rFonts w:asciiTheme="majorHAnsi" w:hAnsiTheme="majorHAnsi" w:cstheme="majorHAnsi"/>
                <w:bCs/>
                <w:sz w:val="15"/>
                <w:szCs w:val="15"/>
                <w:lang w:val="nl-NL"/>
              </w:rPr>
              <w:t>rechtshandelingen</w:t>
            </w:r>
            <w:r w:rsidR="00B0330A" w:rsidRPr="006578B3">
              <w:rPr>
                <w:rFonts w:asciiTheme="majorHAnsi" w:hAnsiTheme="majorHAnsi" w:cstheme="majorHAnsi"/>
                <w:bCs/>
                <w:sz w:val="15"/>
                <w:szCs w:val="15"/>
                <w:lang w:val="nl-NL"/>
              </w:rPr>
              <w:t xml:space="preserve"> waarbij tegenstrijdige belangen van bestuurders of </w:t>
            </w:r>
            <w:r w:rsidR="006A0F94" w:rsidRPr="006578B3">
              <w:rPr>
                <w:rFonts w:asciiTheme="majorHAnsi" w:hAnsiTheme="majorHAnsi" w:cstheme="majorHAnsi"/>
                <w:bCs/>
                <w:sz w:val="15"/>
                <w:szCs w:val="15"/>
                <w:lang w:val="nl-NL"/>
              </w:rPr>
              <w:t>commissarissen/raad van toezicht</w:t>
            </w:r>
            <w:r w:rsidR="00B0330A" w:rsidRPr="006578B3">
              <w:rPr>
                <w:rFonts w:asciiTheme="majorHAnsi" w:hAnsiTheme="majorHAnsi" w:cstheme="majorHAnsi"/>
                <w:bCs/>
                <w:sz w:val="15"/>
                <w:szCs w:val="15"/>
                <w:lang w:val="nl-NL"/>
              </w:rPr>
              <w:t xml:space="preserve"> voorkomen en die van materiële betekenis zijn voor de rechtspersoon, gepubliceerd in het jaarverslag</w:t>
            </w:r>
            <w:r w:rsidRPr="006578B3">
              <w:rPr>
                <w:rFonts w:asciiTheme="majorHAnsi" w:hAnsiTheme="majorHAnsi" w:cstheme="majorHAnsi"/>
                <w:bCs/>
                <w:sz w:val="15"/>
                <w:szCs w:val="15"/>
                <w:lang w:val="nl-NL"/>
              </w:rPr>
              <w:t>?</w:t>
            </w:r>
          </w:p>
        </w:tc>
        <w:tc>
          <w:tcPr>
            <w:tcW w:w="2970" w:type="dxa"/>
          </w:tcPr>
          <w:p w14:paraId="11E3AEC3" w14:textId="77777777" w:rsidR="00B0330A" w:rsidRPr="006578B3" w:rsidRDefault="00B0330A" w:rsidP="003D16D2">
            <w:pPr>
              <w:spacing w:line="240" w:lineRule="exact"/>
              <w:rPr>
                <w:rFonts w:asciiTheme="majorHAnsi" w:hAnsiTheme="majorHAnsi" w:cstheme="majorHAnsi"/>
                <w:sz w:val="15"/>
                <w:szCs w:val="15"/>
                <w:lang w:val="nl-NL"/>
              </w:rPr>
            </w:pPr>
          </w:p>
        </w:tc>
        <w:tc>
          <w:tcPr>
            <w:tcW w:w="3690" w:type="dxa"/>
          </w:tcPr>
          <w:p w14:paraId="66B436D8" w14:textId="77777777" w:rsidR="00B0330A" w:rsidRPr="006578B3" w:rsidRDefault="00B0330A" w:rsidP="003D16D2">
            <w:pPr>
              <w:spacing w:line="240" w:lineRule="exact"/>
              <w:rPr>
                <w:rFonts w:asciiTheme="majorHAnsi" w:hAnsiTheme="majorHAnsi" w:cstheme="majorHAnsi"/>
                <w:sz w:val="15"/>
                <w:szCs w:val="15"/>
                <w:lang w:val="nl-NL"/>
              </w:rPr>
            </w:pPr>
          </w:p>
        </w:tc>
        <w:tc>
          <w:tcPr>
            <w:tcW w:w="1800" w:type="dxa"/>
          </w:tcPr>
          <w:p w14:paraId="2AA8EBAA" w14:textId="77777777" w:rsidR="00B0330A" w:rsidRPr="006578B3" w:rsidRDefault="00B0330A" w:rsidP="003D16D2">
            <w:pPr>
              <w:spacing w:line="240" w:lineRule="exact"/>
              <w:rPr>
                <w:rFonts w:asciiTheme="majorHAnsi" w:hAnsiTheme="majorHAnsi" w:cstheme="majorHAnsi"/>
                <w:sz w:val="15"/>
                <w:szCs w:val="15"/>
                <w:lang w:val="nl-NL"/>
              </w:rPr>
            </w:pPr>
          </w:p>
        </w:tc>
      </w:tr>
    </w:tbl>
    <w:p w14:paraId="526FDAC3" w14:textId="77777777" w:rsidR="00612574" w:rsidRPr="006578B3" w:rsidRDefault="00612574" w:rsidP="00612574">
      <w:pPr>
        <w:rPr>
          <w:sz w:val="15"/>
          <w:szCs w:val="15"/>
          <w:lang w:val="nl-NL"/>
        </w:rPr>
      </w:pPr>
    </w:p>
    <w:p w14:paraId="28285444" w14:textId="77777777" w:rsidR="00612574" w:rsidRPr="006578B3" w:rsidRDefault="00612574" w:rsidP="00612574">
      <w:pPr>
        <w:rPr>
          <w:sz w:val="15"/>
          <w:szCs w:val="15"/>
          <w:lang w:val="nl-NL"/>
        </w:rPr>
      </w:pPr>
    </w:p>
    <w:p w14:paraId="2CBE731F" w14:textId="77777777" w:rsidR="00C54561" w:rsidRPr="006578B3" w:rsidRDefault="00C54561" w:rsidP="00612574">
      <w:pPr>
        <w:rPr>
          <w:sz w:val="15"/>
          <w:szCs w:val="15"/>
          <w:lang w:val="nl-NL"/>
        </w:rPr>
      </w:pPr>
    </w:p>
    <w:p w14:paraId="0FC9C6BF" w14:textId="77777777" w:rsidR="00C54561" w:rsidRPr="006578B3" w:rsidRDefault="00C54561" w:rsidP="00612574">
      <w:pPr>
        <w:rPr>
          <w:sz w:val="15"/>
          <w:szCs w:val="15"/>
          <w:lang w:val="nl-NL"/>
        </w:rPr>
      </w:pPr>
    </w:p>
    <w:p w14:paraId="317E7564" w14:textId="77777777" w:rsidR="00C54561" w:rsidRPr="006578B3" w:rsidRDefault="00C54561" w:rsidP="00612574">
      <w:pPr>
        <w:rPr>
          <w:sz w:val="15"/>
          <w:szCs w:val="15"/>
          <w:lang w:val="nl-NL"/>
        </w:rPr>
      </w:pPr>
    </w:p>
    <w:p w14:paraId="16BEFF67" w14:textId="77777777" w:rsidR="00C54561" w:rsidRPr="006578B3" w:rsidRDefault="00C54561" w:rsidP="00612574">
      <w:pPr>
        <w:rPr>
          <w:sz w:val="15"/>
          <w:szCs w:val="15"/>
          <w:lang w:val="nl-NL"/>
        </w:rPr>
      </w:pPr>
    </w:p>
    <w:p w14:paraId="437B5388" w14:textId="77777777" w:rsidR="00C54561" w:rsidRPr="006578B3" w:rsidRDefault="00C54561" w:rsidP="00612574">
      <w:pPr>
        <w:rPr>
          <w:sz w:val="15"/>
          <w:szCs w:val="15"/>
          <w:lang w:val="nl-NL"/>
        </w:rPr>
      </w:pPr>
    </w:p>
    <w:p w14:paraId="5AC953C3" w14:textId="77777777" w:rsidR="00C54561" w:rsidRPr="006578B3" w:rsidRDefault="00C54561" w:rsidP="00612574">
      <w:pPr>
        <w:rPr>
          <w:sz w:val="15"/>
          <w:szCs w:val="15"/>
          <w:lang w:val="nl-NL"/>
        </w:rPr>
      </w:pPr>
    </w:p>
    <w:p w14:paraId="1362AC9F" w14:textId="77777777" w:rsidR="00C54561" w:rsidRPr="006578B3" w:rsidRDefault="00C54561" w:rsidP="00612574">
      <w:pPr>
        <w:rPr>
          <w:sz w:val="15"/>
          <w:szCs w:val="15"/>
          <w:lang w:val="nl-NL"/>
        </w:rPr>
      </w:pPr>
    </w:p>
    <w:p w14:paraId="4B18F2F7" w14:textId="77777777" w:rsidR="00C54561" w:rsidRPr="006578B3" w:rsidRDefault="00C54561" w:rsidP="00612574">
      <w:pPr>
        <w:rPr>
          <w:sz w:val="15"/>
          <w:szCs w:val="15"/>
          <w:lang w:val="nl-NL"/>
        </w:rPr>
      </w:pPr>
    </w:p>
    <w:p w14:paraId="55339C58" w14:textId="77777777" w:rsidR="00C54561" w:rsidRPr="006578B3" w:rsidRDefault="00C54561" w:rsidP="00612574">
      <w:pPr>
        <w:rPr>
          <w:sz w:val="15"/>
          <w:szCs w:val="15"/>
          <w:lang w:val="nl-NL"/>
        </w:rPr>
      </w:pPr>
    </w:p>
    <w:p w14:paraId="363B05C4" w14:textId="77777777" w:rsidR="00C54561" w:rsidRPr="006578B3" w:rsidRDefault="00C54561" w:rsidP="00612574">
      <w:pPr>
        <w:rPr>
          <w:sz w:val="15"/>
          <w:szCs w:val="15"/>
          <w:lang w:val="nl-NL"/>
        </w:rPr>
      </w:pPr>
    </w:p>
    <w:p w14:paraId="1F985D08" w14:textId="77777777" w:rsidR="00C54561" w:rsidRPr="006578B3" w:rsidRDefault="00C54561" w:rsidP="00612574">
      <w:pPr>
        <w:rPr>
          <w:sz w:val="15"/>
          <w:szCs w:val="15"/>
          <w:lang w:val="nl-NL"/>
        </w:rPr>
      </w:pPr>
    </w:p>
    <w:p w14:paraId="3213E08B" w14:textId="77777777" w:rsidR="00C54561" w:rsidRPr="006578B3" w:rsidRDefault="00C54561" w:rsidP="00612574">
      <w:pPr>
        <w:rPr>
          <w:sz w:val="15"/>
          <w:szCs w:val="15"/>
          <w:lang w:val="nl-NL"/>
        </w:rPr>
      </w:pPr>
    </w:p>
    <w:p w14:paraId="144189A0" w14:textId="77777777" w:rsidR="00C54561" w:rsidRPr="006578B3" w:rsidRDefault="00C54561" w:rsidP="00612574">
      <w:pPr>
        <w:rPr>
          <w:sz w:val="15"/>
          <w:szCs w:val="15"/>
          <w:lang w:val="nl-NL"/>
        </w:rPr>
      </w:pPr>
    </w:p>
    <w:p w14:paraId="693FD54E" w14:textId="77777777" w:rsidR="00C54561" w:rsidRPr="006578B3" w:rsidRDefault="00C54561" w:rsidP="00612574">
      <w:pPr>
        <w:rPr>
          <w:sz w:val="15"/>
          <w:szCs w:val="15"/>
          <w:lang w:val="nl-NL"/>
        </w:rPr>
      </w:pPr>
    </w:p>
    <w:p w14:paraId="49F4FFB0" w14:textId="77777777" w:rsidR="00C54561" w:rsidRPr="006578B3" w:rsidRDefault="00C54561" w:rsidP="00612574">
      <w:pPr>
        <w:rPr>
          <w:sz w:val="15"/>
          <w:szCs w:val="15"/>
          <w:lang w:val="nl-NL"/>
        </w:rPr>
      </w:pPr>
    </w:p>
    <w:p w14:paraId="7B9CA5B0" w14:textId="77777777" w:rsidR="00C54561" w:rsidRPr="006578B3" w:rsidRDefault="00C54561" w:rsidP="00612574">
      <w:pPr>
        <w:rPr>
          <w:sz w:val="15"/>
          <w:szCs w:val="15"/>
          <w:lang w:val="nl-NL"/>
        </w:rPr>
      </w:pPr>
    </w:p>
    <w:p w14:paraId="1FA26180" w14:textId="77777777" w:rsidR="00C54561" w:rsidRPr="006578B3" w:rsidRDefault="00C54561" w:rsidP="00612574">
      <w:pPr>
        <w:rPr>
          <w:sz w:val="15"/>
          <w:szCs w:val="15"/>
          <w:lang w:val="nl-NL"/>
        </w:rPr>
      </w:pPr>
    </w:p>
    <w:p w14:paraId="49A3FED8" w14:textId="77777777" w:rsidR="00C54561" w:rsidRPr="006578B3" w:rsidRDefault="00C54561" w:rsidP="00612574">
      <w:pPr>
        <w:rPr>
          <w:sz w:val="15"/>
          <w:szCs w:val="15"/>
          <w:lang w:val="nl-NL"/>
        </w:rPr>
      </w:pPr>
    </w:p>
    <w:p w14:paraId="17100F05" w14:textId="77777777" w:rsidR="00C54561" w:rsidRPr="006578B3" w:rsidRDefault="00C54561" w:rsidP="00612574">
      <w:pPr>
        <w:rPr>
          <w:sz w:val="15"/>
          <w:szCs w:val="15"/>
          <w:lang w:val="nl-NL"/>
        </w:rPr>
      </w:pPr>
    </w:p>
    <w:p w14:paraId="18C0DA22" w14:textId="77777777" w:rsidR="00C54561" w:rsidRPr="006578B3" w:rsidRDefault="00C54561" w:rsidP="00612574">
      <w:pPr>
        <w:rPr>
          <w:sz w:val="15"/>
          <w:szCs w:val="15"/>
          <w:lang w:val="nl-NL"/>
        </w:rPr>
      </w:pPr>
    </w:p>
    <w:p w14:paraId="0BA9999D" w14:textId="77777777" w:rsidR="00C54561" w:rsidRPr="006578B3" w:rsidRDefault="00C54561" w:rsidP="00612574">
      <w:pPr>
        <w:rPr>
          <w:sz w:val="15"/>
          <w:szCs w:val="15"/>
          <w:lang w:val="nl-NL"/>
        </w:rPr>
      </w:pPr>
    </w:p>
    <w:p w14:paraId="5CAA8A45" w14:textId="77777777" w:rsidR="00C54561" w:rsidRPr="006578B3" w:rsidRDefault="00C54561" w:rsidP="00612574">
      <w:pPr>
        <w:rPr>
          <w:sz w:val="15"/>
          <w:szCs w:val="15"/>
          <w:lang w:val="nl-NL"/>
        </w:rPr>
      </w:pPr>
    </w:p>
    <w:p w14:paraId="0558EAE0" w14:textId="77777777" w:rsidR="00C54561" w:rsidRPr="006578B3" w:rsidRDefault="00C54561" w:rsidP="00612574">
      <w:pPr>
        <w:rPr>
          <w:sz w:val="15"/>
          <w:szCs w:val="15"/>
          <w:lang w:val="nl-NL"/>
        </w:rPr>
      </w:pPr>
    </w:p>
    <w:p w14:paraId="49662B2F" w14:textId="77777777" w:rsidR="00C54561" w:rsidRPr="006578B3" w:rsidRDefault="00C54561" w:rsidP="00612574">
      <w:pPr>
        <w:rPr>
          <w:sz w:val="15"/>
          <w:szCs w:val="15"/>
          <w:lang w:val="nl-NL"/>
        </w:rPr>
      </w:pPr>
    </w:p>
    <w:p w14:paraId="0752AF8A" w14:textId="77777777" w:rsidR="00C54561" w:rsidRPr="006578B3" w:rsidRDefault="00C54561" w:rsidP="00612574">
      <w:pPr>
        <w:rPr>
          <w:sz w:val="15"/>
          <w:szCs w:val="15"/>
          <w:lang w:val="nl-NL"/>
        </w:rPr>
      </w:pPr>
    </w:p>
    <w:p w14:paraId="479D8CC6" w14:textId="77777777" w:rsidR="00C54561" w:rsidRPr="006578B3" w:rsidRDefault="00C54561" w:rsidP="00612574">
      <w:pPr>
        <w:rPr>
          <w:sz w:val="15"/>
          <w:szCs w:val="15"/>
          <w:lang w:val="nl-NL"/>
        </w:rPr>
      </w:pPr>
    </w:p>
    <w:p w14:paraId="48A311A7" w14:textId="77777777" w:rsidR="00C54561" w:rsidRPr="006578B3" w:rsidRDefault="00C54561" w:rsidP="00612574">
      <w:pPr>
        <w:rPr>
          <w:sz w:val="15"/>
          <w:szCs w:val="15"/>
          <w:lang w:val="nl-NL"/>
        </w:rPr>
      </w:pPr>
    </w:p>
    <w:p w14:paraId="30CC6782" w14:textId="77777777" w:rsidR="00C54561" w:rsidRPr="006578B3" w:rsidRDefault="00C54561" w:rsidP="00612574">
      <w:pPr>
        <w:rPr>
          <w:sz w:val="15"/>
          <w:szCs w:val="15"/>
          <w:lang w:val="nl-NL"/>
        </w:rPr>
      </w:pPr>
    </w:p>
    <w:p w14:paraId="516D5AF2" w14:textId="77777777" w:rsidR="00C54561" w:rsidRPr="006578B3" w:rsidRDefault="00C54561" w:rsidP="00612574">
      <w:pPr>
        <w:rPr>
          <w:sz w:val="15"/>
          <w:szCs w:val="15"/>
          <w:lang w:val="nl-NL"/>
        </w:rPr>
      </w:pPr>
    </w:p>
    <w:p w14:paraId="1785C650" w14:textId="77777777" w:rsidR="00C54561" w:rsidRPr="006578B3" w:rsidRDefault="00C54561" w:rsidP="00612574">
      <w:pPr>
        <w:rPr>
          <w:sz w:val="15"/>
          <w:szCs w:val="15"/>
          <w:lang w:val="nl-NL"/>
        </w:rPr>
      </w:pPr>
    </w:p>
    <w:p w14:paraId="141952AB" w14:textId="77777777" w:rsidR="00C54561" w:rsidRPr="006578B3" w:rsidRDefault="00C54561" w:rsidP="00612574">
      <w:pPr>
        <w:rPr>
          <w:sz w:val="15"/>
          <w:szCs w:val="15"/>
          <w:lang w:val="nl-NL"/>
        </w:rPr>
      </w:pPr>
    </w:p>
    <w:p w14:paraId="5051994F" w14:textId="77777777" w:rsidR="00C54561" w:rsidRPr="006578B3" w:rsidRDefault="00C54561" w:rsidP="00612574">
      <w:pPr>
        <w:rPr>
          <w:sz w:val="15"/>
          <w:szCs w:val="15"/>
          <w:lang w:val="nl-NL"/>
        </w:rPr>
      </w:pPr>
    </w:p>
    <w:p w14:paraId="1128BD5A" w14:textId="77777777" w:rsidR="00C54561" w:rsidRPr="006578B3" w:rsidRDefault="00C54561" w:rsidP="00612574">
      <w:pPr>
        <w:rPr>
          <w:sz w:val="15"/>
          <w:szCs w:val="15"/>
          <w:lang w:val="nl-NL"/>
        </w:rPr>
      </w:pPr>
    </w:p>
    <w:p w14:paraId="34666FC4" w14:textId="77777777" w:rsidR="00C54561" w:rsidRPr="006578B3" w:rsidRDefault="00C54561" w:rsidP="00612574">
      <w:pPr>
        <w:rPr>
          <w:sz w:val="15"/>
          <w:szCs w:val="15"/>
          <w:lang w:val="nl-NL"/>
        </w:rPr>
      </w:pPr>
    </w:p>
    <w:p w14:paraId="53C82D55" w14:textId="77777777" w:rsidR="00C54561" w:rsidRPr="006578B3" w:rsidRDefault="00C54561" w:rsidP="00612574">
      <w:pPr>
        <w:rPr>
          <w:sz w:val="15"/>
          <w:szCs w:val="15"/>
          <w:lang w:val="nl-NL"/>
        </w:rPr>
      </w:pPr>
    </w:p>
    <w:p w14:paraId="6286E9C0" w14:textId="77777777" w:rsidR="00C54561" w:rsidRPr="006578B3" w:rsidRDefault="00C54561" w:rsidP="00612574">
      <w:pPr>
        <w:rPr>
          <w:sz w:val="15"/>
          <w:szCs w:val="15"/>
          <w:lang w:val="nl-NL"/>
        </w:rPr>
      </w:pPr>
    </w:p>
    <w:p w14:paraId="4A686EFE" w14:textId="7AF31021" w:rsidR="00A07197" w:rsidRPr="006578B3" w:rsidRDefault="00A07197" w:rsidP="00A07197">
      <w:pPr>
        <w:rPr>
          <w:rFonts w:asciiTheme="minorHAnsi" w:hAnsiTheme="minorHAnsi" w:cstheme="minorHAnsi"/>
          <w:b/>
          <w:bCs/>
          <w:sz w:val="28"/>
          <w:szCs w:val="28"/>
          <w:lang w:val="nl-NL"/>
        </w:rPr>
      </w:pPr>
      <w:r w:rsidRPr="006578B3">
        <w:rPr>
          <w:rFonts w:asciiTheme="minorHAnsi" w:hAnsiTheme="minorHAnsi" w:cstheme="minorHAnsi"/>
          <w:b/>
          <w:bCs/>
          <w:sz w:val="28"/>
          <w:szCs w:val="28"/>
          <w:lang w:val="nl-NL"/>
        </w:rPr>
        <w:lastRenderedPageBreak/>
        <w:t>VI – Externe accountant</w:t>
      </w:r>
    </w:p>
    <w:p w14:paraId="61106D97" w14:textId="77777777" w:rsidR="00B75C2E" w:rsidRPr="006578B3" w:rsidRDefault="00B75C2E" w:rsidP="00B75C2E">
      <w:pPr>
        <w:jc w:val="both"/>
        <w:rPr>
          <w:rFonts w:asciiTheme="majorHAnsi" w:hAnsiTheme="majorHAnsi" w:cstheme="majorHAnsi"/>
          <w:bCs/>
          <w:color w:val="000000" w:themeColor="text1"/>
          <w:sz w:val="20"/>
          <w:szCs w:val="20"/>
          <w:lang w:val="nl-NL"/>
        </w:rPr>
      </w:pPr>
    </w:p>
    <w:p w14:paraId="665FAFFF" w14:textId="1DD5BA2F" w:rsidR="00B75C2E" w:rsidRPr="006578B3" w:rsidRDefault="00B75C2E" w:rsidP="00B75C2E">
      <w:pPr>
        <w:jc w:val="both"/>
        <w:rPr>
          <w:rFonts w:asciiTheme="majorHAnsi" w:hAnsiTheme="majorHAnsi" w:cstheme="majorHAnsi"/>
          <w:bCs/>
          <w:i/>
          <w:iCs/>
          <w:color w:val="000000" w:themeColor="text1"/>
          <w:sz w:val="20"/>
          <w:szCs w:val="20"/>
          <w:lang w:val="nl-NL"/>
        </w:rPr>
      </w:pPr>
      <w:r w:rsidRPr="006578B3">
        <w:rPr>
          <w:rFonts w:asciiTheme="majorHAnsi" w:hAnsiTheme="majorHAnsi" w:cstheme="majorHAnsi"/>
          <w:bCs/>
          <w:i/>
          <w:iCs/>
          <w:color w:val="000000" w:themeColor="text1"/>
          <w:sz w:val="20"/>
          <w:szCs w:val="20"/>
          <w:lang w:val="nl-NL"/>
        </w:rPr>
        <w:t>Samenvatting</w:t>
      </w:r>
    </w:p>
    <w:p w14:paraId="34AC40B4" w14:textId="72E9F7DA" w:rsidR="00B75C2E" w:rsidRPr="006578B3" w:rsidRDefault="00B75C2E" w:rsidP="00B75C2E">
      <w:pPr>
        <w:jc w:val="both"/>
        <w:rPr>
          <w:rFonts w:asciiTheme="majorHAnsi" w:hAnsiTheme="majorHAnsi" w:cstheme="majorHAnsi"/>
          <w:bCs/>
          <w:color w:val="000000" w:themeColor="text1"/>
          <w:sz w:val="20"/>
          <w:szCs w:val="20"/>
          <w:lang w:val="nl-NL"/>
        </w:rPr>
      </w:pPr>
      <w:r w:rsidRPr="006578B3">
        <w:rPr>
          <w:rFonts w:asciiTheme="majorHAnsi" w:hAnsiTheme="majorHAnsi" w:cstheme="majorHAnsi"/>
          <w:bCs/>
          <w:color w:val="000000" w:themeColor="text1"/>
          <w:sz w:val="20"/>
          <w:szCs w:val="20"/>
          <w:lang w:val="nl-NL"/>
        </w:rPr>
        <w:t xml:space="preserve">De raad van </w:t>
      </w:r>
      <w:r w:rsidR="006A0F94" w:rsidRPr="006578B3">
        <w:rPr>
          <w:rFonts w:asciiTheme="majorHAnsi" w:hAnsiTheme="majorHAnsi" w:cstheme="majorHAnsi"/>
          <w:bCs/>
          <w:color w:val="000000" w:themeColor="text1"/>
          <w:sz w:val="20"/>
          <w:szCs w:val="20"/>
          <w:lang w:val="nl-NL"/>
        </w:rPr>
        <w:t>commissarissen</w:t>
      </w:r>
      <w:r w:rsidR="00A16035" w:rsidRPr="006578B3">
        <w:rPr>
          <w:rFonts w:asciiTheme="majorHAnsi" w:hAnsiTheme="majorHAnsi" w:cstheme="majorHAnsi"/>
          <w:bCs/>
          <w:color w:val="000000" w:themeColor="text1"/>
          <w:sz w:val="20"/>
          <w:szCs w:val="20"/>
          <w:lang w:val="nl-NL"/>
        </w:rPr>
        <w:t xml:space="preserve"> (RvC)</w:t>
      </w:r>
      <w:r w:rsidR="006A0F94" w:rsidRPr="006578B3">
        <w:rPr>
          <w:rFonts w:asciiTheme="majorHAnsi" w:hAnsiTheme="majorHAnsi" w:cstheme="majorHAnsi"/>
          <w:bCs/>
          <w:color w:val="000000" w:themeColor="text1"/>
          <w:sz w:val="20"/>
          <w:szCs w:val="20"/>
          <w:lang w:val="nl-NL"/>
        </w:rPr>
        <w:t>/raad van toezicht</w:t>
      </w:r>
      <w:r w:rsidRPr="006578B3">
        <w:rPr>
          <w:rFonts w:asciiTheme="majorHAnsi" w:hAnsiTheme="majorHAnsi" w:cstheme="majorHAnsi"/>
          <w:bCs/>
          <w:color w:val="000000" w:themeColor="text1"/>
          <w:sz w:val="20"/>
          <w:szCs w:val="20"/>
          <w:lang w:val="nl-NL"/>
        </w:rPr>
        <w:t xml:space="preserve"> (Rv</w:t>
      </w:r>
      <w:r w:rsidR="00A16035" w:rsidRPr="006578B3">
        <w:rPr>
          <w:rFonts w:asciiTheme="majorHAnsi" w:hAnsiTheme="majorHAnsi" w:cstheme="majorHAnsi"/>
          <w:bCs/>
          <w:color w:val="000000" w:themeColor="text1"/>
          <w:sz w:val="20"/>
          <w:szCs w:val="20"/>
          <w:lang w:val="nl-NL"/>
        </w:rPr>
        <w:t>T</w:t>
      </w:r>
      <w:r w:rsidRPr="006578B3">
        <w:rPr>
          <w:rFonts w:asciiTheme="majorHAnsi" w:hAnsiTheme="majorHAnsi" w:cstheme="majorHAnsi"/>
          <w:bCs/>
          <w:color w:val="000000" w:themeColor="text1"/>
          <w:sz w:val="20"/>
          <w:szCs w:val="20"/>
          <w:lang w:val="nl-NL"/>
        </w:rPr>
        <w:t>) benoemt en ontslaat, voor zover in de statuten of in een wettelijk voorschrift niet anders is geregeld, de externe accountant en houdt toezicht op diens functioneren. De auditcommissie adviseert hierover en betrekt observaties van het bestuur. De RvC</w:t>
      </w:r>
      <w:r w:rsidR="00A16035" w:rsidRPr="006578B3">
        <w:rPr>
          <w:rFonts w:asciiTheme="majorHAnsi" w:hAnsiTheme="majorHAnsi" w:cstheme="majorHAnsi"/>
          <w:bCs/>
          <w:color w:val="000000" w:themeColor="text1"/>
          <w:sz w:val="20"/>
          <w:szCs w:val="20"/>
          <w:lang w:val="nl-NL"/>
        </w:rPr>
        <w:t xml:space="preserve">/RvT </w:t>
      </w:r>
      <w:r w:rsidRPr="006578B3">
        <w:rPr>
          <w:rFonts w:asciiTheme="majorHAnsi" w:hAnsiTheme="majorHAnsi" w:cstheme="majorHAnsi"/>
          <w:bCs/>
          <w:color w:val="000000" w:themeColor="text1"/>
          <w:sz w:val="20"/>
          <w:szCs w:val="20"/>
          <w:lang w:val="nl-NL"/>
        </w:rPr>
        <w:t>keurt de bezoldiging en niet-controlewerkzaamheden van de accountant goed.</w:t>
      </w:r>
    </w:p>
    <w:p w14:paraId="062CB71F" w14:textId="77777777" w:rsidR="00B75C2E" w:rsidRPr="006578B3" w:rsidRDefault="00B75C2E" w:rsidP="00B75C2E">
      <w:pPr>
        <w:jc w:val="both"/>
        <w:rPr>
          <w:rFonts w:asciiTheme="majorHAnsi" w:hAnsiTheme="majorHAnsi" w:cstheme="majorHAnsi"/>
          <w:bCs/>
          <w:color w:val="000000" w:themeColor="text1"/>
          <w:sz w:val="20"/>
          <w:szCs w:val="20"/>
          <w:lang w:val="nl-NL"/>
        </w:rPr>
      </w:pPr>
    </w:p>
    <w:p w14:paraId="4F3AF9C1" w14:textId="4AE3115A" w:rsidR="00B75C2E" w:rsidRPr="006578B3" w:rsidRDefault="00B75C2E" w:rsidP="00B75C2E">
      <w:pPr>
        <w:jc w:val="both"/>
        <w:rPr>
          <w:rFonts w:asciiTheme="majorHAnsi" w:hAnsiTheme="majorHAnsi" w:cstheme="majorHAnsi"/>
          <w:bCs/>
          <w:color w:val="000000" w:themeColor="text1"/>
          <w:sz w:val="20"/>
          <w:szCs w:val="20"/>
          <w:lang w:val="nl-NL"/>
        </w:rPr>
      </w:pPr>
      <w:r w:rsidRPr="006578B3">
        <w:rPr>
          <w:rFonts w:asciiTheme="majorHAnsi" w:hAnsiTheme="majorHAnsi" w:cstheme="majorHAnsi"/>
          <w:bCs/>
          <w:color w:val="000000" w:themeColor="text1"/>
          <w:sz w:val="20"/>
          <w:szCs w:val="20"/>
          <w:lang w:val="nl-NL"/>
        </w:rPr>
        <w:t>De accountant is verplicht toelichting te geven over de jaarrekening in de algemene vergadering van aandeelhouders. De auditcommissie en de RvC</w:t>
      </w:r>
      <w:r w:rsidR="00A16035" w:rsidRPr="006578B3">
        <w:rPr>
          <w:rFonts w:asciiTheme="majorHAnsi" w:hAnsiTheme="majorHAnsi" w:cstheme="majorHAnsi"/>
          <w:bCs/>
          <w:color w:val="000000" w:themeColor="text1"/>
          <w:sz w:val="20"/>
          <w:szCs w:val="20"/>
          <w:lang w:val="nl-NL"/>
        </w:rPr>
        <w:t>/RvT</w:t>
      </w:r>
      <w:r w:rsidRPr="006578B3">
        <w:rPr>
          <w:rFonts w:asciiTheme="majorHAnsi" w:hAnsiTheme="majorHAnsi" w:cstheme="majorHAnsi"/>
          <w:bCs/>
          <w:color w:val="000000" w:themeColor="text1"/>
          <w:sz w:val="20"/>
          <w:szCs w:val="20"/>
          <w:lang w:val="nl-NL"/>
        </w:rPr>
        <w:t xml:space="preserve"> onderhouden regelmatig contact met de accountant over auditplannen, controlebevindingen en risico’s.</w:t>
      </w:r>
    </w:p>
    <w:p w14:paraId="68DC69E8" w14:textId="77777777" w:rsidR="00B75C2E" w:rsidRPr="006578B3" w:rsidRDefault="00B75C2E" w:rsidP="00B75C2E">
      <w:pPr>
        <w:jc w:val="both"/>
        <w:rPr>
          <w:rFonts w:asciiTheme="majorHAnsi" w:hAnsiTheme="majorHAnsi" w:cstheme="majorHAnsi"/>
          <w:bCs/>
          <w:color w:val="000000" w:themeColor="text1"/>
          <w:sz w:val="20"/>
          <w:szCs w:val="20"/>
          <w:lang w:val="nl-NL"/>
        </w:rPr>
      </w:pPr>
    </w:p>
    <w:p w14:paraId="248C3C14" w14:textId="14D65BC3" w:rsidR="00B75C2E" w:rsidRPr="006578B3" w:rsidRDefault="00B75C2E" w:rsidP="00B75C2E">
      <w:pPr>
        <w:jc w:val="both"/>
        <w:rPr>
          <w:rFonts w:asciiTheme="majorHAnsi" w:hAnsiTheme="majorHAnsi" w:cstheme="majorHAnsi"/>
          <w:bCs/>
          <w:color w:val="000000" w:themeColor="text1"/>
          <w:sz w:val="20"/>
          <w:szCs w:val="20"/>
          <w:lang w:val="nl-NL"/>
        </w:rPr>
      </w:pPr>
      <w:r w:rsidRPr="006578B3">
        <w:rPr>
          <w:rFonts w:asciiTheme="majorHAnsi" w:hAnsiTheme="majorHAnsi" w:cstheme="majorHAnsi"/>
          <w:bCs/>
          <w:color w:val="000000" w:themeColor="text1"/>
          <w:sz w:val="20"/>
          <w:szCs w:val="20"/>
          <w:lang w:val="nl-NL"/>
        </w:rPr>
        <w:t>De accountant meldt misstanden en onregelmatigheden direct aan de RvC</w:t>
      </w:r>
      <w:r w:rsidR="00A16035" w:rsidRPr="006578B3">
        <w:rPr>
          <w:rFonts w:asciiTheme="majorHAnsi" w:hAnsiTheme="majorHAnsi" w:cstheme="majorHAnsi"/>
          <w:bCs/>
          <w:color w:val="000000" w:themeColor="text1"/>
          <w:sz w:val="20"/>
          <w:szCs w:val="20"/>
          <w:lang w:val="nl-NL"/>
        </w:rPr>
        <w:t xml:space="preserve">/RvT </w:t>
      </w:r>
      <w:r w:rsidRPr="006578B3">
        <w:rPr>
          <w:rFonts w:asciiTheme="majorHAnsi" w:hAnsiTheme="majorHAnsi" w:cstheme="majorHAnsi"/>
          <w:bCs/>
          <w:color w:val="000000" w:themeColor="text1"/>
          <w:sz w:val="20"/>
          <w:szCs w:val="20"/>
          <w:lang w:val="nl-NL"/>
        </w:rPr>
        <w:t>of auditcommissie. Onafhankelijkheid wordt jaarlijks beoordeeld, waarbij rotatie en het verrichten van niet-controlewerkzaamheden worden overwogen.</w:t>
      </w:r>
    </w:p>
    <w:p w14:paraId="770B5864" w14:textId="77777777" w:rsidR="00B75C2E" w:rsidRPr="006578B3" w:rsidRDefault="00B75C2E" w:rsidP="00B75C2E">
      <w:pPr>
        <w:jc w:val="both"/>
        <w:rPr>
          <w:rFonts w:asciiTheme="majorHAnsi" w:hAnsiTheme="majorHAnsi" w:cstheme="majorHAnsi"/>
          <w:bCs/>
          <w:color w:val="000000" w:themeColor="text1"/>
          <w:sz w:val="20"/>
          <w:szCs w:val="20"/>
          <w:lang w:val="nl-NL"/>
        </w:rPr>
      </w:pPr>
    </w:p>
    <w:p w14:paraId="32E99260" w14:textId="3F7102A3" w:rsidR="00B75C2E" w:rsidRPr="006578B3" w:rsidRDefault="00B75C2E" w:rsidP="00B75C2E">
      <w:pPr>
        <w:jc w:val="both"/>
        <w:rPr>
          <w:rFonts w:asciiTheme="majorHAnsi" w:hAnsiTheme="majorHAnsi" w:cstheme="majorHAnsi"/>
          <w:bCs/>
          <w:color w:val="000000" w:themeColor="text1"/>
          <w:sz w:val="20"/>
          <w:szCs w:val="20"/>
          <w:lang w:val="nl-NL"/>
        </w:rPr>
      </w:pPr>
      <w:r w:rsidRPr="006578B3">
        <w:rPr>
          <w:rFonts w:asciiTheme="majorHAnsi" w:hAnsiTheme="majorHAnsi" w:cstheme="majorHAnsi"/>
          <w:bCs/>
          <w:color w:val="000000" w:themeColor="text1"/>
          <w:sz w:val="20"/>
          <w:szCs w:val="20"/>
          <w:lang w:val="nl-NL"/>
        </w:rPr>
        <w:t>Ten minste eenmaal per jaar overlegt de RvC</w:t>
      </w:r>
      <w:r w:rsidR="00A16035" w:rsidRPr="006578B3">
        <w:rPr>
          <w:rFonts w:asciiTheme="majorHAnsi" w:hAnsiTheme="majorHAnsi" w:cstheme="majorHAnsi"/>
          <w:bCs/>
          <w:color w:val="000000" w:themeColor="text1"/>
          <w:sz w:val="20"/>
          <w:szCs w:val="20"/>
          <w:lang w:val="nl-NL"/>
        </w:rPr>
        <w:t>/RvT</w:t>
      </w:r>
      <w:r w:rsidRPr="006578B3">
        <w:rPr>
          <w:rFonts w:asciiTheme="majorHAnsi" w:hAnsiTheme="majorHAnsi" w:cstheme="majorHAnsi"/>
          <w:bCs/>
          <w:color w:val="000000" w:themeColor="text1"/>
          <w:sz w:val="20"/>
          <w:szCs w:val="20"/>
          <w:lang w:val="nl-NL"/>
        </w:rPr>
        <w:t xml:space="preserve"> met de accountant zonder het bestuur. Daarbij worden controleplanning, bevindingen en de financiële administratie besproken. De accountant verifieert zijn bevindingen eerst bij het bestuur en rapporteert vervolgens aan de RvC</w:t>
      </w:r>
      <w:r w:rsidR="00A16035" w:rsidRPr="006578B3">
        <w:rPr>
          <w:rFonts w:asciiTheme="majorHAnsi" w:hAnsiTheme="majorHAnsi" w:cstheme="majorHAnsi"/>
          <w:bCs/>
          <w:color w:val="000000" w:themeColor="text1"/>
          <w:sz w:val="20"/>
          <w:szCs w:val="20"/>
          <w:lang w:val="nl-NL"/>
        </w:rPr>
        <w:t>/RvT</w:t>
      </w:r>
      <w:r w:rsidRPr="006578B3">
        <w:rPr>
          <w:rFonts w:asciiTheme="majorHAnsi" w:hAnsiTheme="majorHAnsi" w:cstheme="majorHAnsi"/>
          <w:bCs/>
          <w:color w:val="000000" w:themeColor="text1"/>
          <w:sz w:val="20"/>
          <w:szCs w:val="20"/>
          <w:lang w:val="nl-NL"/>
        </w:rPr>
        <w:t>.</w:t>
      </w:r>
    </w:p>
    <w:p w14:paraId="2557C97D" w14:textId="77777777" w:rsidR="00A07197" w:rsidRPr="006578B3" w:rsidRDefault="00A07197" w:rsidP="00A07197">
      <w:pPr>
        <w:rPr>
          <w:rFonts w:asciiTheme="majorHAnsi" w:hAnsiTheme="majorHAnsi" w:cstheme="majorHAnsi"/>
          <w:lang w:val="nl-NL"/>
        </w:rPr>
      </w:pPr>
    </w:p>
    <w:p w14:paraId="3CE88778" w14:textId="77777777" w:rsidR="00A07197" w:rsidRPr="006578B3" w:rsidRDefault="00A07197" w:rsidP="00A07197">
      <w:pPr>
        <w:rPr>
          <w:sz w:val="15"/>
          <w:szCs w:val="15"/>
          <w:lang w:val="nl-NL"/>
        </w:rPr>
      </w:pPr>
    </w:p>
    <w:tbl>
      <w:tblPr>
        <w:tblStyle w:val="TableGrid"/>
        <w:tblW w:w="14310" w:type="dxa"/>
        <w:tblBorders>
          <w:left w:val="none" w:sz="0" w:space="0" w:color="auto"/>
          <w:right w:val="none" w:sz="0" w:space="0" w:color="auto"/>
          <w:insideV w:val="none" w:sz="0" w:space="0" w:color="auto"/>
        </w:tblBorders>
        <w:tblLook w:val="04A0" w:firstRow="1" w:lastRow="0" w:firstColumn="1" w:lastColumn="0" w:noHBand="0" w:noVBand="1"/>
      </w:tblPr>
      <w:tblGrid>
        <w:gridCol w:w="667"/>
        <w:gridCol w:w="5183"/>
        <w:gridCol w:w="3060"/>
        <w:gridCol w:w="3690"/>
        <w:gridCol w:w="1710"/>
      </w:tblGrid>
      <w:tr w:rsidR="00A07197" w:rsidRPr="006578B3" w14:paraId="30730F1E" w14:textId="77777777" w:rsidTr="00A60489">
        <w:tc>
          <w:tcPr>
            <w:tcW w:w="667" w:type="dxa"/>
            <w:tcBorders>
              <w:bottom w:val="single" w:sz="4" w:space="0" w:color="auto"/>
            </w:tcBorders>
          </w:tcPr>
          <w:p w14:paraId="3FA1C9BB" w14:textId="77777777" w:rsidR="00A07197" w:rsidRPr="006578B3" w:rsidRDefault="00A07197" w:rsidP="00231650">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183" w:type="dxa"/>
            <w:tcBorders>
              <w:bottom w:val="single" w:sz="4" w:space="0" w:color="auto"/>
            </w:tcBorders>
          </w:tcPr>
          <w:p w14:paraId="3CC4DB2F" w14:textId="71E40F75" w:rsidR="00A07197" w:rsidRPr="006578B3" w:rsidRDefault="00FD5CE2" w:rsidP="00231650">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3060" w:type="dxa"/>
            <w:tcBorders>
              <w:bottom w:val="single" w:sz="4" w:space="0" w:color="auto"/>
            </w:tcBorders>
          </w:tcPr>
          <w:p w14:paraId="67196227" w14:textId="1DBEAB85" w:rsidR="00A07197" w:rsidRPr="006578B3" w:rsidRDefault="00A07197" w:rsidP="00231650">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90" w:type="dxa"/>
            <w:tcBorders>
              <w:bottom w:val="single" w:sz="4" w:space="0" w:color="auto"/>
            </w:tcBorders>
          </w:tcPr>
          <w:p w14:paraId="53D76854" w14:textId="3EE136B8" w:rsidR="00A07197" w:rsidRPr="006578B3" w:rsidRDefault="008B5E01" w:rsidP="00231650">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w:t>
            </w:r>
            <w:r w:rsidR="00A07197" w:rsidRPr="006578B3">
              <w:rPr>
                <w:rFonts w:asciiTheme="majorHAnsi" w:hAnsiTheme="majorHAnsi" w:cstheme="majorHAnsi"/>
                <w:b/>
                <w:bCs/>
                <w:sz w:val="15"/>
                <w:szCs w:val="15"/>
                <w:lang w:val="nl-NL"/>
              </w:rPr>
              <w:t>pmerkingen</w:t>
            </w:r>
          </w:p>
        </w:tc>
        <w:tc>
          <w:tcPr>
            <w:tcW w:w="1710" w:type="dxa"/>
            <w:tcBorders>
              <w:bottom w:val="single" w:sz="4" w:space="0" w:color="auto"/>
            </w:tcBorders>
          </w:tcPr>
          <w:p w14:paraId="09CA4984" w14:textId="77777777" w:rsidR="00A07197" w:rsidRPr="006578B3" w:rsidRDefault="00A07197" w:rsidP="00231650">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A07197" w:rsidRPr="006578B3" w14:paraId="2D6C2BD0" w14:textId="77777777" w:rsidTr="00A60489">
        <w:tc>
          <w:tcPr>
            <w:tcW w:w="14310" w:type="dxa"/>
            <w:gridSpan w:val="5"/>
            <w:shd w:val="pct5" w:color="auto" w:fill="auto"/>
          </w:tcPr>
          <w:p w14:paraId="4917B449" w14:textId="6E0039C9" w:rsidR="00A07197" w:rsidRPr="006578B3" w:rsidRDefault="00A07197" w:rsidP="00231650">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V</w:t>
            </w:r>
            <w:r w:rsidR="000F67CD" w:rsidRPr="006578B3">
              <w:rPr>
                <w:rFonts w:asciiTheme="majorHAnsi" w:hAnsiTheme="majorHAnsi" w:cstheme="majorHAnsi"/>
                <w:b/>
                <w:bCs/>
                <w:sz w:val="15"/>
                <w:szCs w:val="15"/>
                <w:lang w:val="nl-NL"/>
              </w:rPr>
              <w:t>I</w:t>
            </w:r>
            <w:r w:rsidRPr="006578B3">
              <w:rPr>
                <w:rFonts w:asciiTheme="majorHAnsi" w:hAnsiTheme="majorHAnsi" w:cstheme="majorHAnsi"/>
                <w:b/>
                <w:bCs/>
                <w:sz w:val="15"/>
                <w:szCs w:val="15"/>
                <w:lang w:val="nl-NL"/>
              </w:rPr>
              <w:t>.</w:t>
            </w:r>
            <w:r w:rsidR="000F67CD" w:rsidRPr="006578B3">
              <w:rPr>
                <w:rFonts w:asciiTheme="majorHAnsi" w:hAnsiTheme="majorHAnsi" w:cstheme="majorHAnsi"/>
                <w:b/>
                <w:bCs/>
                <w:sz w:val="15"/>
                <w:szCs w:val="15"/>
                <w:lang w:val="nl-NL"/>
              </w:rPr>
              <w:t>40</w:t>
            </w:r>
            <w:r w:rsidRPr="006578B3">
              <w:rPr>
                <w:rFonts w:asciiTheme="majorHAnsi" w:hAnsiTheme="majorHAnsi" w:cstheme="majorHAnsi"/>
                <w:b/>
                <w:bCs/>
                <w:sz w:val="15"/>
                <w:szCs w:val="15"/>
                <w:lang w:val="nl-NL"/>
              </w:rPr>
              <w:t xml:space="preserve"> O</w:t>
            </w:r>
            <w:r w:rsidR="000F67CD" w:rsidRPr="006578B3">
              <w:rPr>
                <w:rFonts w:asciiTheme="majorHAnsi" w:hAnsiTheme="majorHAnsi" w:cstheme="majorHAnsi"/>
                <w:b/>
                <w:bCs/>
                <w:sz w:val="15"/>
                <w:szCs w:val="15"/>
                <w:lang w:val="nl-NL"/>
              </w:rPr>
              <w:t>pdracht aan en functioneren van de externe accountant</w:t>
            </w:r>
          </w:p>
        </w:tc>
      </w:tr>
      <w:tr w:rsidR="00A07197" w:rsidRPr="006578B3" w14:paraId="0E18C9FB" w14:textId="77777777" w:rsidTr="00A60489">
        <w:tc>
          <w:tcPr>
            <w:tcW w:w="667" w:type="dxa"/>
          </w:tcPr>
          <w:p w14:paraId="29D9957E" w14:textId="5BB59808" w:rsidR="00A07197" w:rsidRPr="006578B3" w:rsidRDefault="00A07197"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w:t>
            </w:r>
            <w:r w:rsidR="00583CAA" w:rsidRPr="006578B3">
              <w:rPr>
                <w:rFonts w:asciiTheme="majorHAnsi" w:hAnsiTheme="majorHAnsi" w:cstheme="majorHAnsi"/>
                <w:sz w:val="15"/>
                <w:szCs w:val="15"/>
                <w:lang w:val="nl-NL"/>
              </w:rPr>
              <w:t>I</w:t>
            </w:r>
            <w:r w:rsidRPr="006578B3">
              <w:rPr>
                <w:rFonts w:asciiTheme="majorHAnsi" w:hAnsiTheme="majorHAnsi" w:cstheme="majorHAnsi"/>
                <w:sz w:val="15"/>
                <w:szCs w:val="15"/>
                <w:lang w:val="nl-NL"/>
              </w:rPr>
              <w:t>.</w:t>
            </w:r>
            <w:r w:rsidR="00583CAA" w:rsidRPr="006578B3">
              <w:rPr>
                <w:rFonts w:asciiTheme="majorHAnsi" w:hAnsiTheme="majorHAnsi" w:cstheme="majorHAnsi"/>
                <w:sz w:val="15"/>
                <w:szCs w:val="15"/>
                <w:lang w:val="nl-NL"/>
              </w:rPr>
              <w:t>40</w:t>
            </w:r>
            <w:r w:rsidRPr="006578B3">
              <w:rPr>
                <w:rFonts w:asciiTheme="majorHAnsi" w:hAnsiTheme="majorHAnsi" w:cstheme="majorHAnsi"/>
                <w:sz w:val="15"/>
                <w:szCs w:val="15"/>
                <w:lang w:val="nl-NL"/>
              </w:rPr>
              <w:t>.1</w:t>
            </w:r>
          </w:p>
        </w:tc>
        <w:tc>
          <w:tcPr>
            <w:tcW w:w="5183" w:type="dxa"/>
          </w:tcPr>
          <w:p w14:paraId="41203E6F" w14:textId="77777777" w:rsidR="00C01684" w:rsidRPr="006578B3" w:rsidRDefault="00C01684" w:rsidP="00A60489">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39620B" w:rsidRPr="006578B3">
              <w:rPr>
                <w:rFonts w:asciiTheme="majorHAnsi" w:hAnsiTheme="majorHAnsi" w:cstheme="majorHAnsi"/>
                <w:bCs/>
                <w:sz w:val="15"/>
                <w:szCs w:val="15"/>
                <w:lang w:val="nl-NL"/>
              </w:rPr>
              <w:t>e rechtspersoon een benoemingsprocedure voor het benoemen en ontslaan van de externe accountant</w:t>
            </w:r>
            <w:r w:rsidRPr="006578B3">
              <w:rPr>
                <w:rFonts w:asciiTheme="majorHAnsi" w:hAnsiTheme="majorHAnsi" w:cstheme="majorHAnsi"/>
                <w:bCs/>
                <w:sz w:val="15"/>
                <w:szCs w:val="15"/>
                <w:lang w:val="nl-NL"/>
              </w:rPr>
              <w:t>?</w:t>
            </w:r>
            <w:r w:rsidR="0039620B" w:rsidRPr="006578B3">
              <w:rPr>
                <w:rFonts w:asciiTheme="majorHAnsi" w:hAnsiTheme="majorHAnsi" w:cstheme="majorHAnsi"/>
                <w:bCs/>
                <w:sz w:val="15"/>
                <w:szCs w:val="15"/>
                <w:lang w:val="nl-NL"/>
              </w:rPr>
              <w:t xml:space="preserve"> </w:t>
            </w:r>
          </w:p>
          <w:p w14:paraId="1B48CED4" w14:textId="4C4C9456" w:rsidR="00A07197"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N.B. In deze procedure zijn de</w:t>
            </w:r>
            <w:r w:rsidR="0039620B" w:rsidRPr="006578B3">
              <w:rPr>
                <w:rFonts w:asciiTheme="majorHAnsi" w:hAnsiTheme="majorHAnsi" w:cstheme="majorHAnsi"/>
                <w:bCs/>
                <w:sz w:val="15"/>
                <w:szCs w:val="15"/>
                <w:lang w:val="nl-NL"/>
              </w:rPr>
              <w:t xml:space="preserve"> verschillende leden van artikel 43 van de Code verwerkt</w:t>
            </w:r>
            <w:r w:rsidR="00A16035" w:rsidRPr="006578B3">
              <w:rPr>
                <w:rFonts w:asciiTheme="majorHAnsi" w:hAnsiTheme="majorHAnsi" w:cstheme="majorHAnsi"/>
                <w:bCs/>
                <w:sz w:val="15"/>
                <w:szCs w:val="15"/>
                <w:lang w:val="nl-NL"/>
              </w:rPr>
              <w:t>.</w:t>
            </w:r>
          </w:p>
        </w:tc>
        <w:tc>
          <w:tcPr>
            <w:tcW w:w="3060" w:type="dxa"/>
          </w:tcPr>
          <w:p w14:paraId="53335C81" w14:textId="7BF747C4" w:rsidR="00A07197" w:rsidRPr="006578B3" w:rsidRDefault="00A07197" w:rsidP="00A60489">
            <w:pPr>
              <w:spacing w:line="240" w:lineRule="exact"/>
              <w:rPr>
                <w:rFonts w:asciiTheme="majorHAnsi" w:hAnsiTheme="majorHAnsi" w:cstheme="majorHAnsi"/>
                <w:sz w:val="15"/>
                <w:szCs w:val="15"/>
                <w:lang w:val="nl-NL"/>
              </w:rPr>
            </w:pPr>
          </w:p>
        </w:tc>
        <w:tc>
          <w:tcPr>
            <w:tcW w:w="3690" w:type="dxa"/>
          </w:tcPr>
          <w:p w14:paraId="74709142" w14:textId="2E227BE2" w:rsidR="00A07197" w:rsidRPr="006578B3" w:rsidRDefault="00A07197" w:rsidP="00A60489">
            <w:pPr>
              <w:spacing w:line="240" w:lineRule="exact"/>
              <w:rPr>
                <w:rFonts w:asciiTheme="majorHAnsi" w:hAnsiTheme="majorHAnsi" w:cstheme="majorHAnsi"/>
                <w:sz w:val="15"/>
                <w:szCs w:val="15"/>
                <w:lang w:val="nl-NL"/>
              </w:rPr>
            </w:pPr>
          </w:p>
        </w:tc>
        <w:tc>
          <w:tcPr>
            <w:tcW w:w="1710" w:type="dxa"/>
          </w:tcPr>
          <w:p w14:paraId="1D818D5C" w14:textId="41F6A4F1" w:rsidR="00A07197" w:rsidRPr="006578B3" w:rsidRDefault="00A07197" w:rsidP="00A60489">
            <w:pPr>
              <w:spacing w:line="240" w:lineRule="exact"/>
              <w:rPr>
                <w:rFonts w:asciiTheme="majorHAnsi" w:hAnsiTheme="majorHAnsi" w:cstheme="majorHAnsi"/>
                <w:sz w:val="15"/>
                <w:szCs w:val="15"/>
                <w:lang w:val="nl-NL"/>
              </w:rPr>
            </w:pPr>
          </w:p>
        </w:tc>
      </w:tr>
      <w:tr w:rsidR="00A07197" w:rsidRPr="006578B3" w14:paraId="423ED51A" w14:textId="77777777" w:rsidTr="00A60489">
        <w:tc>
          <w:tcPr>
            <w:tcW w:w="667" w:type="dxa"/>
          </w:tcPr>
          <w:p w14:paraId="68096791" w14:textId="1EDF9CB6" w:rsidR="00A07197" w:rsidRPr="006578B3" w:rsidRDefault="00A07197"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w:t>
            </w:r>
            <w:r w:rsidR="00A60489" w:rsidRPr="006578B3">
              <w:rPr>
                <w:rFonts w:asciiTheme="majorHAnsi" w:hAnsiTheme="majorHAnsi" w:cstheme="majorHAnsi"/>
                <w:sz w:val="15"/>
                <w:szCs w:val="15"/>
                <w:lang w:val="nl-NL"/>
              </w:rPr>
              <w:t>I</w:t>
            </w:r>
            <w:r w:rsidRPr="006578B3">
              <w:rPr>
                <w:rFonts w:asciiTheme="majorHAnsi" w:hAnsiTheme="majorHAnsi" w:cstheme="majorHAnsi"/>
                <w:sz w:val="15"/>
                <w:szCs w:val="15"/>
                <w:lang w:val="nl-NL"/>
              </w:rPr>
              <w:t>.</w:t>
            </w:r>
            <w:r w:rsidR="00583CAA" w:rsidRPr="006578B3">
              <w:rPr>
                <w:rFonts w:asciiTheme="majorHAnsi" w:hAnsiTheme="majorHAnsi" w:cstheme="majorHAnsi"/>
                <w:sz w:val="15"/>
                <w:szCs w:val="15"/>
                <w:lang w:val="nl-NL"/>
              </w:rPr>
              <w:t>40</w:t>
            </w:r>
            <w:r w:rsidRPr="006578B3">
              <w:rPr>
                <w:rFonts w:asciiTheme="majorHAnsi" w:hAnsiTheme="majorHAnsi" w:cstheme="majorHAnsi"/>
                <w:sz w:val="15"/>
                <w:szCs w:val="15"/>
                <w:lang w:val="nl-NL"/>
              </w:rPr>
              <w:t>.2</w:t>
            </w:r>
          </w:p>
        </w:tc>
        <w:tc>
          <w:tcPr>
            <w:tcW w:w="5183" w:type="dxa"/>
          </w:tcPr>
          <w:p w14:paraId="4BD70728" w14:textId="34D2645B" w:rsidR="00A07197"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583CAA" w:rsidRPr="006578B3">
              <w:rPr>
                <w:rFonts w:asciiTheme="majorHAnsi" w:hAnsiTheme="majorHAnsi" w:cstheme="majorHAnsi"/>
                <w:sz w:val="15"/>
                <w:szCs w:val="15"/>
                <w:lang w:val="nl-NL"/>
              </w:rPr>
              <w:t>e auditcommissie</w:t>
            </w:r>
            <w:r w:rsidR="007A7DAD" w:rsidRPr="006578B3">
              <w:rPr>
                <w:rFonts w:asciiTheme="majorHAnsi" w:hAnsiTheme="majorHAnsi" w:cstheme="majorHAnsi"/>
                <w:sz w:val="15"/>
                <w:szCs w:val="15"/>
                <w:lang w:val="nl-NL"/>
              </w:rPr>
              <w:t>, in het afgelopen jaar,</w:t>
            </w:r>
            <w:r w:rsidR="00583CAA" w:rsidRPr="006578B3">
              <w:rPr>
                <w:rFonts w:asciiTheme="majorHAnsi" w:hAnsiTheme="majorHAnsi" w:cstheme="majorHAnsi"/>
                <w:sz w:val="15"/>
                <w:szCs w:val="15"/>
                <w:lang w:val="nl-NL"/>
              </w:rPr>
              <w:t xml:space="preserve"> aan de raad van </w:t>
            </w:r>
            <w:r w:rsidR="006A0F94" w:rsidRPr="006578B3">
              <w:rPr>
                <w:rFonts w:asciiTheme="majorHAnsi" w:hAnsiTheme="majorHAnsi" w:cstheme="majorHAnsi"/>
                <w:sz w:val="15"/>
                <w:szCs w:val="15"/>
                <w:lang w:val="nl-NL"/>
              </w:rPr>
              <w:t>commissarissen/raad van toezicht</w:t>
            </w:r>
            <w:r w:rsidR="00583CAA" w:rsidRPr="006578B3">
              <w:rPr>
                <w:rFonts w:asciiTheme="majorHAnsi" w:hAnsiTheme="majorHAnsi" w:cstheme="majorHAnsi"/>
                <w:sz w:val="15"/>
                <w:szCs w:val="15"/>
                <w:lang w:val="nl-NL"/>
              </w:rPr>
              <w:t xml:space="preserve"> gerapporteerd </w:t>
            </w:r>
            <w:r w:rsidR="00583CAA" w:rsidRPr="006578B3">
              <w:rPr>
                <w:rFonts w:asciiTheme="majorHAnsi" w:hAnsiTheme="majorHAnsi" w:cstheme="majorHAnsi"/>
                <w:bCs/>
                <w:sz w:val="15"/>
                <w:szCs w:val="15"/>
                <w:lang w:val="nl-NL"/>
              </w:rPr>
              <w:t>over het functioneren van en de ontwikkelingen in de relatie met de externe accountant</w:t>
            </w:r>
            <w:r w:rsidRPr="006578B3">
              <w:rPr>
                <w:rFonts w:asciiTheme="majorHAnsi" w:hAnsiTheme="majorHAnsi" w:cstheme="majorHAnsi"/>
                <w:bCs/>
                <w:sz w:val="15"/>
                <w:szCs w:val="15"/>
                <w:lang w:val="nl-NL"/>
              </w:rPr>
              <w:t>?</w:t>
            </w:r>
          </w:p>
        </w:tc>
        <w:tc>
          <w:tcPr>
            <w:tcW w:w="3060" w:type="dxa"/>
          </w:tcPr>
          <w:p w14:paraId="133A6F70" w14:textId="3ECE5005" w:rsidR="00A07197" w:rsidRPr="006578B3" w:rsidRDefault="00A07197" w:rsidP="00A60489">
            <w:pPr>
              <w:spacing w:line="240" w:lineRule="exact"/>
              <w:rPr>
                <w:rFonts w:asciiTheme="majorHAnsi" w:hAnsiTheme="majorHAnsi" w:cstheme="majorHAnsi"/>
                <w:sz w:val="15"/>
                <w:szCs w:val="15"/>
                <w:lang w:val="nl-NL"/>
              </w:rPr>
            </w:pPr>
          </w:p>
        </w:tc>
        <w:tc>
          <w:tcPr>
            <w:tcW w:w="3690" w:type="dxa"/>
          </w:tcPr>
          <w:p w14:paraId="43D1D05D" w14:textId="2F5A85DE" w:rsidR="00A07197" w:rsidRPr="006578B3" w:rsidRDefault="00A07197" w:rsidP="00A60489">
            <w:pPr>
              <w:spacing w:line="240" w:lineRule="exact"/>
              <w:rPr>
                <w:rFonts w:asciiTheme="majorHAnsi" w:hAnsiTheme="majorHAnsi" w:cstheme="majorHAnsi"/>
                <w:sz w:val="15"/>
                <w:szCs w:val="15"/>
                <w:lang w:val="nl-NL"/>
              </w:rPr>
            </w:pPr>
          </w:p>
        </w:tc>
        <w:tc>
          <w:tcPr>
            <w:tcW w:w="1710" w:type="dxa"/>
          </w:tcPr>
          <w:p w14:paraId="63334DDC" w14:textId="3B0AFB61" w:rsidR="00A07197" w:rsidRPr="006578B3" w:rsidRDefault="00A07197" w:rsidP="00A60489">
            <w:pPr>
              <w:spacing w:line="240" w:lineRule="exact"/>
              <w:rPr>
                <w:rFonts w:asciiTheme="majorHAnsi" w:hAnsiTheme="majorHAnsi" w:cstheme="majorHAnsi"/>
                <w:sz w:val="15"/>
                <w:szCs w:val="15"/>
                <w:lang w:val="nl-NL"/>
              </w:rPr>
            </w:pPr>
          </w:p>
        </w:tc>
      </w:tr>
      <w:tr w:rsidR="00A07197" w:rsidRPr="006578B3" w14:paraId="407E2ACF" w14:textId="77777777" w:rsidTr="0039620B">
        <w:trPr>
          <w:trHeight w:val="67"/>
        </w:trPr>
        <w:tc>
          <w:tcPr>
            <w:tcW w:w="667" w:type="dxa"/>
          </w:tcPr>
          <w:p w14:paraId="7F821AA9" w14:textId="038BB2DC" w:rsidR="00A07197" w:rsidRPr="006578B3" w:rsidRDefault="00A07197"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w:t>
            </w:r>
            <w:r w:rsidR="00A60489" w:rsidRPr="006578B3">
              <w:rPr>
                <w:rFonts w:asciiTheme="majorHAnsi" w:hAnsiTheme="majorHAnsi" w:cstheme="majorHAnsi"/>
                <w:sz w:val="15"/>
                <w:szCs w:val="15"/>
                <w:lang w:val="nl-NL"/>
              </w:rPr>
              <w:t>I</w:t>
            </w:r>
            <w:r w:rsidRPr="006578B3">
              <w:rPr>
                <w:rFonts w:asciiTheme="majorHAnsi" w:hAnsiTheme="majorHAnsi" w:cstheme="majorHAnsi"/>
                <w:sz w:val="15"/>
                <w:szCs w:val="15"/>
                <w:lang w:val="nl-NL"/>
              </w:rPr>
              <w:t>.</w:t>
            </w:r>
            <w:r w:rsidR="00A60489" w:rsidRPr="006578B3">
              <w:rPr>
                <w:rFonts w:asciiTheme="majorHAnsi" w:hAnsiTheme="majorHAnsi" w:cstheme="majorHAnsi"/>
                <w:sz w:val="15"/>
                <w:szCs w:val="15"/>
                <w:lang w:val="nl-NL"/>
              </w:rPr>
              <w:t>40</w:t>
            </w:r>
            <w:r w:rsidRPr="006578B3">
              <w:rPr>
                <w:rFonts w:asciiTheme="majorHAnsi" w:hAnsiTheme="majorHAnsi" w:cstheme="majorHAnsi"/>
                <w:sz w:val="15"/>
                <w:szCs w:val="15"/>
                <w:lang w:val="nl-NL"/>
              </w:rPr>
              <w:t>.3</w:t>
            </w:r>
          </w:p>
        </w:tc>
        <w:tc>
          <w:tcPr>
            <w:tcW w:w="5183" w:type="dxa"/>
          </w:tcPr>
          <w:p w14:paraId="3D45CBE4" w14:textId="70B1FB03" w:rsidR="00A07197"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39620B" w:rsidRPr="006578B3">
              <w:rPr>
                <w:rFonts w:asciiTheme="majorHAnsi" w:hAnsiTheme="majorHAnsi" w:cstheme="majorHAnsi"/>
                <w:sz w:val="15"/>
                <w:szCs w:val="15"/>
                <w:lang w:val="nl-NL"/>
              </w:rPr>
              <w:t>e externe accountant deelgenomen aan de algemene vergadering</w:t>
            </w:r>
            <w:r w:rsidRPr="006578B3">
              <w:rPr>
                <w:rFonts w:asciiTheme="majorHAnsi" w:hAnsiTheme="majorHAnsi" w:cstheme="majorHAnsi"/>
                <w:sz w:val="15"/>
                <w:szCs w:val="15"/>
                <w:lang w:val="nl-NL"/>
              </w:rPr>
              <w:t>?</w:t>
            </w:r>
          </w:p>
        </w:tc>
        <w:tc>
          <w:tcPr>
            <w:tcW w:w="3060" w:type="dxa"/>
          </w:tcPr>
          <w:p w14:paraId="39ABC577" w14:textId="0234167D" w:rsidR="00A07197" w:rsidRPr="006578B3" w:rsidRDefault="00A07197" w:rsidP="00A60489">
            <w:pPr>
              <w:spacing w:line="240" w:lineRule="exact"/>
              <w:rPr>
                <w:rFonts w:asciiTheme="majorHAnsi" w:hAnsiTheme="majorHAnsi" w:cstheme="majorHAnsi"/>
                <w:sz w:val="15"/>
                <w:szCs w:val="15"/>
                <w:lang w:val="nl-NL"/>
              </w:rPr>
            </w:pPr>
          </w:p>
        </w:tc>
        <w:tc>
          <w:tcPr>
            <w:tcW w:w="3690" w:type="dxa"/>
          </w:tcPr>
          <w:p w14:paraId="0DC345B1" w14:textId="099DB4F7" w:rsidR="00A07197" w:rsidRPr="006578B3" w:rsidRDefault="00A07197" w:rsidP="00A60489">
            <w:pPr>
              <w:spacing w:line="240" w:lineRule="exact"/>
              <w:rPr>
                <w:rFonts w:asciiTheme="majorHAnsi" w:hAnsiTheme="majorHAnsi" w:cstheme="majorHAnsi"/>
                <w:sz w:val="15"/>
                <w:szCs w:val="15"/>
                <w:lang w:val="nl-NL"/>
              </w:rPr>
            </w:pPr>
          </w:p>
        </w:tc>
        <w:tc>
          <w:tcPr>
            <w:tcW w:w="1710" w:type="dxa"/>
          </w:tcPr>
          <w:p w14:paraId="17555A84" w14:textId="5293C29C" w:rsidR="00A07197" w:rsidRPr="006578B3" w:rsidRDefault="00A07197" w:rsidP="00A60489">
            <w:pPr>
              <w:spacing w:line="240" w:lineRule="exact"/>
              <w:rPr>
                <w:rFonts w:asciiTheme="majorHAnsi" w:hAnsiTheme="majorHAnsi" w:cstheme="majorHAnsi"/>
                <w:sz w:val="15"/>
                <w:szCs w:val="15"/>
                <w:lang w:val="nl-NL"/>
              </w:rPr>
            </w:pPr>
          </w:p>
        </w:tc>
      </w:tr>
      <w:tr w:rsidR="0039620B" w:rsidRPr="006578B3" w14:paraId="491CA5B6" w14:textId="77777777" w:rsidTr="0039620B">
        <w:trPr>
          <w:trHeight w:val="67"/>
        </w:trPr>
        <w:tc>
          <w:tcPr>
            <w:tcW w:w="667" w:type="dxa"/>
          </w:tcPr>
          <w:p w14:paraId="6A4868F0" w14:textId="7CB43C82" w:rsidR="0039620B" w:rsidRPr="006578B3" w:rsidRDefault="0039620B"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VI.40.4</w:t>
            </w:r>
          </w:p>
        </w:tc>
        <w:tc>
          <w:tcPr>
            <w:tcW w:w="5183" w:type="dxa"/>
          </w:tcPr>
          <w:p w14:paraId="76EEAB28" w14:textId="3CB31B11" w:rsidR="0039620B"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39620B" w:rsidRPr="006578B3">
              <w:rPr>
                <w:rFonts w:asciiTheme="majorHAnsi" w:hAnsiTheme="majorHAnsi" w:cstheme="majorHAnsi"/>
                <w:sz w:val="15"/>
                <w:szCs w:val="15"/>
                <w:lang w:val="nl-NL"/>
              </w:rPr>
              <w:t>e externe accountant in de algemene vergadering de gelegenheid gekregen het woord te voeren</w:t>
            </w:r>
            <w:r w:rsidRPr="006578B3">
              <w:rPr>
                <w:rFonts w:asciiTheme="majorHAnsi" w:hAnsiTheme="majorHAnsi" w:cstheme="majorHAnsi"/>
                <w:sz w:val="15"/>
                <w:szCs w:val="15"/>
                <w:lang w:val="nl-NL"/>
              </w:rPr>
              <w:t>?</w:t>
            </w:r>
            <w:r w:rsidR="0039620B" w:rsidRPr="006578B3">
              <w:rPr>
                <w:rFonts w:asciiTheme="majorHAnsi" w:hAnsiTheme="majorHAnsi" w:cstheme="majorHAnsi"/>
                <w:sz w:val="15"/>
                <w:szCs w:val="15"/>
                <w:lang w:val="nl-NL"/>
              </w:rPr>
              <w:t xml:space="preserve"> </w:t>
            </w:r>
          </w:p>
        </w:tc>
        <w:tc>
          <w:tcPr>
            <w:tcW w:w="3060" w:type="dxa"/>
          </w:tcPr>
          <w:p w14:paraId="3D2913EB" w14:textId="77777777" w:rsidR="0039620B" w:rsidRPr="006578B3" w:rsidRDefault="0039620B" w:rsidP="00A60489">
            <w:pPr>
              <w:spacing w:line="240" w:lineRule="exact"/>
              <w:rPr>
                <w:rFonts w:asciiTheme="majorHAnsi" w:hAnsiTheme="majorHAnsi" w:cstheme="majorHAnsi"/>
                <w:sz w:val="15"/>
                <w:szCs w:val="15"/>
                <w:lang w:val="nl-NL"/>
              </w:rPr>
            </w:pPr>
          </w:p>
        </w:tc>
        <w:tc>
          <w:tcPr>
            <w:tcW w:w="3690" w:type="dxa"/>
          </w:tcPr>
          <w:p w14:paraId="6BEDF7E8" w14:textId="77777777" w:rsidR="0039620B" w:rsidRPr="006578B3" w:rsidRDefault="0039620B" w:rsidP="00A60489">
            <w:pPr>
              <w:spacing w:line="240" w:lineRule="exact"/>
              <w:rPr>
                <w:rFonts w:asciiTheme="majorHAnsi" w:hAnsiTheme="majorHAnsi" w:cstheme="majorHAnsi"/>
                <w:sz w:val="15"/>
                <w:szCs w:val="15"/>
                <w:lang w:val="nl-NL"/>
              </w:rPr>
            </w:pPr>
          </w:p>
        </w:tc>
        <w:tc>
          <w:tcPr>
            <w:tcW w:w="1710" w:type="dxa"/>
          </w:tcPr>
          <w:p w14:paraId="234C81CF" w14:textId="77777777" w:rsidR="0039620B" w:rsidRPr="006578B3" w:rsidRDefault="0039620B" w:rsidP="00A60489">
            <w:pPr>
              <w:spacing w:line="240" w:lineRule="exact"/>
              <w:rPr>
                <w:rFonts w:asciiTheme="majorHAnsi" w:hAnsiTheme="majorHAnsi" w:cstheme="majorHAnsi"/>
                <w:sz w:val="15"/>
                <w:szCs w:val="15"/>
                <w:lang w:val="nl-NL"/>
              </w:rPr>
            </w:pPr>
          </w:p>
        </w:tc>
      </w:tr>
    </w:tbl>
    <w:p w14:paraId="530F31F5" w14:textId="77777777" w:rsidR="00E835FD" w:rsidRPr="006578B3" w:rsidRDefault="00E835FD" w:rsidP="001541C3">
      <w:pPr>
        <w:rPr>
          <w:sz w:val="15"/>
          <w:szCs w:val="15"/>
          <w:lang w:val="nl-NL"/>
        </w:rPr>
      </w:pPr>
    </w:p>
    <w:p w14:paraId="53A0850A" w14:textId="77777777" w:rsidR="00E835FD" w:rsidRPr="006578B3" w:rsidRDefault="00E835FD" w:rsidP="001541C3">
      <w:pPr>
        <w:rPr>
          <w:sz w:val="15"/>
          <w:szCs w:val="15"/>
          <w:lang w:val="nl-NL"/>
        </w:rPr>
      </w:pPr>
    </w:p>
    <w:tbl>
      <w:tblPr>
        <w:tblStyle w:val="TableGrid"/>
        <w:tblW w:w="14310" w:type="dxa"/>
        <w:tblBorders>
          <w:left w:val="none" w:sz="0" w:space="0" w:color="auto"/>
          <w:right w:val="none" w:sz="0" w:space="0" w:color="auto"/>
          <w:insideV w:val="none" w:sz="0" w:space="0" w:color="auto"/>
        </w:tblBorders>
        <w:tblLook w:val="04A0" w:firstRow="1" w:lastRow="0" w:firstColumn="1" w:lastColumn="0" w:noHBand="0" w:noVBand="1"/>
      </w:tblPr>
      <w:tblGrid>
        <w:gridCol w:w="714"/>
        <w:gridCol w:w="5164"/>
        <w:gridCol w:w="3049"/>
        <w:gridCol w:w="3677"/>
        <w:gridCol w:w="1706"/>
      </w:tblGrid>
      <w:tr w:rsidR="00904A53" w:rsidRPr="006578B3" w14:paraId="0908D621" w14:textId="77777777" w:rsidTr="00791BA4">
        <w:trPr>
          <w:tblHeader/>
        </w:trPr>
        <w:tc>
          <w:tcPr>
            <w:tcW w:w="670" w:type="dxa"/>
            <w:tcBorders>
              <w:bottom w:val="single" w:sz="4" w:space="0" w:color="auto"/>
            </w:tcBorders>
          </w:tcPr>
          <w:p w14:paraId="61E28654" w14:textId="77777777" w:rsidR="00904A53" w:rsidRPr="006578B3" w:rsidRDefault="00904A53"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5180" w:type="dxa"/>
            <w:tcBorders>
              <w:bottom w:val="single" w:sz="4" w:space="0" w:color="auto"/>
            </w:tcBorders>
          </w:tcPr>
          <w:p w14:paraId="4A483D73" w14:textId="77927785" w:rsidR="00904A53"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3060" w:type="dxa"/>
            <w:tcBorders>
              <w:bottom w:val="single" w:sz="4" w:space="0" w:color="auto"/>
            </w:tcBorders>
          </w:tcPr>
          <w:p w14:paraId="506A450F" w14:textId="77777777" w:rsidR="00904A53" w:rsidRPr="006578B3" w:rsidRDefault="00904A53"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90" w:type="dxa"/>
            <w:tcBorders>
              <w:bottom w:val="single" w:sz="4" w:space="0" w:color="auto"/>
            </w:tcBorders>
          </w:tcPr>
          <w:p w14:paraId="17E839F3" w14:textId="77777777" w:rsidR="00904A53" w:rsidRPr="006578B3" w:rsidRDefault="00904A53"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710" w:type="dxa"/>
            <w:tcBorders>
              <w:bottom w:val="single" w:sz="4" w:space="0" w:color="auto"/>
            </w:tcBorders>
          </w:tcPr>
          <w:p w14:paraId="4303EF87" w14:textId="77777777" w:rsidR="00904A53" w:rsidRPr="006578B3" w:rsidRDefault="00904A53"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904A53" w:rsidRPr="006578B3" w14:paraId="55726F3B" w14:textId="77777777" w:rsidTr="00791BA4">
        <w:trPr>
          <w:tblHeader/>
        </w:trPr>
        <w:tc>
          <w:tcPr>
            <w:tcW w:w="14310" w:type="dxa"/>
            <w:gridSpan w:val="5"/>
            <w:shd w:val="pct5" w:color="auto" w:fill="auto"/>
          </w:tcPr>
          <w:p w14:paraId="330B596D" w14:textId="041E6A00" w:rsidR="00904A53" w:rsidRPr="006578B3" w:rsidRDefault="00A60489"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VI</w:t>
            </w:r>
            <w:r w:rsidR="00904A53" w:rsidRPr="006578B3">
              <w:rPr>
                <w:rFonts w:asciiTheme="majorHAnsi" w:hAnsiTheme="majorHAnsi" w:cstheme="majorHAnsi"/>
                <w:b/>
                <w:bCs/>
                <w:sz w:val="15"/>
                <w:szCs w:val="15"/>
                <w:lang w:val="nl-NL"/>
              </w:rPr>
              <w:t>.4</w:t>
            </w:r>
            <w:r w:rsidRPr="006578B3">
              <w:rPr>
                <w:rFonts w:asciiTheme="majorHAnsi" w:hAnsiTheme="majorHAnsi" w:cstheme="majorHAnsi"/>
                <w:b/>
                <w:bCs/>
                <w:sz w:val="15"/>
                <w:szCs w:val="15"/>
                <w:lang w:val="nl-NL"/>
              </w:rPr>
              <w:t>1</w:t>
            </w:r>
            <w:r w:rsidR="00904A53" w:rsidRPr="006578B3">
              <w:rPr>
                <w:rFonts w:asciiTheme="majorHAnsi" w:hAnsiTheme="majorHAnsi" w:cstheme="majorHAnsi"/>
                <w:b/>
                <w:bCs/>
                <w:sz w:val="15"/>
                <w:szCs w:val="15"/>
                <w:lang w:val="nl-NL"/>
              </w:rPr>
              <w:t xml:space="preserve"> </w:t>
            </w:r>
            <w:r w:rsidR="000279C0" w:rsidRPr="006578B3">
              <w:rPr>
                <w:rFonts w:asciiTheme="majorHAnsi" w:hAnsiTheme="majorHAnsi" w:cstheme="majorHAnsi"/>
                <w:b/>
                <w:bCs/>
                <w:sz w:val="15"/>
                <w:szCs w:val="15"/>
                <w:lang w:val="nl-NL"/>
              </w:rPr>
              <w:t>Informatievoorziening</w:t>
            </w:r>
          </w:p>
        </w:tc>
      </w:tr>
      <w:tr w:rsidR="00904A53" w:rsidRPr="006578B3" w14:paraId="0DDC8B7A" w14:textId="77777777" w:rsidTr="000279C0">
        <w:tc>
          <w:tcPr>
            <w:tcW w:w="670" w:type="dxa"/>
          </w:tcPr>
          <w:p w14:paraId="222212F6" w14:textId="5549E29A" w:rsidR="00904A53" w:rsidRPr="006578B3" w:rsidRDefault="00A60489"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w:t>
            </w:r>
            <w:r w:rsidR="00904A53" w:rsidRPr="006578B3">
              <w:rPr>
                <w:rFonts w:asciiTheme="majorHAnsi" w:hAnsiTheme="majorHAnsi" w:cstheme="majorHAnsi"/>
                <w:sz w:val="15"/>
                <w:szCs w:val="15"/>
                <w:lang w:val="nl-NL"/>
              </w:rPr>
              <w:t>.4</w:t>
            </w:r>
            <w:r w:rsidRPr="006578B3">
              <w:rPr>
                <w:rFonts w:asciiTheme="majorHAnsi" w:hAnsiTheme="majorHAnsi" w:cstheme="majorHAnsi"/>
                <w:sz w:val="15"/>
                <w:szCs w:val="15"/>
                <w:lang w:val="nl-NL"/>
              </w:rPr>
              <w:t>1</w:t>
            </w:r>
            <w:r w:rsidR="00904A53" w:rsidRPr="006578B3">
              <w:rPr>
                <w:rFonts w:asciiTheme="majorHAnsi" w:hAnsiTheme="majorHAnsi" w:cstheme="majorHAnsi"/>
                <w:sz w:val="15"/>
                <w:szCs w:val="15"/>
                <w:lang w:val="nl-NL"/>
              </w:rPr>
              <w:t>.1</w:t>
            </w:r>
          </w:p>
        </w:tc>
        <w:tc>
          <w:tcPr>
            <w:tcW w:w="5180" w:type="dxa"/>
          </w:tcPr>
          <w:p w14:paraId="103E29C2" w14:textId="5FEB9F00" w:rsidR="00904A53"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0279C0" w:rsidRPr="006578B3">
              <w:rPr>
                <w:rFonts w:asciiTheme="majorHAnsi" w:hAnsiTheme="majorHAnsi" w:cstheme="majorHAnsi"/>
                <w:sz w:val="15"/>
                <w:szCs w:val="15"/>
                <w:lang w:val="nl-NL"/>
              </w:rPr>
              <w:t>e auditcommissie met de externe accountant het auditplan besproken</w:t>
            </w:r>
            <w:r w:rsidRPr="006578B3">
              <w:rPr>
                <w:rFonts w:asciiTheme="majorHAnsi" w:hAnsiTheme="majorHAnsi" w:cstheme="majorHAnsi"/>
                <w:sz w:val="15"/>
                <w:szCs w:val="15"/>
                <w:lang w:val="nl-NL"/>
              </w:rPr>
              <w:t>?</w:t>
            </w:r>
          </w:p>
        </w:tc>
        <w:tc>
          <w:tcPr>
            <w:tcW w:w="3060" w:type="dxa"/>
          </w:tcPr>
          <w:p w14:paraId="3BD4A868" w14:textId="77777777" w:rsidR="00904A53" w:rsidRPr="006578B3" w:rsidRDefault="00904A53" w:rsidP="00A60489">
            <w:pPr>
              <w:spacing w:line="240" w:lineRule="exact"/>
              <w:rPr>
                <w:rFonts w:asciiTheme="majorHAnsi" w:hAnsiTheme="majorHAnsi" w:cstheme="majorHAnsi"/>
                <w:sz w:val="15"/>
                <w:szCs w:val="15"/>
                <w:lang w:val="nl-NL"/>
              </w:rPr>
            </w:pPr>
          </w:p>
        </w:tc>
        <w:tc>
          <w:tcPr>
            <w:tcW w:w="3690" w:type="dxa"/>
          </w:tcPr>
          <w:p w14:paraId="684D68B5" w14:textId="77777777" w:rsidR="00904A53" w:rsidRPr="006578B3" w:rsidRDefault="00904A53" w:rsidP="00A60489">
            <w:pPr>
              <w:spacing w:line="240" w:lineRule="exact"/>
              <w:rPr>
                <w:rFonts w:asciiTheme="majorHAnsi" w:hAnsiTheme="majorHAnsi" w:cstheme="majorHAnsi"/>
                <w:sz w:val="15"/>
                <w:szCs w:val="15"/>
                <w:lang w:val="nl-NL"/>
              </w:rPr>
            </w:pPr>
          </w:p>
        </w:tc>
        <w:tc>
          <w:tcPr>
            <w:tcW w:w="1710" w:type="dxa"/>
          </w:tcPr>
          <w:p w14:paraId="7CB6DA2B" w14:textId="77777777" w:rsidR="00904A53" w:rsidRPr="006578B3" w:rsidRDefault="00904A53" w:rsidP="00A60489">
            <w:pPr>
              <w:spacing w:line="240" w:lineRule="exact"/>
              <w:rPr>
                <w:rFonts w:asciiTheme="majorHAnsi" w:hAnsiTheme="majorHAnsi" w:cstheme="majorHAnsi"/>
                <w:sz w:val="15"/>
                <w:szCs w:val="15"/>
                <w:lang w:val="nl-NL"/>
              </w:rPr>
            </w:pPr>
          </w:p>
        </w:tc>
      </w:tr>
      <w:tr w:rsidR="00904A53" w:rsidRPr="006578B3" w14:paraId="3907EF8B" w14:textId="77777777" w:rsidTr="000279C0">
        <w:tc>
          <w:tcPr>
            <w:tcW w:w="670" w:type="dxa"/>
          </w:tcPr>
          <w:p w14:paraId="60DF715A" w14:textId="5EFB18BD" w:rsidR="00904A53" w:rsidRPr="006578B3" w:rsidRDefault="00A60489"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w:t>
            </w:r>
            <w:r w:rsidR="00904A53" w:rsidRPr="006578B3">
              <w:rPr>
                <w:rFonts w:asciiTheme="majorHAnsi" w:hAnsiTheme="majorHAnsi" w:cstheme="majorHAnsi"/>
                <w:sz w:val="15"/>
                <w:szCs w:val="15"/>
                <w:lang w:val="nl-NL"/>
              </w:rPr>
              <w:t>.4</w:t>
            </w:r>
            <w:r w:rsidRPr="006578B3">
              <w:rPr>
                <w:rFonts w:asciiTheme="majorHAnsi" w:hAnsiTheme="majorHAnsi" w:cstheme="majorHAnsi"/>
                <w:sz w:val="15"/>
                <w:szCs w:val="15"/>
                <w:lang w:val="nl-NL"/>
              </w:rPr>
              <w:t>1</w:t>
            </w:r>
            <w:r w:rsidR="00904A53" w:rsidRPr="006578B3">
              <w:rPr>
                <w:rFonts w:asciiTheme="majorHAnsi" w:hAnsiTheme="majorHAnsi" w:cstheme="majorHAnsi"/>
                <w:sz w:val="15"/>
                <w:szCs w:val="15"/>
                <w:lang w:val="nl-NL"/>
              </w:rPr>
              <w:t>.2</w:t>
            </w:r>
          </w:p>
        </w:tc>
        <w:tc>
          <w:tcPr>
            <w:tcW w:w="5180" w:type="dxa"/>
          </w:tcPr>
          <w:p w14:paraId="770C8613" w14:textId="15513601" w:rsidR="00904A53"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0279C0" w:rsidRPr="006578B3">
              <w:rPr>
                <w:rFonts w:asciiTheme="majorHAnsi" w:hAnsiTheme="majorHAnsi" w:cstheme="majorHAnsi"/>
                <w:sz w:val="15"/>
                <w:szCs w:val="15"/>
                <w:lang w:val="nl-NL"/>
              </w:rPr>
              <w:t>e auditcommissie met de externe accountant de bevindingen n.a.v. de uitgevoerde werkzaamheden besproken</w:t>
            </w:r>
            <w:r w:rsidRPr="006578B3">
              <w:rPr>
                <w:rFonts w:asciiTheme="majorHAnsi" w:hAnsiTheme="majorHAnsi" w:cstheme="majorHAnsi"/>
                <w:sz w:val="15"/>
                <w:szCs w:val="15"/>
                <w:lang w:val="nl-NL"/>
              </w:rPr>
              <w:t>?</w:t>
            </w:r>
            <w:r w:rsidR="000279C0" w:rsidRPr="006578B3">
              <w:rPr>
                <w:rFonts w:asciiTheme="majorHAnsi" w:hAnsiTheme="majorHAnsi" w:cstheme="majorHAnsi"/>
                <w:sz w:val="15"/>
                <w:szCs w:val="15"/>
                <w:lang w:val="nl-NL"/>
              </w:rPr>
              <w:t xml:space="preserve"> </w:t>
            </w:r>
          </w:p>
        </w:tc>
        <w:tc>
          <w:tcPr>
            <w:tcW w:w="3060" w:type="dxa"/>
          </w:tcPr>
          <w:p w14:paraId="368074D3" w14:textId="77777777" w:rsidR="00904A53" w:rsidRPr="006578B3" w:rsidRDefault="00904A53" w:rsidP="00A60489">
            <w:pPr>
              <w:spacing w:line="240" w:lineRule="exact"/>
              <w:rPr>
                <w:rFonts w:asciiTheme="majorHAnsi" w:hAnsiTheme="majorHAnsi" w:cstheme="majorHAnsi"/>
                <w:sz w:val="15"/>
                <w:szCs w:val="15"/>
                <w:lang w:val="nl-NL"/>
              </w:rPr>
            </w:pPr>
          </w:p>
        </w:tc>
        <w:tc>
          <w:tcPr>
            <w:tcW w:w="3690" w:type="dxa"/>
          </w:tcPr>
          <w:p w14:paraId="790E881C" w14:textId="77777777" w:rsidR="00904A53" w:rsidRPr="006578B3" w:rsidRDefault="00904A53" w:rsidP="00A60489">
            <w:pPr>
              <w:spacing w:line="240" w:lineRule="exact"/>
              <w:rPr>
                <w:rFonts w:asciiTheme="majorHAnsi" w:hAnsiTheme="majorHAnsi" w:cstheme="majorHAnsi"/>
                <w:sz w:val="15"/>
                <w:szCs w:val="15"/>
                <w:lang w:val="nl-NL"/>
              </w:rPr>
            </w:pPr>
          </w:p>
        </w:tc>
        <w:tc>
          <w:tcPr>
            <w:tcW w:w="1710" w:type="dxa"/>
          </w:tcPr>
          <w:p w14:paraId="3D88829F" w14:textId="77777777" w:rsidR="00904A53" w:rsidRPr="006578B3" w:rsidRDefault="00904A53" w:rsidP="00A60489">
            <w:pPr>
              <w:spacing w:line="240" w:lineRule="exact"/>
              <w:rPr>
                <w:rFonts w:asciiTheme="majorHAnsi" w:hAnsiTheme="majorHAnsi" w:cstheme="majorHAnsi"/>
                <w:sz w:val="15"/>
                <w:szCs w:val="15"/>
                <w:lang w:val="nl-NL"/>
              </w:rPr>
            </w:pPr>
          </w:p>
        </w:tc>
      </w:tr>
      <w:tr w:rsidR="000279C0" w:rsidRPr="006578B3" w14:paraId="139462E0" w14:textId="77777777" w:rsidTr="000279C0">
        <w:tc>
          <w:tcPr>
            <w:tcW w:w="670" w:type="dxa"/>
          </w:tcPr>
          <w:p w14:paraId="719C0F80" w14:textId="11F70E37" w:rsidR="000279C0" w:rsidRPr="006578B3" w:rsidRDefault="000279C0"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VI.41.3</w:t>
            </w:r>
          </w:p>
        </w:tc>
        <w:tc>
          <w:tcPr>
            <w:tcW w:w="5180" w:type="dxa"/>
          </w:tcPr>
          <w:p w14:paraId="0B0B8888" w14:textId="0660D8B2" w:rsidR="000279C0"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Hebben h</w:t>
            </w:r>
            <w:r w:rsidR="000279C0" w:rsidRPr="006578B3">
              <w:rPr>
                <w:rFonts w:asciiTheme="majorHAnsi" w:hAnsiTheme="majorHAnsi" w:cstheme="majorHAnsi"/>
                <w:sz w:val="15"/>
                <w:szCs w:val="15"/>
                <w:lang w:val="nl-NL"/>
              </w:rPr>
              <w:t xml:space="preserve">et bestuur en de raad van </w:t>
            </w:r>
            <w:r w:rsidR="006A0F94" w:rsidRPr="006578B3">
              <w:rPr>
                <w:rFonts w:asciiTheme="majorHAnsi" w:hAnsiTheme="majorHAnsi" w:cstheme="majorHAnsi"/>
                <w:sz w:val="15"/>
                <w:szCs w:val="15"/>
                <w:lang w:val="nl-NL"/>
              </w:rPr>
              <w:t>commissarissen/raad van toezicht</w:t>
            </w:r>
            <w:r w:rsidR="000279C0" w:rsidRPr="006578B3">
              <w:rPr>
                <w:rFonts w:asciiTheme="majorHAnsi" w:hAnsiTheme="majorHAnsi" w:cstheme="majorHAnsi"/>
                <w:sz w:val="15"/>
                <w:szCs w:val="15"/>
                <w:lang w:val="nl-NL"/>
              </w:rPr>
              <w:t xml:space="preserve"> op reguliere basis contacten onderhouden met de externe accountant</w:t>
            </w:r>
            <w:r w:rsidRPr="006578B3">
              <w:rPr>
                <w:rFonts w:asciiTheme="majorHAnsi" w:hAnsiTheme="majorHAnsi" w:cstheme="majorHAnsi"/>
                <w:sz w:val="15"/>
                <w:szCs w:val="15"/>
                <w:lang w:val="nl-NL"/>
              </w:rPr>
              <w:t>?</w:t>
            </w:r>
          </w:p>
        </w:tc>
        <w:tc>
          <w:tcPr>
            <w:tcW w:w="3060" w:type="dxa"/>
          </w:tcPr>
          <w:p w14:paraId="54817397" w14:textId="77777777" w:rsidR="000279C0" w:rsidRPr="006578B3" w:rsidRDefault="000279C0" w:rsidP="00A60489">
            <w:pPr>
              <w:spacing w:line="240" w:lineRule="exact"/>
              <w:rPr>
                <w:rFonts w:asciiTheme="majorHAnsi" w:hAnsiTheme="majorHAnsi" w:cstheme="majorHAnsi"/>
                <w:sz w:val="15"/>
                <w:szCs w:val="15"/>
                <w:lang w:val="nl-NL"/>
              </w:rPr>
            </w:pPr>
          </w:p>
        </w:tc>
        <w:tc>
          <w:tcPr>
            <w:tcW w:w="3690" w:type="dxa"/>
          </w:tcPr>
          <w:p w14:paraId="053C4BD0" w14:textId="77777777" w:rsidR="000279C0" w:rsidRPr="006578B3" w:rsidRDefault="000279C0" w:rsidP="00A60489">
            <w:pPr>
              <w:spacing w:line="240" w:lineRule="exact"/>
              <w:rPr>
                <w:rFonts w:asciiTheme="majorHAnsi" w:hAnsiTheme="majorHAnsi" w:cstheme="majorHAnsi"/>
                <w:sz w:val="15"/>
                <w:szCs w:val="15"/>
                <w:lang w:val="nl-NL"/>
              </w:rPr>
            </w:pPr>
          </w:p>
        </w:tc>
        <w:tc>
          <w:tcPr>
            <w:tcW w:w="1710" w:type="dxa"/>
          </w:tcPr>
          <w:p w14:paraId="753529E0" w14:textId="77777777" w:rsidR="000279C0" w:rsidRPr="006578B3" w:rsidRDefault="000279C0" w:rsidP="00A60489">
            <w:pPr>
              <w:spacing w:line="240" w:lineRule="exact"/>
              <w:rPr>
                <w:rFonts w:asciiTheme="majorHAnsi" w:hAnsiTheme="majorHAnsi" w:cstheme="majorHAnsi"/>
                <w:sz w:val="15"/>
                <w:szCs w:val="15"/>
                <w:lang w:val="nl-NL"/>
              </w:rPr>
            </w:pPr>
          </w:p>
        </w:tc>
      </w:tr>
      <w:tr w:rsidR="000279C0" w:rsidRPr="006578B3" w14:paraId="4E3D7413" w14:textId="77777777" w:rsidTr="000279C0">
        <w:tc>
          <w:tcPr>
            <w:tcW w:w="670" w:type="dxa"/>
          </w:tcPr>
          <w:p w14:paraId="3EA1DF73" w14:textId="61F9EB68" w:rsidR="000279C0" w:rsidRPr="006578B3" w:rsidRDefault="000279C0"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VI.41.4</w:t>
            </w:r>
          </w:p>
        </w:tc>
        <w:tc>
          <w:tcPr>
            <w:tcW w:w="5180" w:type="dxa"/>
          </w:tcPr>
          <w:p w14:paraId="630621D5" w14:textId="4733ABBC" w:rsidR="000279C0"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0279C0" w:rsidRPr="006578B3">
              <w:rPr>
                <w:rFonts w:asciiTheme="majorHAnsi" w:hAnsiTheme="majorHAnsi" w:cstheme="majorHAnsi"/>
                <w:sz w:val="15"/>
                <w:szCs w:val="15"/>
                <w:lang w:val="nl-NL"/>
              </w:rPr>
              <w:t>et bestuur er zorg voorgedragen dat de externe accountant tijdig alle informatie heeft ontvangen voor de uitvoering van zijn werkzaamheden</w:t>
            </w:r>
            <w:r w:rsidRPr="006578B3">
              <w:rPr>
                <w:rFonts w:asciiTheme="majorHAnsi" w:hAnsiTheme="majorHAnsi" w:cstheme="majorHAnsi"/>
                <w:sz w:val="15"/>
                <w:szCs w:val="15"/>
                <w:lang w:val="nl-NL"/>
              </w:rPr>
              <w:t>?</w:t>
            </w:r>
          </w:p>
        </w:tc>
        <w:tc>
          <w:tcPr>
            <w:tcW w:w="3060" w:type="dxa"/>
          </w:tcPr>
          <w:p w14:paraId="7D4CC729" w14:textId="77777777" w:rsidR="000279C0" w:rsidRPr="006578B3" w:rsidRDefault="000279C0" w:rsidP="00A60489">
            <w:pPr>
              <w:spacing w:line="240" w:lineRule="exact"/>
              <w:rPr>
                <w:rFonts w:asciiTheme="majorHAnsi" w:hAnsiTheme="majorHAnsi" w:cstheme="majorHAnsi"/>
                <w:sz w:val="15"/>
                <w:szCs w:val="15"/>
                <w:lang w:val="nl-NL"/>
              </w:rPr>
            </w:pPr>
          </w:p>
        </w:tc>
        <w:tc>
          <w:tcPr>
            <w:tcW w:w="3690" w:type="dxa"/>
          </w:tcPr>
          <w:p w14:paraId="0581677C" w14:textId="77777777" w:rsidR="000279C0" w:rsidRPr="006578B3" w:rsidRDefault="000279C0" w:rsidP="00A60489">
            <w:pPr>
              <w:spacing w:line="240" w:lineRule="exact"/>
              <w:rPr>
                <w:rFonts w:asciiTheme="majorHAnsi" w:hAnsiTheme="majorHAnsi" w:cstheme="majorHAnsi"/>
                <w:sz w:val="15"/>
                <w:szCs w:val="15"/>
                <w:lang w:val="nl-NL"/>
              </w:rPr>
            </w:pPr>
          </w:p>
        </w:tc>
        <w:tc>
          <w:tcPr>
            <w:tcW w:w="1710" w:type="dxa"/>
          </w:tcPr>
          <w:p w14:paraId="506BAFA0" w14:textId="77777777" w:rsidR="000279C0" w:rsidRPr="006578B3" w:rsidRDefault="000279C0" w:rsidP="00A60489">
            <w:pPr>
              <w:spacing w:line="240" w:lineRule="exact"/>
              <w:rPr>
                <w:rFonts w:asciiTheme="majorHAnsi" w:hAnsiTheme="majorHAnsi" w:cstheme="majorHAnsi"/>
                <w:sz w:val="15"/>
                <w:szCs w:val="15"/>
                <w:lang w:val="nl-NL"/>
              </w:rPr>
            </w:pPr>
          </w:p>
        </w:tc>
      </w:tr>
      <w:tr w:rsidR="000279C0" w:rsidRPr="006578B3" w14:paraId="457C2EEC" w14:textId="77777777" w:rsidTr="000279C0">
        <w:tc>
          <w:tcPr>
            <w:tcW w:w="670" w:type="dxa"/>
          </w:tcPr>
          <w:p w14:paraId="48DCABB0" w14:textId="382173CF" w:rsidR="000279C0" w:rsidRPr="006578B3" w:rsidRDefault="000279C0"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VI.41.5</w:t>
            </w:r>
          </w:p>
        </w:tc>
        <w:tc>
          <w:tcPr>
            <w:tcW w:w="5180" w:type="dxa"/>
          </w:tcPr>
          <w:p w14:paraId="54B34DC3" w14:textId="7AC18A34" w:rsidR="000279C0"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h</w:t>
            </w:r>
            <w:r w:rsidR="000279C0" w:rsidRPr="006578B3">
              <w:rPr>
                <w:rFonts w:asciiTheme="majorHAnsi" w:hAnsiTheme="majorHAnsi" w:cstheme="majorHAnsi"/>
                <w:sz w:val="15"/>
                <w:szCs w:val="15"/>
                <w:lang w:val="nl-NL"/>
              </w:rPr>
              <w:t>et bestuur de externe accountant in de gelegenheid gesteld om op de verstrekte informatie te reageren</w:t>
            </w:r>
            <w:r w:rsidRPr="006578B3">
              <w:rPr>
                <w:rFonts w:asciiTheme="majorHAnsi" w:hAnsiTheme="majorHAnsi" w:cstheme="majorHAnsi"/>
                <w:sz w:val="15"/>
                <w:szCs w:val="15"/>
                <w:lang w:val="nl-NL"/>
              </w:rPr>
              <w:t>?</w:t>
            </w:r>
          </w:p>
        </w:tc>
        <w:tc>
          <w:tcPr>
            <w:tcW w:w="3060" w:type="dxa"/>
          </w:tcPr>
          <w:p w14:paraId="7DBB0EF9" w14:textId="77777777" w:rsidR="000279C0" w:rsidRPr="006578B3" w:rsidRDefault="000279C0" w:rsidP="00A60489">
            <w:pPr>
              <w:spacing w:line="240" w:lineRule="exact"/>
              <w:rPr>
                <w:rFonts w:asciiTheme="majorHAnsi" w:hAnsiTheme="majorHAnsi" w:cstheme="majorHAnsi"/>
                <w:sz w:val="15"/>
                <w:szCs w:val="15"/>
                <w:lang w:val="nl-NL"/>
              </w:rPr>
            </w:pPr>
          </w:p>
        </w:tc>
        <w:tc>
          <w:tcPr>
            <w:tcW w:w="3690" w:type="dxa"/>
          </w:tcPr>
          <w:p w14:paraId="0C3A5E32" w14:textId="77777777" w:rsidR="000279C0" w:rsidRPr="006578B3" w:rsidRDefault="000279C0" w:rsidP="00A60489">
            <w:pPr>
              <w:spacing w:line="240" w:lineRule="exact"/>
              <w:rPr>
                <w:rFonts w:asciiTheme="majorHAnsi" w:hAnsiTheme="majorHAnsi" w:cstheme="majorHAnsi"/>
                <w:sz w:val="15"/>
                <w:szCs w:val="15"/>
                <w:lang w:val="nl-NL"/>
              </w:rPr>
            </w:pPr>
          </w:p>
        </w:tc>
        <w:tc>
          <w:tcPr>
            <w:tcW w:w="1710" w:type="dxa"/>
          </w:tcPr>
          <w:p w14:paraId="363C61AE" w14:textId="77777777" w:rsidR="000279C0" w:rsidRPr="006578B3" w:rsidRDefault="000279C0" w:rsidP="00A60489">
            <w:pPr>
              <w:spacing w:line="240" w:lineRule="exact"/>
              <w:rPr>
                <w:rFonts w:asciiTheme="majorHAnsi" w:hAnsiTheme="majorHAnsi" w:cstheme="majorHAnsi"/>
                <w:sz w:val="15"/>
                <w:szCs w:val="15"/>
                <w:lang w:val="nl-NL"/>
              </w:rPr>
            </w:pPr>
          </w:p>
        </w:tc>
      </w:tr>
      <w:tr w:rsidR="000279C0" w:rsidRPr="006578B3" w14:paraId="4C237DA1" w14:textId="77777777" w:rsidTr="000279C0">
        <w:tc>
          <w:tcPr>
            <w:tcW w:w="670" w:type="dxa"/>
          </w:tcPr>
          <w:p w14:paraId="4820DDFD" w14:textId="345646DD" w:rsidR="000279C0" w:rsidRPr="006578B3" w:rsidRDefault="000279C0"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VI.41.6</w:t>
            </w:r>
          </w:p>
        </w:tc>
        <w:tc>
          <w:tcPr>
            <w:tcW w:w="5180" w:type="dxa"/>
          </w:tcPr>
          <w:p w14:paraId="2FF10CFA" w14:textId="14F1E43C" w:rsidR="000279C0"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791BA4" w:rsidRPr="006578B3">
              <w:rPr>
                <w:rFonts w:asciiTheme="majorHAnsi" w:hAnsiTheme="majorHAnsi" w:cstheme="majorHAnsi"/>
                <w:sz w:val="15"/>
                <w:szCs w:val="15"/>
                <w:lang w:val="nl-NL"/>
              </w:rPr>
              <w:t>e accountant het concept auditplan met het bestuur besproken</w:t>
            </w:r>
            <w:r w:rsidRPr="006578B3">
              <w:rPr>
                <w:rFonts w:asciiTheme="majorHAnsi" w:hAnsiTheme="majorHAnsi" w:cstheme="majorHAnsi"/>
                <w:sz w:val="15"/>
                <w:szCs w:val="15"/>
                <w:lang w:val="nl-NL"/>
              </w:rPr>
              <w:t>?</w:t>
            </w:r>
          </w:p>
        </w:tc>
        <w:tc>
          <w:tcPr>
            <w:tcW w:w="3060" w:type="dxa"/>
          </w:tcPr>
          <w:p w14:paraId="4D8B9309" w14:textId="77777777" w:rsidR="000279C0" w:rsidRPr="006578B3" w:rsidRDefault="000279C0" w:rsidP="00A60489">
            <w:pPr>
              <w:spacing w:line="240" w:lineRule="exact"/>
              <w:rPr>
                <w:rFonts w:asciiTheme="majorHAnsi" w:hAnsiTheme="majorHAnsi" w:cstheme="majorHAnsi"/>
                <w:sz w:val="15"/>
                <w:szCs w:val="15"/>
                <w:lang w:val="nl-NL"/>
              </w:rPr>
            </w:pPr>
          </w:p>
        </w:tc>
        <w:tc>
          <w:tcPr>
            <w:tcW w:w="3690" w:type="dxa"/>
          </w:tcPr>
          <w:p w14:paraId="7E948D4B" w14:textId="77777777" w:rsidR="000279C0" w:rsidRPr="006578B3" w:rsidRDefault="000279C0" w:rsidP="00A60489">
            <w:pPr>
              <w:spacing w:line="240" w:lineRule="exact"/>
              <w:rPr>
                <w:rFonts w:asciiTheme="majorHAnsi" w:hAnsiTheme="majorHAnsi" w:cstheme="majorHAnsi"/>
                <w:sz w:val="15"/>
                <w:szCs w:val="15"/>
                <w:lang w:val="nl-NL"/>
              </w:rPr>
            </w:pPr>
          </w:p>
        </w:tc>
        <w:tc>
          <w:tcPr>
            <w:tcW w:w="1710" w:type="dxa"/>
          </w:tcPr>
          <w:p w14:paraId="23FD6BF6" w14:textId="77777777" w:rsidR="000279C0" w:rsidRPr="006578B3" w:rsidRDefault="000279C0" w:rsidP="00A60489">
            <w:pPr>
              <w:spacing w:line="240" w:lineRule="exact"/>
              <w:rPr>
                <w:rFonts w:asciiTheme="majorHAnsi" w:hAnsiTheme="majorHAnsi" w:cstheme="majorHAnsi"/>
                <w:sz w:val="15"/>
                <w:szCs w:val="15"/>
                <w:lang w:val="nl-NL"/>
              </w:rPr>
            </w:pPr>
          </w:p>
        </w:tc>
      </w:tr>
      <w:tr w:rsidR="000279C0" w:rsidRPr="006578B3" w14:paraId="184A90C3" w14:textId="77777777" w:rsidTr="000279C0">
        <w:tc>
          <w:tcPr>
            <w:tcW w:w="670" w:type="dxa"/>
          </w:tcPr>
          <w:p w14:paraId="08976B59" w14:textId="0C198482" w:rsidR="000279C0" w:rsidRPr="006578B3" w:rsidRDefault="000279C0"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VI.41.7</w:t>
            </w:r>
          </w:p>
        </w:tc>
        <w:tc>
          <w:tcPr>
            <w:tcW w:w="5180" w:type="dxa"/>
          </w:tcPr>
          <w:p w14:paraId="33FDF15A" w14:textId="285C86FC" w:rsidR="000279C0"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791BA4" w:rsidRPr="006578B3">
              <w:rPr>
                <w:rFonts w:asciiTheme="majorHAnsi" w:hAnsiTheme="majorHAnsi" w:cstheme="majorHAnsi"/>
                <w:sz w:val="15"/>
                <w:szCs w:val="15"/>
                <w:lang w:val="nl-NL"/>
              </w:rPr>
              <w:t>e accountant het concept auditplan voorgelegd aan de auditcommissie</w:t>
            </w:r>
            <w:r w:rsidRPr="006578B3">
              <w:rPr>
                <w:rFonts w:asciiTheme="majorHAnsi" w:hAnsiTheme="majorHAnsi" w:cstheme="majorHAnsi"/>
                <w:sz w:val="15"/>
                <w:szCs w:val="15"/>
                <w:lang w:val="nl-NL"/>
              </w:rPr>
              <w:t>?</w:t>
            </w:r>
          </w:p>
        </w:tc>
        <w:tc>
          <w:tcPr>
            <w:tcW w:w="3060" w:type="dxa"/>
          </w:tcPr>
          <w:p w14:paraId="3020D021" w14:textId="77777777" w:rsidR="000279C0" w:rsidRPr="006578B3" w:rsidRDefault="000279C0" w:rsidP="00A60489">
            <w:pPr>
              <w:spacing w:line="240" w:lineRule="exact"/>
              <w:rPr>
                <w:rFonts w:asciiTheme="majorHAnsi" w:hAnsiTheme="majorHAnsi" w:cstheme="majorHAnsi"/>
                <w:sz w:val="15"/>
                <w:szCs w:val="15"/>
                <w:lang w:val="nl-NL"/>
              </w:rPr>
            </w:pPr>
          </w:p>
        </w:tc>
        <w:tc>
          <w:tcPr>
            <w:tcW w:w="3690" w:type="dxa"/>
          </w:tcPr>
          <w:p w14:paraId="75DD51EF" w14:textId="77777777" w:rsidR="000279C0" w:rsidRPr="006578B3" w:rsidRDefault="000279C0" w:rsidP="00A60489">
            <w:pPr>
              <w:spacing w:line="240" w:lineRule="exact"/>
              <w:rPr>
                <w:rFonts w:asciiTheme="majorHAnsi" w:hAnsiTheme="majorHAnsi" w:cstheme="majorHAnsi"/>
                <w:sz w:val="15"/>
                <w:szCs w:val="15"/>
                <w:lang w:val="nl-NL"/>
              </w:rPr>
            </w:pPr>
          </w:p>
        </w:tc>
        <w:tc>
          <w:tcPr>
            <w:tcW w:w="1710" w:type="dxa"/>
          </w:tcPr>
          <w:p w14:paraId="469D36C2" w14:textId="77777777" w:rsidR="000279C0" w:rsidRPr="006578B3" w:rsidRDefault="000279C0" w:rsidP="00A60489">
            <w:pPr>
              <w:spacing w:line="240" w:lineRule="exact"/>
              <w:rPr>
                <w:rFonts w:asciiTheme="majorHAnsi" w:hAnsiTheme="majorHAnsi" w:cstheme="majorHAnsi"/>
                <w:sz w:val="15"/>
                <w:szCs w:val="15"/>
                <w:lang w:val="nl-NL"/>
              </w:rPr>
            </w:pPr>
          </w:p>
        </w:tc>
      </w:tr>
      <w:tr w:rsidR="00791BA4" w:rsidRPr="006578B3" w14:paraId="0BD4B622" w14:textId="77777777" w:rsidTr="000279C0">
        <w:tc>
          <w:tcPr>
            <w:tcW w:w="670" w:type="dxa"/>
          </w:tcPr>
          <w:p w14:paraId="112A44F7" w14:textId="476A0F8D" w:rsidR="00791BA4" w:rsidRPr="006578B3" w:rsidRDefault="00791BA4"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VI.41.8</w:t>
            </w:r>
          </w:p>
        </w:tc>
        <w:tc>
          <w:tcPr>
            <w:tcW w:w="5180" w:type="dxa"/>
          </w:tcPr>
          <w:p w14:paraId="1DA46896" w14:textId="2801EEA4" w:rsidR="00791BA4"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791BA4" w:rsidRPr="006578B3">
              <w:rPr>
                <w:rFonts w:asciiTheme="majorHAnsi" w:hAnsiTheme="majorHAnsi" w:cstheme="majorHAnsi"/>
                <w:sz w:val="15"/>
                <w:szCs w:val="15"/>
                <w:lang w:val="nl-NL"/>
              </w:rPr>
              <w:t>e auditcommissie tenminste een keer in het afgelopen jaar overleg gehad met de externe accountant (buiten aanwezigheid van het bestuur)</w:t>
            </w:r>
            <w:r w:rsidRPr="006578B3">
              <w:rPr>
                <w:rFonts w:asciiTheme="majorHAnsi" w:hAnsiTheme="majorHAnsi" w:cstheme="majorHAnsi"/>
                <w:sz w:val="15"/>
                <w:szCs w:val="15"/>
                <w:lang w:val="nl-NL"/>
              </w:rPr>
              <w:t>?</w:t>
            </w:r>
          </w:p>
        </w:tc>
        <w:tc>
          <w:tcPr>
            <w:tcW w:w="3060" w:type="dxa"/>
          </w:tcPr>
          <w:p w14:paraId="474D0674" w14:textId="77777777" w:rsidR="00791BA4" w:rsidRPr="006578B3" w:rsidRDefault="00791BA4" w:rsidP="00A60489">
            <w:pPr>
              <w:spacing w:line="240" w:lineRule="exact"/>
              <w:rPr>
                <w:rFonts w:asciiTheme="majorHAnsi" w:hAnsiTheme="majorHAnsi" w:cstheme="majorHAnsi"/>
                <w:sz w:val="15"/>
                <w:szCs w:val="15"/>
                <w:lang w:val="nl-NL"/>
              </w:rPr>
            </w:pPr>
          </w:p>
        </w:tc>
        <w:tc>
          <w:tcPr>
            <w:tcW w:w="3690" w:type="dxa"/>
          </w:tcPr>
          <w:p w14:paraId="70FD6050" w14:textId="77777777" w:rsidR="00791BA4" w:rsidRPr="006578B3" w:rsidRDefault="00791BA4" w:rsidP="00A60489">
            <w:pPr>
              <w:spacing w:line="240" w:lineRule="exact"/>
              <w:rPr>
                <w:rFonts w:asciiTheme="majorHAnsi" w:hAnsiTheme="majorHAnsi" w:cstheme="majorHAnsi"/>
                <w:sz w:val="15"/>
                <w:szCs w:val="15"/>
                <w:lang w:val="nl-NL"/>
              </w:rPr>
            </w:pPr>
          </w:p>
        </w:tc>
        <w:tc>
          <w:tcPr>
            <w:tcW w:w="1710" w:type="dxa"/>
          </w:tcPr>
          <w:p w14:paraId="4364C48A" w14:textId="77777777" w:rsidR="00791BA4" w:rsidRPr="006578B3" w:rsidRDefault="00791BA4" w:rsidP="00A60489">
            <w:pPr>
              <w:spacing w:line="240" w:lineRule="exact"/>
              <w:rPr>
                <w:rFonts w:asciiTheme="majorHAnsi" w:hAnsiTheme="majorHAnsi" w:cstheme="majorHAnsi"/>
                <w:sz w:val="15"/>
                <w:szCs w:val="15"/>
                <w:lang w:val="nl-NL"/>
              </w:rPr>
            </w:pPr>
          </w:p>
        </w:tc>
      </w:tr>
      <w:tr w:rsidR="00791BA4" w:rsidRPr="006578B3" w14:paraId="43AA77B8" w14:textId="77777777" w:rsidTr="000279C0">
        <w:tc>
          <w:tcPr>
            <w:tcW w:w="670" w:type="dxa"/>
          </w:tcPr>
          <w:p w14:paraId="7A5BDB37" w14:textId="07E00B87" w:rsidR="00791BA4" w:rsidRPr="006578B3" w:rsidRDefault="00791BA4"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VI.41.9</w:t>
            </w:r>
          </w:p>
        </w:tc>
        <w:tc>
          <w:tcPr>
            <w:tcW w:w="5180" w:type="dxa"/>
          </w:tcPr>
          <w:p w14:paraId="6EA4D569" w14:textId="071113C1" w:rsidR="00791BA4"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791BA4" w:rsidRPr="006578B3">
              <w:rPr>
                <w:rFonts w:asciiTheme="majorHAnsi" w:hAnsiTheme="majorHAnsi" w:cstheme="majorHAnsi"/>
                <w:sz w:val="15"/>
                <w:szCs w:val="15"/>
                <w:lang w:val="nl-NL"/>
              </w:rPr>
              <w:t xml:space="preserve">e auditcommissie met de externe accountant in de afgelopen periode de volgende onderwerpen </w:t>
            </w:r>
            <w:proofErr w:type="gramStart"/>
            <w:r w:rsidR="00791BA4" w:rsidRPr="006578B3">
              <w:rPr>
                <w:rFonts w:asciiTheme="majorHAnsi" w:hAnsiTheme="majorHAnsi" w:cstheme="majorHAnsi"/>
                <w:sz w:val="15"/>
                <w:szCs w:val="15"/>
                <w:lang w:val="nl-NL"/>
              </w:rPr>
              <w:t>besproken</w:t>
            </w:r>
            <w:r w:rsidR="00E74E75" w:rsidRPr="006578B3">
              <w:rPr>
                <w:rFonts w:asciiTheme="majorHAnsi" w:hAnsiTheme="majorHAnsi" w:cstheme="majorHAnsi"/>
                <w:sz w:val="15"/>
                <w:szCs w:val="15"/>
                <w:lang w:val="nl-NL"/>
              </w:rPr>
              <w:t>?</w:t>
            </w:r>
            <w:r w:rsidR="00791BA4" w:rsidRPr="006578B3">
              <w:rPr>
                <w:rFonts w:asciiTheme="majorHAnsi" w:hAnsiTheme="majorHAnsi" w:cstheme="majorHAnsi"/>
                <w:sz w:val="15"/>
                <w:szCs w:val="15"/>
                <w:lang w:val="nl-NL"/>
              </w:rPr>
              <w:t>:</w:t>
            </w:r>
            <w:proofErr w:type="gramEnd"/>
          </w:p>
          <w:p w14:paraId="132E3834" w14:textId="77777777" w:rsidR="00791BA4" w:rsidRPr="006578B3" w:rsidRDefault="00791BA4" w:rsidP="00791BA4">
            <w:pPr>
              <w:numPr>
                <w:ilvl w:val="3"/>
                <w:numId w:val="8"/>
              </w:numPr>
              <w:spacing w:line="312" w:lineRule="auto"/>
              <w:ind w:left="386" w:right="107" w:hanging="360"/>
              <w:jc w:val="both"/>
              <w:rPr>
                <w:rFonts w:asciiTheme="majorHAnsi" w:hAnsiTheme="majorHAnsi" w:cstheme="majorHAnsi"/>
                <w:bCs/>
                <w:sz w:val="15"/>
                <w:szCs w:val="15"/>
                <w:lang w:val="nl-NL"/>
              </w:rPr>
            </w:pPr>
            <w:proofErr w:type="gramStart"/>
            <w:r w:rsidRPr="006578B3">
              <w:rPr>
                <w:rFonts w:asciiTheme="majorHAnsi" w:hAnsiTheme="majorHAnsi" w:cstheme="majorHAnsi"/>
                <w:bCs/>
                <w:sz w:val="15"/>
                <w:szCs w:val="15"/>
                <w:lang w:val="nl-NL"/>
              </w:rPr>
              <w:t>de</w:t>
            </w:r>
            <w:proofErr w:type="gramEnd"/>
            <w:r w:rsidRPr="006578B3">
              <w:rPr>
                <w:rFonts w:asciiTheme="majorHAnsi" w:hAnsiTheme="majorHAnsi" w:cstheme="majorHAnsi"/>
                <w:bCs/>
                <w:sz w:val="15"/>
                <w:szCs w:val="15"/>
                <w:lang w:val="nl-NL"/>
              </w:rPr>
              <w:t xml:space="preserve"> reikwijdte en materialiteit van het auditplan en de belangrijkste risico's van de jaarverslaggeving die de externe accountant heeft benoemd in het auditplan; en</w:t>
            </w:r>
          </w:p>
          <w:p w14:paraId="30F5B4E8" w14:textId="6C861018" w:rsidR="00791BA4" w:rsidRPr="006578B3" w:rsidRDefault="00791BA4" w:rsidP="00791BA4">
            <w:pPr>
              <w:numPr>
                <w:ilvl w:val="3"/>
                <w:numId w:val="8"/>
              </w:numPr>
              <w:spacing w:line="312" w:lineRule="auto"/>
              <w:ind w:left="386" w:right="107" w:hanging="360"/>
              <w:jc w:val="both"/>
              <w:rPr>
                <w:rFonts w:asciiTheme="majorHAnsi" w:hAnsiTheme="majorHAnsi" w:cstheme="majorHAnsi"/>
                <w:bCs/>
                <w:sz w:val="15"/>
                <w:szCs w:val="15"/>
                <w:lang w:val="nl-NL"/>
              </w:rPr>
            </w:pPr>
            <w:proofErr w:type="gramStart"/>
            <w:r w:rsidRPr="006578B3">
              <w:rPr>
                <w:rFonts w:asciiTheme="majorHAnsi" w:hAnsiTheme="majorHAnsi" w:cstheme="majorHAnsi"/>
                <w:bCs/>
                <w:sz w:val="15"/>
                <w:szCs w:val="15"/>
                <w:lang w:val="nl-NL"/>
              </w:rPr>
              <w:t>mede</w:t>
            </w:r>
            <w:proofErr w:type="gramEnd"/>
            <w:r w:rsidRPr="006578B3">
              <w:rPr>
                <w:rFonts w:asciiTheme="majorHAnsi" w:hAnsiTheme="majorHAnsi" w:cstheme="majorHAnsi"/>
                <w:bCs/>
                <w:sz w:val="15"/>
                <w:szCs w:val="15"/>
                <w:lang w:val="nl-NL"/>
              </w:rPr>
              <w:t xml:space="preserve"> aan de hand van de daaraan ten grondslag liggende documenten, de bevindingen en de uitkomsten van de controlewerkzaamheden bij de jaarrekening en de management letter</w:t>
            </w:r>
          </w:p>
        </w:tc>
        <w:tc>
          <w:tcPr>
            <w:tcW w:w="3060" w:type="dxa"/>
          </w:tcPr>
          <w:p w14:paraId="5D29FFB9" w14:textId="77777777" w:rsidR="00791BA4" w:rsidRPr="006578B3" w:rsidRDefault="00791BA4" w:rsidP="00A60489">
            <w:pPr>
              <w:spacing w:line="240" w:lineRule="exact"/>
              <w:rPr>
                <w:rFonts w:asciiTheme="majorHAnsi" w:hAnsiTheme="majorHAnsi" w:cstheme="majorHAnsi"/>
                <w:sz w:val="15"/>
                <w:szCs w:val="15"/>
                <w:lang w:val="nl-NL"/>
              </w:rPr>
            </w:pPr>
          </w:p>
        </w:tc>
        <w:tc>
          <w:tcPr>
            <w:tcW w:w="3690" w:type="dxa"/>
          </w:tcPr>
          <w:p w14:paraId="2F443513" w14:textId="77777777" w:rsidR="00791BA4" w:rsidRPr="006578B3" w:rsidRDefault="00791BA4" w:rsidP="00A60489">
            <w:pPr>
              <w:spacing w:line="240" w:lineRule="exact"/>
              <w:rPr>
                <w:rFonts w:asciiTheme="majorHAnsi" w:hAnsiTheme="majorHAnsi" w:cstheme="majorHAnsi"/>
                <w:sz w:val="15"/>
                <w:szCs w:val="15"/>
                <w:lang w:val="nl-NL"/>
              </w:rPr>
            </w:pPr>
          </w:p>
        </w:tc>
        <w:tc>
          <w:tcPr>
            <w:tcW w:w="1710" w:type="dxa"/>
          </w:tcPr>
          <w:p w14:paraId="66B4DDB6" w14:textId="77777777" w:rsidR="00791BA4" w:rsidRPr="006578B3" w:rsidRDefault="00791BA4" w:rsidP="00A60489">
            <w:pPr>
              <w:spacing w:line="240" w:lineRule="exact"/>
              <w:rPr>
                <w:rFonts w:asciiTheme="majorHAnsi" w:hAnsiTheme="majorHAnsi" w:cstheme="majorHAnsi"/>
                <w:sz w:val="15"/>
                <w:szCs w:val="15"/>
                <w:lang w:val="nl-NL"/>
              </w:rPr>
            </w:pPr>
          </w:p>
        </w:tc>
      </w:tr>
      <w:tr w:rsidR="00791BA4" w:rsidRPr="006578B3" w14:paraId="36FF369A" w14:textId="77777777" w:rsidTr="000279C0">
        <w:tc>
          <w:tcPr>
            <w:tcW w:w="670" w:type="dxa"/>
          </w:tcPr>
          <w:p w14:paraId="7DBF9732" w14:textId="25741B0A" w:rsidR="00791BA4" w:rsidRPr="006578B3" w:rsidRDefault="00791BA4"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VI.41.10</w:t>
            </w:r>
          </w:p>
        </w:tc>
        <w:tc>
          <w:tcPr>
            <w:tcW w:w="5180" w:type="dxa"/>
          </w:tcPr>
          <w:p w14:paraId="3A1852B3" w14:textId="78476416" w:rsidR="00791BA4"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791BA4"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791BA4" w:rsidRPr="006578B3">
              <w:rPr>
                <w:rFonts w:asciiTheme="majorHAnsi" w:hAnsiTheme="majorHAnsi" w:cstheme="majorHAnsi"/>
                <w:bCs/>
                <w:sz w:val="15"/>
                <w:szCs w:val="15"/>
                <w:lang w:val="nl-NL"/>
              </w:rPr>
              <w:t xml:space="preserve"> inzage gekregen in de belangrijkste discussiepunten tussen de externe accountant en het bestuur</w:t>
            </w:r>
            <w:r w:rsidRPr="006578B3">
              <w:rPr>
                <w:rFonts w:asciiTheme="majorHAnsi" w:hAnsiTheme="majorHAnsi" w:cstheme="majorHAnsi"/>
                <w:bCs/>
                <w:sz w:val="15"/>
                <w:szCs w:val="15"/>
                <w:lang w:val="nl-NL"/>
              </w:rPr>
              <w:t>?</w:t>
            </w:r>
          </w:p>
        </w:tc>
        <w:tc>
          <w:tcPr>
            <w:tcW w:w="3060" w:type="dxa"/>
          </w:tcPr>
          <w:p w14:paraId="52296854" w14:textId="77777777" w:rsidR="00791BA4" w:rsidRPr="006578B3" w:rsidRDefault="00791BA4" w:rsidP="00A60489">
            <w:pPr>
              <w:spacing w:line="240" w:lineRule="exact"/>
              <w:rPr>
                <w:rFonts w:asciiTheme="majorHAnsi" w:hAnsiTheme="majorHAnsi" w:cstheme="majorHAnsi"/>
                <w:sz w:val="15"/>
                <w:szCs w:val="15"/>
                <w:lang w:val="nl-NL"/>
              </w:rPr>
            </w:pPr>
          </w:p>
        </w:tc>
        <w:tc>
          <w:tcPr>
            <w:tcW w:w="3690" w:type="dxa"/>
          </w:tcPr>
          <w:p w14:paraId="19944D6A" w14:textId="77777777" w:rsidR="00791BA4" w:rsidRPr="006578B3" w:rsidRDefault="00791BA4" w:rsidP="00A60489">
            <w:pPr>
              <w:spacing w:line="240" w:lineRule="exact"/>
              <w:rPr>
                <w:rFonts w:asciiTheme="majorHAnsi" w:hAnsiTheme="majorHAnsi" w:cstheme="majorHAnsi"/>
                <w:sz w:val="15"/>
                <w:szCs w:val="15"/>
                <w:lang w:val="nl-NL"/>
              </w:rPr>
            </w:pPr>
          </w:p>
        </w:tc>
        <w:tc>
          <w:tcPr>
            <w:tcW w:w="1710" w:type="dxa"/>
          </w:tcPr>
          <w:p w14:paraId="696A8863" w14:textId="77777777" w:rsidR="00791BA4" w:rsidRPr="006578B3" w:rsidRDefault="00791BA4" w:rsidP="00A60489">
            <w:pPr>
              <w:spacing w:line="240" w:lineRule="exact"/>
              <w:rPr>
                <w:rFonts w:asciiTheme="majorHAnsi" w:hAnsiTheme="majorHAnsi" w:cstheme="majorHAnsi"/>
                <w:sz w:val="15"/>
                <w:szCs w:val="15"/>
                <w:lang w:val="nl-NL"/>
              </w:rPr>
            </w:pPr>
          </w:p>
        </w:tc>
      </w:tr>
      <w:tr w:rsidR="00791BA4" w:rsidRPr="006578B3" w14:paraId="6E6A3AEB" w14:textId="77777777" w:rsidTr="000279C0">
        <w:tc>
          <w:tcPr>
            <w:tcW w:w="670" w:type="dxa"/>
          </w:tcPr>
          <w:p w14:paraId="77DE765A" w14:textId="51482DCE" w:rsidR="00791BA4" w:rsidRPr="006578B3" w:rsidRDefault="00791BA4"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VI.41.11</w:t>
            </w:r>
          </w:p>
        </w:tc>
        <w:tc>
          <w:tcPr>
            <w:tcW w:w="5180" w:type="dxa"/>
          </w:tcPr>
          <w:p w14:paraId="2C6F54AE" w14:textId="65D7952E" w:rsidR="00791BA4"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791BA4" w:rsidRPr="006578B3">
              <w:rPr>
                <w:rFonts w:asciiTheme="majorHAnsi" w:hAnsiTheme="majorHAnsi" w:cstheme="majorHAnsi"/>
                <w:bCs/>
                <w:sz w:val="15"/>
                <w:szCs w:val="15"/>
                <w:lang w:val="nl-NL"/>
              </w:rPr>
              <w:t xml:space="preserve">e externe accountant ieder geval de vergadering van de raad van </w:t>
            </w:r>
            <w:r w:rsidR="006A0F94" w:rsidRPr="006578B3">
              <w:rPr>
                <w:rFonts w:asciiTheme="majorHAnsi" w:hAnsiTheme="majorHAnsi" w:cstheme="majorHAnsi"/>
                <w:bCs/>
                <w:sz w:val="15"/>
                <w:szCs w:val="15"/>
                <w:lang w:val="nl-NL"/>
              </w:rPr>
              <w:t>commissarissen/raad van toezicht</w:t>
            </w:r>
            <w:r w:rsidR="00791BA4" w:rsidRPr="006578B3">
              <w:rPr>
                <w:rFonts w:asciiTheme="majorHAnsi" w:hAnsiTheme="majorHAnsi" w:cstheme="majorHAnsi"/>
                <w:bCs/>
                <w:sz w:val="15"/>
                <w:szCs w:val="15"/>
                <w:lang w:val="nl-NL"/>
              </w:rPr>
              <w:t xml:space="preserve"> bi</w:t>
            </w:r>
            <w:r w:rsidRPr="006578B3">
              <w:rPr>
                <w:rFonts w:asciiTheme="majorHAnsi" w:hAnsiTheme="majorHAnsi" w:cstheme="majorHAnsi"/>
                <w:bCs/>
                <w:sz w:val="15"/>
                <w:szCs w:val="15"/>
                <w:lang w:val="nl-NL"/>
              </w:rPr>
              <w:t>j</w:t>
            </w:r>
            <w:r w:rsidR="00791BA4" w:rsidRPr="006578B3">
              <w:rPr>
                <w:rFonts w:asciiTheme="majorHAnsi" w:hAnsiTheme="majorHAnsi" w:cstheme="majorHAnsi"/>
                <w:bCs/>
                <w:sz w:val="15"/>
                <w:szCs w:val="15"/>
                <w:lang w:val="nl-NL"/>
              </w:rPr>
              <w:t>gewoond</w:t>
            </w:r>
            <w:r w:rsidRPr="006578B3">
              <w:rPr>
                <w:rFonts w:asciiTheme="majorHAnsi" w:hAnsiTheme="majorHAnsi" w:cstheme="majorHAnsi"/>
                <w:bCs/>
                <w:sz w:val="15"/>
                <w:szCs w:val="15"/>
                <w:lang w:val="nl-NL"/>
              </w:rPr>
              <w:t xml:space="preserve"> </w:t>
            </w:r>
            <w:r w:rsidR="00791BA4" w:rsidRPr="006578B3">
              <w:rPr>
                <w:rFonts w:asciiTheme="majorHAnsi" w:hAnsiTheme="majorHAnsi" w:cstheme="majorHAnsi"/>
                <w:bCs/>
                <w:sz w:val="15"/>
                <w:szCs w:val="15"/>
                <w:lang w:val="nl-NL"/>
              </w:rPr>
              <w:t>waarin het verslag van de externe accountant van het onderzoek van de jaarrekening is besproken</w:t>
            </w:r>
            <w:r w:rsidRPr="006578B3">
              <w:rPr>
                <w:rFonts w:asciiTheme="majorHAnsi" w:hAnsiTheme="majorHAnsi" w:cstheme="majorHAnsi"/>
                <w:bCs/>
                <w:sz w:val="15"/>
                <w:szCs w:val="15"/>
                <w:lang w:val="nl-NL"/>
              </w:rPr>
              <w:t>?</w:t>
            </w:r>
          </w:p>
        </w:tc>
        <w:tc>
          <w:tcPr>
            <w:tcW w:w="3060" w:type="dxa"/>
          </w:tcPr>
          <w:p w14:paraId="461065F6" w14:textId="77777777" w:rsidR="00791BA4" w:rsidRPr="006578B3" w:rsidRDefault="00791BA4" w:rsidP="00A60489">
            <w:pPr>
              <w:spacing w:line="240" w:lineRule="exact"/>
              <w:rPr>
                <w:rFonts w:asciiTheme="majorHAnsi" w:hAnsiTheme="majorHAnsi" w:cstheme="majorHAnsi"/>
                <w:sz w:val="15"/>
                <w:szCs w:val="15"/>
                <w:lang w:val="nl-NL"/>
              </w:rPr>
            </w:pPr>
          </w:p>
        </w:tc>
        <w:tc>
          <w:tcPr>
            <w:tcW w:w="3690" w:type="dxa"/>
          </w:tcPr>
          <w:p w14:paraId="7E246488" w14:textId="77777777" w:rsidR="00791BA4" w:rsidRPr="006578B3" w:rsidRDefault="00791BA4" w:rsidP="00A60489">
            <w:pPr>
              <w:spacing w:line="240" w:lineRule="exact"/>
              <w:rPr>
                <w:rFonts w:asciiTheme="majorHAnsi" w:hAnsiTheme="majorHAnsi" w:cstheme="majorHAnsi"/>
                <w:sz w:val="15"/>
                <w:szCs w:val="15"/>
                <w:lang w:val="nl-NL"/>
              </w:rPr>
            </w:pPr>
          </w:p>
        </w:tc>
        <w:tc>
          <w:tcPr>
            <w:tcW w:w="1710" w:type="dxa"/>
          </w:tcPr>
          <w:p w14:paraId="5531B143" w14:textId="77777777" w:rsidR="00791BA4" w:rsidRPr="006578B3" w:rsidRDefault="00791BA4" w:rsidP="00A60489">
            <w:pPr>
              <w:spacing w:line="240" w:lineRule="exact"/>
              <w:rPr>
                <w:rFonts w:asciiTheme="majorHAnsi" w:hAnsiTheme="majorHAnsi" w:cstheme="majorHAnsi"/>
                <w:sz w:val="15"/>
                <w:szCs w:val="15"/>
                <w:lang w:val="nl-NL"/>
              </w:rPr>
            </w:pPr>
          </w:p>
        </w:tc>
      </w:tr>
    </w:tbl>
    <w:p w14:paraId="24539D16" w14:textId="77777777" w:rsidR="00904A53" w:rsidRPr="006578B3" w:rsidRDefault="00904A53" w:rsidP="001541C3">
      <w:pPr>
        <w:rPr>
          <w:sz w:val="15"/>
          <w:szCs w:val="15"/>
          <w:lang w:val="nl-NL"/>
        </w:rPr>
      </w:pPr>
    </w:p>
    <w:p w14:paraId="3C311022" w14:textId="77777777" w:rsidR="00791BA4" w:rsidRPr="006578B3" w:rsidRDefault="00791BA4" w:rsidP="001541C3">
      <w:pPr>
        <w:rPr>
          <w:sz w:val="15"/>
          <w:szCs w:val="15"/>
          <w:lang w:val="nl-NL"/>
        </w:rPr>
      </w:pPr>
    </w:p>
    <w:p w14:paraId="7F359D4F" w14:textId="77777777" w:rsidR="00791BA4" w:rsidRPr="006578B3" w:rsidRDefault="00791BA4" w:rsidP="001541C3">
      <w:pPr>
        <w:rPr>
          <w:sz w:val="15"/>
          <w:szCs w:val="15"/>
          <w:lang w:val="nl-NL"/>
        </w:rPr>
      </w:pPr>
    </w:p>
    <w:tbl>
      <w:tblPr>
        <w:tblStyle w:val="TableGrid"/>
        <w:tblW w:w="1440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360"/>
        <w:gridCol w:w="2970"/>
        <w:gridCol w:w="3690"/>
        <w:gridCol w:w="1710"/>
      </w:tblGrid>
      <w:tr w:rsidR="00904A53" w:rsidRPr="006578B3" w14:paraId="0ECBBB92" w14:textId="77777777" w:rsidTr="000279C0">
        <w:tc>
          <w:tcPr>
            <w:tcW w:w="670" w:type="dxa"/>
            <w:tcBorders>
              <w:bottom w:val="single" w:sz="4" w:space="0" w:color="auto"/>
            </w:tcBorders>
          </w:tcPr>
          <w:p w14:paraId="0D1C9200" w14:textId="77777777" w:rsidR="00904A53" w:rsidRPr="006578B3" w:rsidRDefault="00904A53"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lastRenderedPageBreak/>
              <w:t>#</w:t>
            </w:r>
          </w:p>
        </w:tc>
        <w:tc>
          <w:tcPr>
            <w:tcW w:w="5360" w:type="dxa"/>
            <w:tcBorders>
              <w:bottom w:val="single" w:sz="4" w:space="0" w:color="auto"/>
            </w:tcBorders>
          </w:tcPr>
          <w:p w14:paraId="1C19B709" w14:textId="223233F0" w:rsidR="00904A53" w:rsidRPr="006578B3" w:rsidRDefault="00FD5CE2"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218F8E1E" w14:textId="77777777" w:rsidR="00904A53" w:rsidRPr="006578B3" w:rsidRDefault="00904A53"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90" w:type="dxa"/>
            <w:tcBorders>
              <w:bottom w:val="single" w:sz="4" w:space="0" w:color="auto"/>
            </w:tcBorders>
          </w:tcPr>
          <w:p w14:paraId="1B4BD112" w14:textId="77777777" w:rsidR="00904A53" w:rsidRPr="006578B3" w:rsidRDefault="00904A53"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710" w:type="dxa"/>
            <w:tcBorders>
              <w:bottom w:val="single" w:sz="4" w:space="0" w:color="auto"/>
            </w:tcBorders>
          </w:tcPr>
          <w:p w14:paraId="46A04D8C" w14:textId="77777777" w:rsidR="00904A53" w:rsidRPr="006578B3" w:rsidRDefault="00904A53"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904A53" w:rsidRPr="006578B3" w14:paraId="23B31BE1" w14:textId="77777777" w:rsidTr="000279C0">
        <w:tc>
          <w:tcPr>
            <w:tcW w:w="14400" w:type="dxa"/>
            <w:gridSpan w:val="5"/>
            <w:shd w:val="pct5" w:color="auto" w:fill="auto"/>
          </w:tcPr>
          <w:p w14:paraId="38E77CFF" w14:textId="71D1CCA3" w:rsidR="00904A53" w:rsidRPr="006578B3" w:rsidRDefault="00904A53" w:rsidP="00545191">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V</w:t>
            </w:r>
            <w:r w:rsidR="009A5C63" w:rsidRPr="006578B3">
              <w:rPr>
                <w:rFonts w:asciiTheme="majorHAnsi" w:hAnsiTheme="majorHAnsi" w:cstheme="majorHAnsi"/>
                <w:b/>
                <w:bCs/>
                <w:sz w:val="15"/>
                <w:szCs w:val="15"/>
                <w:lang w:val="nl-NL"/>
              </w:rPr>
              <w:t>I</w:t>
            </w:r>
            <w:r w:rsidRPr="006578B3">
              <w:rPr>
                <w:rFonts w:asciiTheme="majorHAnsi" w:hAnsiTheme="majorHAnsi" w:cstheme="majorHAnsi"/>
                <w:b/>
                <w:bCs/>
                <w:sz w:val="15"/>
                <w:szCs w:val="15"/>
                <w:lang w:val="nl-NL"/>
              </w:rPr>
              <w:t>.</w:t>
            </w:r>
            <w:r w:rsidR="00A60489" w:rsidRPr="006578B3">
              <w:rPr>
                <w:rFonts w:asciiTheme="majorHAnsi" w:hAnsiTheme="majorHAnsi" w:cstheme="majorHAnsi"/>
                <w:b/>
                <w:bCs/>
                <w:sz w:val="15"/>
                <w:szCs w:val="15"/>
                <w:lang w:val="nl-NL"/>
              </w:rPr>
              <w:t>42</w:t>
            </w:r>
            <w:r w:rsidRPr="006578B3">
              <w:rPr>
                <w:rFonts w:asciiTheme="majorHAnsi" w:hAnsiTheme="majorHAnsi" w:cstheme="majorHAnsi"/>
                <w:b/>
                <w:bCs/>
                <w:sz w:val="15"/>
                <w:szCs w:val="15"/>
                <w:lang w:val="nl-NL"/>
              </w:rPr>
              <w:t xml:space="preserve"> </w:t>
            </w:r>
            <w:r w:rsidR="006B48A5" w:rsidRPr="006578B3">
              <w:rPr>
                <w:rFonts w:asciiTheme="majorHAnsi" w:hAnsiTheme="majorHAnsi" w:cstheme="majorHAnsi"/>
                <w:b/>
                <w:bCs/>
                <w:sz w:val="15"/>
                <w:szCs w:val="15"/>
                <w:lang w:val="nl-NL"/>
              </w:rPr>
              <w:t>Misstanden en onregelmatigheden</w:t>
            </w:r>
          </w:p>
        </w:tc>
      </w:tr>
      <w:tr w:rsidR="00904A53" w:rsidRPr="006578B3" w14:paraId="5A2FEEEC" w14:textId="77777777" w:rsidTr="000279C0">
        <w:tc>
          <w:tcPr>
            <w:tcW w:w="670" w:type="dxa"/>
          </w:tcPr>
          <w:p w14:paraId="29414707" w14:textId="2D97381A" w:rsidR="00904A53" w:rsidRPr="006578B3" w:rsidRDefault="00904A53" w:rsidP="00A60489">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w:t>
            </w:r>
            <w:r w:rsidR="009A5C63" w:rsidRPr="006578B3">
              <w:rPr>
                <w:rFonts w:asciiTheme="majorHAnsi" w:hAnsiTheme="majorHAnsi" w:cstheme="majorHAnsi"/>
                <w:sz w:val="15"/>
                <w:szCs w:val="15"/>
                <w:lang w:val="nl-NL"/>
              </w:rPr>
              <w:t>I</w:t>
            </w:r>
            <w:r w:rsidRPr="006578B3">
              <w:rPr>
                <w:rFonts w:asciiTheme="majorHAnsi" w:hAnsiTheme="majorHAnsi" w:cstheme="majorHAnsi"/>
                <w:sz w:val="15"/>
                <w:szCs w:val="15"/>
                <w:lang w:val="nl-NL"/>
              </w:rPr>
              <w:t>.4</w:t>
            </w:r>
            <w:r w:rsidR="00A60489" w:rsidRPr="006578B3">
              <w:rPr>
                <w:rFonts w:asciiTheme="majorHAnsi" w:hAnsiTheme="majorHAnsi" w:cstheme="majorHAnsi"/>
                <w:sz w:val="15"/>
                <w:szCs w:val="15"/>
                <w:lang w:val="nl-NL"/>
              </w:rPr>
              <w:t>2</w:t>
            </w:r>
            <w:r w:rsidRPr="006578B3">
              <w:rPr>
                <w:rFonts w:asciiTheme="majorHAnsi" w:hAnsiTheme="majorHAnsi" w:cstheme="majorHAnsi"/>
                <w:sz w:val="15"/>
                <w:szCs w:val="15"/>
                <w:lang w:val="nl-NL"/>
              </w:rPr>
              <w:t>.1</w:t>
            </w:r>
          </w:p>
        </w:tc>
        <w:tc>
          <w:tcPr>
            <w:tcW w:w="5360" w:type="dxa"/>
          </w:tcPr>
          <w:p w14:paraId="484EAB8A" w14:textId="38E96EAF" w:rsidR="00904A53" w:rsidRPr="006578B3" w:rsidRDefault="00C01684" w:rsidP="00A60489">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297C23" w:rsidRPr="006578B3">
              <w:rPr>
                <w:rFonts w:asciiTheme="majorHAnsi" w:hAnsiTheme="majorHAnsi" w:cstheme="majorHAnsi"/>
                <w:sz w:val="15"/>
                <w:szCs w:val="15"/>
                <w:lang w:val="nl-NL"/>
              </w:rPr>
              <w:t xml:space="preserve">e externe accountant zijn werkzaamheden uitgevoerd </w:t>
            </w:r>
            <w:r w:rsidR="00297C23" w:rsidRPr="006578B3">
              <w:rPr>
                <w:rFonts w:asciiTheme="majorHAnsi" w:hAnsiTheme="majorHAnsi" w:cstheme="majorHAnsi"/>
                <w:bCs/>
                <w:sz w:val="15"/>
                <w:szCs w:val="15"/>
                <w:lang w:val="nl-NL"/>
              </w:rPr>
              <w:t>volgens de International Standards on Auditing, of een vergelijkbare standaard zoals de Nederlandse Nadere Voorschriften Controle en Overige Standaarden</w:t>
            </w:r>
            <w:r w:rsidRPr="006578B3">
              <w:rPr>
                <w:rFonts w:asciiTheme="majorHAnsi" w:hAnsiTheme="majorHAnsi" w:cstheme="majorHAnsi"/>
                <w:bCs/>
                <w:sz w:val="15"/>
                <w:szCs w:val="15"/>
                <w:lang w:val="nl-NL"/>
              </w:rPr>
              <w:t>?</w:t>
            </w:r>
          </w:p>
        </w:tc>
        <w:tc>
          <w:tcPr>
            <w:tcW w:w="2970" w:type="dxa"/>
          </w:tcPr>
          <w:p w14:paraId="0D17985D" w14:textId="77777777" w:rsidR="00904A53" w:rsidRPr="006578B3" w:rsidRDefault="00904A53" w:rsidP="00A60489">
            <w:pPr>
              <w:spacing w:line="240" w:lineRule="exact"/>
              <w:rPr>
                <w:rFonts w:asciiTheme="majorHAnsi" w:hAnsiTheme="majorHAnsi" w:cstheme="majorHAnsi"/>
                <w:sz w:val="15"/>
                <w:szCs w:val="15"/>
                <w:lang w:val="nl-NL"/>
              </w:rPr>
            </w:pPr>
          </w:p>
        </w:tc>
        <w:tc>
          <w:tcPr>
            <w:tcW w:w="3690" w:type="dxa"/>
          </w:tcPr>
          <w:p w14:paraId="5D3CE959" w14:textId="77777777" w:rsidR="00904A53" w:rsidRPr="006578B3" w:rsidRDefault="00904A53" w:rsidP="00A60489">
            <w:pPr>
              <w:spacing w:line="240" w:lineRule="exact"/>
              <w:rPr>
                <w:rFonts w:asciiTheme="majorHAnsi" w:hAnsiTheme="majorHAnsi" w:cstheme="majorHAnsi"/>
                <w:sz w:val="15"/>
                <w:szCs w:val="15"/>
                <w:lang w:val="nl-NL"/>
              </w:rPr>
            </w:pPr>
          </w:p>
        </w:tc>
        <w:tc>
          <w:tcPr>
            <w:tcW w:w="1710" w:type="dxa"/>
          </w:tcPr>
          <w:p w14:paraId="04D0D2B4" w14:textId="77777777" w:rsidR="00904A53" w:rsidRPr="006578B3" w:rsidRDefault="00904A53" w:rsidP="00A60489">
            <w:pPr>
              <w:spacing w:line="240" w:lineRule="exact"/>
              <w:rPr>
                <w:rFonts w:asciiTheme="majorHAnsi" w:hAnsiTheme="majorHAnsi" w:cstheme="majorHAnsi"/>
                <w:sz w:val="15"/>
                <w:szCs w:val="15"/>
                <w:lang w:val="nl-NL"/>
              </w:rPr>
            </w:pPr>
          </w:p>
        </w:tc>
      </w:tr>
    </w:tbl>
    <w:p w14:paraId="4F013091" w14:textId="77777777" w:rsidR="00E835FD" w:rsidRPr="006578B3" w:rsidRDefault="00E835FD" w:rsidP="00C54561">
      <w:pPr>
        <w:spacing w:line="240" w:lineRule="exact"/>
        <w:rPr>
          <w:sz w:val="15"/>
          <w:szCs w:val="15"/>
          <w:lang w:val="nl-NL"/>
        </w:rPr>
      </w:pPr>
    </w:p>
    <w:p w14:paraId="4485BE86" w14:textId="77777777" w:rsidR="008453B5" w:rsidRPr="006578B3" w:rsidRDefault="008453B5" w:rsidP="00C54561">
      <w:pPr>
        <w:spacing w:line="240" w:lineRule="exact"/>
        <w:rPr>
          <w:sz w:val="15"/>
          <w:szCs w:val="15"/>
          <w:lang w:val="nl-NL"/>
        </w:rPr>
      </w:pPr>
    </w:p>
    <w:tbl>
      <w:tblPr>
        <w:tblStyle w:val="TableGrid"/>
        <w:tblW w:w="1440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360"/>
        <w:gridCol w:w="2970"/>
        <w:gridCol w:w="3690"/>
        <w:gridCol w:w="1710"/>
      </w:tblGrid>
      <w:tr w:rsidR="006B48A5" w:rsidRPr="006578B3" w14:paraId="6583DF17" w14:textId="77777777" w:rsidTr="000E07B3">
        <w:tc>
          <w:tcPr>
            <w:tcW w:w="670" w:type="dxa"/>
            <w:tcBorders>
              <w:bottom w:val="single" w:sz="4" w:space="0" w:color="auto"/>
            </w:tcBorders>
          </w:tcPr>
          <w:p w14:paraId="6BAF3531" w14:textId="77777777" w:rsidR="006B48A5" w:rsidRPr="006578B3" w:rsidRDefault="006B48A5"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360" w:type="dxa"/>
            <w:tcBorders>
              <w:bottom w:val="single" w:sz="4" w:space="0" w:color="auto"/>
            </w:tcBorders>
          </w:tcPr>
          <w:p w14:paraId="3B987D81" w14:textId="2B073998" w:rsidR="006B48A5"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64139C7F" w14:textId="77777777" w:rsidR="006B48A5" w:rsidRPr="006578B3" w:rsidRDefault="006B48A5"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90" w:type="dxa"/>
            <w:tcBorders>
              <w:bottom w:val="single" w:sz="4" w:space="0" w:color="auto"/>
            </w:tcBorders>
          </w:tcPr>
          <w:p w14:paraId="5F679DC9" w14:textId="77777777" w:rsidR="006B48A5" w:rsidRPr="006578B3" w:rsidRDefault="006B48A5"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710" w:type="dxa"/>
            <w:tcBorders>
              <w:bottom w:val="single" w:sz="4" w:space="0" w:color="auto"/>
            </w:tcBorders>
          </w:tcPr>
          <w:p w14:paraId="251D0635" w14:textId="77777777" w:rsidR="006B48A5" w:rsidRPr="006578B3" w:rsidRDefault="006B48A5"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6B48A5" w:rsidRPr="006578B3" w14:paraId="50D050A8" w14:textId="77777777" w:rsidTr="000E07B3">
        <w:tc>
          <w:tcPr>
            <w:tcW w:w="14400" w:type="dxa"/>
            <w:gridSpan w:val="5"/>
            <w:shd w:val="pct5" w:color="auto" w:fill="auto"/>
          </w:tcPr>
          <w:p w14:paraId="0F126C45" w14:textId="18A48B71" w:rsidR="006B48A5" w:rsidRPr="006578B3" w:rsidRDefault="006B48A5"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V</w:t>
            </w:r>
            <w:r w:rsidR="009A5C63" w:rsidRPr="006578B3">
              <w:rPr>
                <w:rFonts w:asciiTheme="majorHAnsi" w:hAnsiTheme="majorHAnsi" w:cstheme="majorHAnsi"/>
                <w:b/>
                <w:bCs/>
                <w:sz w:val="15"/>
                <w:szCs w:val="15"/>
                <w:lang w:val="nl-NL"/>
              </w:rPr>
              <w:t>I</w:t>
            </w:r>
            <w:r w:rsidRPr="006578B3">
              <w:rPr>
                <w:rFonts w:asciiTheme="majorHAnsi" w:hAnsiTheme="majorHAnsi" w:cstheme="majorHAnsi"/>
                <w:b/>
                <w:bCs/>
                <w:sz w:val="15"/>
                <w:szCs w:val="15"/>
                <w:lang w:val="nl-NL"/>
              </w:rPr>
              <w:t>.</w:t>
            </w:r>
            <w:r w:rsidR="00297C23" w:rsidRPr="006578B3">
              <w:rPr>
                <w:rFonts w:asciiTheme="majorHAnsi" w:hAnsiTheme="majorHAnsi" w:cstheme="majorHAnsi"/>
                <w:b/>
                <w:bCs/>
                <w:sz w:val="15"/>
                <w:szCs w:val="15"/>
                <w:lang w:val="nl-NL"/>
              </w:rPr>
              <w:t>43</w:t>
            </w:r>
            <w:r w:rsidRPr="006578B3">
              <w:rPr>
                <w:rFonts w:asciiTheme="majorHAnsi" w:hAnsiTheme="majorHAnsi" w:cstheme="majorHAnsi"/>
                <w:b/>
                <w:bCs/>
                <w:sz w:val="15"/>
                <w:szCs w:val="15"/>
                <w:lang w:val="nl-NL"/>
              </w:rPr>
              <w:t xml:space="preserve"> </w:t>
            </w:r>
            <w:r w:rsidR="00297C23" w:rsidRPr="006578B3">
              <w:rPr>
                <w:rFonts w:asciiTheme="majorHAnsi" w:hAnsiTheme="majorHAnsi" w:cstheme="majorHAnsi"/>
                <w:b/>
                <w:bCs/>
                <w:sz w:val="15"/>
                <w:szCs w:val="15"/>
                <w:lang w:val="nl-NL"/>
              </w:rPr>
              <w:t>Onafhankelijkheid van de externe accountant</w:t>
            </w:r>
          </w:p>
        </w:tc>
      </w:tr>
      <w:tr w:rsidR="006B48A5" w:rsidRPr="006578B3" w14:paraId="1BA330AD" w14:textId="77777777" w:rsidTr="000E07B3">
        <w:tc>
          <w:tcPr>
            <w:tcW w:w="670" w:type="dxa"/>
          </w:tcPr>
          <w:p w14:paraId="62B322B5" w14:textId="2360CB4A" w:rsidR="006B48A5" w:rsidRPr="006578B3" w:rsidRDefault="006B48A5"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w:t>
            </w:r>
            <w:r w:rsidR="009A5C63" w:rsidRPr="006578B3">
              <w:rPr>
                <w:rFonts w:asciiTheme="majorHAnsi" w:hAnsiTheme="majorHAnsi" w:cstheme="majorHAnsi"/>
                <w:sz w:val="15"/>
                <w:szCs w:val="15"/>
                <w:lang w:val="nl-NL"/>
              </w:rPr>
              <w:t>I</w:t>
            </w:r>
            <w:r w:rsidRPr="006578B3">
              <w:rPr>
                <w:rFonts w:asciiTheme="majorHAnsi" w:hAnsiTheme="majorHAnsi" w:cstheme="majorHAnsi"/>
                <w:sz w:val="15"/>
                <w:szCs w:val="15"/>
                <w:lang w:val="nl-NL"/>
              </w:rPr>
              <w:t>.4</w:t>
            </w:r>
            <w:r w:rsidR="00297C23" w:rsidRPr="006578B3">
              <w:rPr>
                <w:rFonts w:asciiTheme="majorHAnsi" w:hAnsiTheme="majorHAnsi" w:cstheme="majorHAnsi"/>
                <w:sz w:val="15"/>
                <w:szCs w:val="15"/>
                <w:lang w:val="nl-NL"/>
              </w:rPr>
              <w:t>3</w:t>
            </w:r>
            <w:r w:rsidRPr="006578B3">
              <w:rPr>
                <w:rFonts w:asciiTheme="majorHAnsi" w:hAnsiTheme="majorHAnsi" w:cstheme="majorHAnsi"/>
                <w:sz w:val="15"/>
                <w:szCs w:val="15"/>
                <w:lang w:val="nl-NL"/>
              </w:rPr>
              <w:t>.1</w:t>
            </w:r>
          </w:p>
        </w:tc>
        <w:tc>
          <w:tcPr>
            <w:tcW w:w="5360" w:type="dxa"/>
          </w:tcPr>
          <w:p w14:paraId="0D476641" w14:textId="44EE5EC5" w:rsidR="006B48A5" w:rsidRPr="006578B3" w:rsidRDefault="00C0168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 xml:space="preserve">Hebben het </w:t>
            </w:r>
            <w:r w:rsidR="00297C23" w:rsidRPr="006578B3">
              <w:rPr>
                <w:rFonts w:asciiTheme="majorHAnsi" w:hAnsiTheme="majorHAnsi" w:cstheme="majorHAnsi"/>
                <w:sz w:val="15"/>
                <w:szCs w:val="15"/>
                <w:lang w:val="nl-NL"/>
              </w:rPr>
              <w:t>bestuur en de auditcommissie in</w:t>
            </w:r>
            <w:r w:rsidR="00E74E75" w:rsidRPr="006578B3">
              <w:rPr>
                <w:rFonts w:asciiTheme="majorHAnsi" w:hAnsiTheme="majorHAnsi" w:cstheme="majorHAnsi"/>
                <w:sz w:val="15"/>
                <w:szCs w:val="15"/>
                <w:lang w:val="nl-NL"/>
              </w:rPr>
              <w:t xml:space="preserve"> het afgelopen jaar</w:t>
            </w:r>
            <w:r w:rsidR="00297C23" w:rsidRPr="006578B3">
              <w:rPr>
                <w:rFonts w:asciiTheme="majorHAnsi" w:hAnsiTheme="majorHAnsi" w:cstheme="majorHAnsi"/>
                <w:sz w:val="15"/>
                <w:szCs w:val="15"/>
                <w:lang w:val="nl-NL"/>
              </w:rPr>
              <w:t xml:space="preserve"> aan de raad van </w:t>
            </w:r>
            <w:r w:rsidR="006A0F94" w:rsidRPr="006578B3">
              <w:rPr>
                <w:rFonts w:asciiTheme="majorHAnsi" w:hAnsiTheme="majorHAnsi" w:cstheme="majorHAnsi"/>
                <w:sz w:val="15"/>
                <w:szCs w:val="15"/>
                <w:lang w:val="nl-NL"/>
              </w:rPr>
              <w:t>commissarissen/raad van toezicht</w:t>
            </w:r>
            <w:r w:rsidR="00297C23" w:rsidRPr="006578B3">
              <w:rPr>
                <w:rFonts w:asciiTheme="majorHAnsi" w:hAnsiTheme="majorHAnsi" w:cstheme="majorHAnsi"/>
                <w:sz w:val="15"/>
                <w:szCs w:val="15"/>
                <w:lang w:val="nl-NL"/>
              </w:rPr>
              <w:t xml:space="preserve"> gerapporteerd over de onafhankelijkheid van de externe accountant</w:t>
            </w:r>
            <w:r w:rsidRPr="006578B3">
              <w:rPr>
                <w:rFonts w:asciiTheme="majorHAnsi" w:hAnsiTheme="majorHAnsi" w:cstheme="majorHAnsi"/>
                <w:sz w:val="15"/>
                <w:szCs w:val="15"/>
                <w:lang w:val="nl-NL"/>
              </w:rPr>
              <w:t>?</w:t>
            </w:r>
          </w:p>
        </w:tc>
        <w:tc>
          <w:tcPr>
            <w:tcW w:w="2970" w:type="dxa"/>
          </w:tcPr>
          <w:p w14:paraId="072A7FB1" w14:textId="77777777" w:rsidR="006B48A5" w:rsidRPr="006578B3" w:rsidRDefault="006B48A5" w:rsidP="000E07B3">
            <w:pPr>
              <w:spacing w:line="240" w:lineRule="exact"/>
              <w:rPr>
                <w:rFonts w:asciiTheme="majorHAnsi" w:hAnsiTheme="majorHAnsi" w:cstheme="majorHAnsi"/>
                <w:sz w:val="15"/>
                <w:szCs w:val="15"/>
                <w:lang w:val="nl-NL"/>
              </w:rPr>
            </w:pPr>
          </w:p>
        </w:tc>
        <w:tc>
          <w:tcPr>
            <w:tcW w:w="3690" w:type="dxa"/>
          </w:tcPr>
          <w:p w14:paraId="047165FF" w14:textId="77777777" w:rsidR="006B48A5" w:rsidRPr="006578B3" w:rsidRDefault="006B48A5" w:rsidP="000E07B3">
            <w:pPr>
              <w:spacing w:line="240" w:lineRule="exact"/>
              <w:rPr>
                <w:rFonts w:asciiTheme="majorHAnsi" w:hAnsiTheme="majorHAnsi" w:cstheme="majorHAnsi"/>
                <w:sz w:val="15"/>
                <w:szCs w:val="15"/>
                <w:lang w:val="nl-NL"/>
              </w:rPr>
            </w:pPr>
          </w:p>
        </w:tc>
        <w:tc>
          <w:tcPr>
            <w:tcW w:w="1710" w:type="dxa"/>
          </w:tcPr>
          <w:p w14:paraId="0D62A010" w14:textId="77777777" w:rsidR="006B48A5" w:rsidRPr="006578B3" w:rsidRDefault="006B48A5" w:rsidP="000E07B3">
            <w:pPr>
              <w:spacing w:line="240" w:lineRule="exact"/>
              <w:rPr>
                <w:rFonts w:asciiTheme="majorHAnsi" w:hAnsiTheme="majorHAnsi" w:cstheme="majorHAnsi"/>
                <w:sz w:val="15"/>
                <w:szCs w:val="15"/>
                <w:lang w:val="nl-NL"/>
              </w:rPr>
            </w:pPr>
          </w:p>
        </w:tc>
      </w:tr>
      <w:tr w:rsidR="006B48A5" w:rsidRPr="006578B3" w14:paraId="6E6F6EB5" w14:textId="77777777" w:rsidTr="000E07B3">
        <w:tc>
          <w:tcPr>
            <w:tcW w:w="670" w:type="dxa"/>
          </w:tcPr>
          <w:p w14:paraId="5E8F0C6D" w14:textId="309B91ED" w:rsidR="006B48A5" w:rsidRPr="006578B3" w:rsidRDefault="006B48A5"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w:t>
            </w:r>
            <w:r w:rsidR="009A5C63" w:rsidRPr="006578B3">
              <w:rPr>
                <w:rFonts w:asciiTheme="majorHAnsi" w:hAnsiTheme="majorHAnsi" w:cstheme="majorHAnsi"/>
                <w:sz w:val="15"/>
                <w:szCs w:val="15"/>
                <w:lang w:val="nl-NL"/>
              </w:rPr>
              <w:t>I</w:t>
            </w:r>
            <w:r w:rsidRPr="006578B3">
              <w:rPr>
                <w:rFonts w:asciiTheme="majorHAnsi" w:hAnsiTheme="majorHAnsi" w:cstheme="majorHAnsi"/>
                <w:sz w:val="15"/>
                <w:szCs w:val="15"/>
                <w:lang w:val="nl-NL"/>
              </w:rPr>
              <w:t>.4</w:t>
            </w:r>
            <w:r w:rsidR="00297C23" w:rsidRPr="006578B3">
              <w:rPr>
                <w:rFonts w:asciiTheme="majorHAnsi" w:hAnsiTheme="majorHAnsi" w:cstheme="majorHAnsi"/>
                <w:sz w:val="15"/>
                <w:szCs w:val="15"/>
                <w:lang w:val="nl-NL"/>
              </w:rPr>
              <w:t>3</w:t>
            </w:r>
            <w:r w:rsidRPr="006578B3">
              <w:rPr>
                <w:rFonts w:asciiTheme="majorHAnsi" w:hAnsiTheme="majorHAnsi" w:cstheme="majorHAnsi"/>
                <w:sz w:val="15"/>
                <w:szCs w:val="15"/>
                <w:lang w:val="nl-NL"/>
              </w:rPr>
              <w:t>.2</w:t>
            </w:r>
          </w:p>
        </w:tc>
        <w:tc>
          <w:tcPr>
            <w:tcW w:w="5360" w:type="dxa"/>
          </w:tcPr>
          <w:p w14:paraId="30DC988D" w14:textId="00E3900D" w:rsidR="006B48A5" w:rsidRPr="006578B3" w:rsidRDefault="00C0168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297C23" w:rsidRPr="006578B3">
              <w:rPr>
                <w:rFonts w:asciiTheme="majorHAnsi" w:hAnsiTheme="majorHAnsi" w:cstheme="majorHAnsi"/>
                <w:bCs/>
                <w:sz w:val="15"/>
                <w:szCs w:val="15"/>
                <w:lang w:val="nl-NL"/>
              </w:rPr>
              <w:t xml:space="preserve">e raad van </w:t>
            </w:r>
            <w:r w:rsidR="006A0F94" w:rsidRPr="006578B3">
              <w:rPr>
                <w:rFonts w:asciiTheme="majorHAnsi" w:hAnsiTheme="majorHAnsi" w:cstheme="majorHAnsi"/>
                <w:bCs/>
                <w:sz w:val="15"/>
                <w:szCs w:val="15"/>
                <w:lang w:val="nl-NL"/>
              </w:rPr>
              <w:t>commissarissen/raad van toezicht</w:t>
            </w:r>
            <w:r w:rsidR="00297C23" w:rsidRPr="006578B3">
              <w:rPr>
                <w:rFonts w:asciiTheme="majorHAnsi" w:hAnsiTheme="majorHAnsi" w:cstheme="majorHAnsi"/>
                <w:bCs/>
                <w:sz w:val="15"/>
                <w:szCs w:val="15"/>
                <w:lang w:val="nl-NL"/>
              </w:rPr>
              <w:t xml:space="preserve"> </w:t>
            </w:r>
            <w:r w:rsidR="00E74E75" w:rsidRPr="006578B3">
              <w:rPr>
                <w:rFonts w:asciiTheme="majorHAnsi" w:hAnsiTheme="majorHAnsi" w:cstheme="majorHAnsi"/>
                <w:bCs/>
                <w:sz w:val="15"/>
                <w:szCs w:val="15"/>
                <w:lang w:val="nl-NL"/>
              </w:rPr>
              <w:t xml:space="preserve">in het afgelopen jaar </w:t>
            </w:r>
            <w:r w:rsidR="00297C23" w:rsidRPr="006578B3">
              <w:rPr>
                <w:rFonts w:asciiTheme="majorHAnsi" w:hAnsiTheme="majorHAnsi" w:cstheme="majorHAnsi"/>
                <w:bCs/>
                <w:sz w:val="15"/>
                <w:szCs w:val="15"/>
                <w:lang w:val="nl-NL"/>
              </w:rPr>
              <w:t>een grondige beoordeling van de onafhankelijkheid en het functioneren van de externe accountant en de capaciteiten waarin de externe accountant fungeert, verricht</w:t>
            </w:r>
            <w:r w:rsidRPr="006578B3">
              <w:rPr>
                <w:rFonts w:asciiTheme="majorHAnsi" w:hAnsiTheme="majorHAnsi" w:cstheme="majorHAnsi"/>
                <w:bCs/>
                <w:sz w:val="15"/>
                <w:szCs w:val="15"/>
                <w:lang w:val="nl-NL"/>
              </w:rPr>
              <w:t>?</w:t>
            </w:r>
          </w:p>
        </w:tc>
        <w:tc>
          <w:tcPr>
            <w:tcW w:w="2970" w:type="dxa"/>
          </w:tcPr>
          <w:p w14:paraId="19D522BB" w14:textId="77777777" w:rsidR="006B48A5" w:rsidRPr="006578B3" w:rsidRDefault="006B48A5" w:rsidP="000E07B3">
            <w:pPr>
              <w:spacing w:line="240" w:lineRule="exact"/>
              <w:rPr>
                <w:rFonts w:asciiTheme="majorHAnsi" w:hAnsiTheme="majorHAnsi" w:cstheme="majorHAnsi"/>
                <w:sz w:val="15"/>
                <w:szCs w:val="15"/>
                <w:lang w:val="nl-NL"/>
              </w:rPr>
            </w:pPr>
          </w:p>
        </w:tc>
        <w:tc>
          <w:tcPr>
            <w:tcW w:w="3690" w:type="dxa"/>
          </w:tcPr>
          <w:p w14:paraId="20A21AAE" w14:textId="77777777" w:rsidR="006B48A5" w:rsidRPr="006578B3" w:rsidRDefault="006B48A5" w:rsidP="000E07B3">
            <w:pPr>
              <w:spacing w:line="240" w:lineRule="exact"/>
              <w:rPr>
                <w:rFonts w:asciiTheme="majorHAnsi" w:hAnsiTheme="majorHAnsi" w:cstheme="majorHAnsi"/>
                <w:sz w:val="15"/>
                <w:szCs w:val="15"/>
                <w:lang w:val="nl-NL"/>
              </w:rPr>
            </w:pPr>
          </w:p>
        </w:tc>
        <w:tc>
          <w:tcPr>
            <w:tcW w:w="1710" w:type="dxa"/>
          </w:tcPr>
          <w:p w14:paraId="05E64847" w14:textId="77777777" w:rsidR="006B48A5" w:rsidRPr="006578B3" w:rsidRDefault="006B48A5" w:rsidP="000E07B3">
            <w:pPr>
              <w:spacing w:line="240" w:lineRule="exact"/>
              <w:rPr>
                <w:rFonts w:asciiTheme="majorHAnsi" w:hAnsiTheme="majorHAnsi" w:cstheme="majorHAnsi"/>
                <w:sz w:val="15"/>
                <w:szCs w:val="15"/>
                <w:lang w:val="nl-NL"/>
              </w:rPr>
            </w:pPr>
          </w:p>
        </w:tc>
      </w:tr>
      <w:tr w:rsidR="00297C23" w:rsidRPr="006578B3" w14:paraId="2FFCCB19" w14:textId="77777777" w:rsidTr="000E07B3">
        <w:tc>
          <w:tcPr>
            <w:tcW w:w="670" w:type="dxa"/>
          </w:tcPr>
          <w:p w14:paraId="081F259C" w14:textId="5AAEA2C9" w:rsidR="00297C23" w:rsidRPr="006578B3" w:rsidRDefault="00F67E7D"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w:t>
            </w:r>
            <w:r w:rsidR="009A5C63" w:rsidRPr="006578B3">
              <w:rPr>
                <w:rFonts w:asciiTheme="majorHAnsi" w:hAnsiTheme="majorHAnsi" w:cstheme="majorHAnsi"/>
                <w:sz w:val="15"/>
                <w:szCs w:val="15"/>
                <w:lang w:val="nl-NL"/>
              </w:rPr>
              <w:t>I</w:t>
            </w:r>
            <w:r w:rsidRPr="006578B3">
              <w:rPr>
                <w:rFonts w:asciiTheme="majorHAnsi" w:hAnsiTheme="majorHAnsi" w:cstheme="majorHAnsi"/>
                <w:sz w:val="15"/>
                <w:szCs w:val="15"/>
                <w:lang w:val="nl-NL"/>
              </w:rPr>
              <w:t>.43.3</w:t>
            </w:r>
          </w:p>
        </w:tc>
        <w:tc>
          <w:tcPr>
            <w:tcW w:w="5360" w:type="dxa"/>
          </w:tcPr>
          <w:p w14:paraId="2DF28CF1" w14:textId="7967A441" w:rsidR="00297C23" w:rsidRPr="006578B3" w:rsidRDefault="00C01684"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F67E7D" w:rsidRPr="006578B3">
              <w:rPr>
                <w:rFonts w:asciiTheme="majorHAnsi" w:hAnsiTheme="majorHAnsi" w:cstheme="majorHAnsi"/>
                <w:bCs/>
                <w:sz w:val="15"/>
                <w:szCs w:val="15"/>
                <w:lang w:val="nl-NL"/>
              </w:rPr>
              <w:t>e rechtspersoon een benoemingsprocedure voor het benoemen en ontslaan van de externe accountant waarin de verschillende leden van artikel 43 van de Code zijn verwerkt</w:t>
            </w:r>
            <w:r w:rsidR="007D08C4" w:rsidRPr="006578B3">
              <w:rPr>
                <w:rFonts w:asciiTheme="majorHAnsi" w:hAnsiTheme="majorHAnsi" w:cstheme="majorHAnsi"/>
                <w:bCs/>
                <w:sz w:val="15"/>
                <w:szCs w:val="15"/>
                <w:lang w:val="nl-NL"/>
              </w:rPr>
              <w:t>?</w:t>
            </w:r>
          </w:p>
        </w:tc>
        <w:tc>
          <w:tcPr>
            <w:tcW w:w="2970" w:type="dxa"/>
          </w:tcPr>
          <w:p w14:paraId="4D15C707" w14:textId="77777777" w:rsidR="00297C23" w:rsidRPr="006578B3" w:rsidRDefault="00297C23" w:rsidP="000E07B3">
            <w:pPr>
              <w:spacing w:line="240" w:lineRule="exact"/>
              <w:rPr>
                <w:rFonts w:asciiTheme="majorHAnsi" w:hAnsiTheme="majorHAnsi" w:cstheme="majorHAnsi"/>
                <w:sz w:val="15"/>
                <w:szCs w:val="15"/>
                <w:lang w:val="nl-NL"/>
              </w:rPr>
            </w:pPr>
          </w:p>
        </w:tc>
        <w:tc>
          <w:tcPr>
            <w:tcW w:w="3690" w:type="dxa"/>
          </w:tcPr>
          <w:p w14:paraId="57812A56" w14:textId="77777777" w:rsidR="00297C23" w:rsidRPr="006578B3" w:rsidRDefault="00297C23" w:rsidP="000E07B3">
            <w:pPr>
              <w:spacing w:line="240" w:lineRule="exact"/>
              <w:rPr>
                <w:rFonts w:asciiTheme="majorHAnsi" w:hAnsiTheme="majorHAnsi" w:cstheme="majorHAnsi"/>
                <w:sz w:val="15"/>
                <w:szCs w:val="15"/>
                <w:lang w:val="nl-NL"/>
              </w:rPr>
            </w:pPr>
          </w:p>
        </w:tc>
        <w:tc>
          <w:tcPr>
            <w:tcW w:w="1710" w:type="dxa"/>
          </w:tcPr>
          <w:p w14:paraId="11421A6F" w14:textId="77777777" w:rsidR="00297C23" w:rsidRPr="006578B3" w:rsidRDefault="00297C23" w:rsidP="000E07B3">
            <w:pPr>
              <w:spacing w:line="240" w:lineRule="exact"/>
              <w:rPr>
                <w:rFonts w:asciiTheme="majorHAnsi" w:hAnsiTheme="majorHAnsi" w:cstheme="majorHAnsi"/>
                <w:sz w:val="15"/>
                <w:szCs w:val="15"/>
                <w:lang w:val="nl-NL"/>
              </w:rPr>
            </w:pPr>
          </w:p>
        </w:tc>
      </w:tr>
    </w:tbl>
    <w:p w14:paraId="3F4477A9" w14:textId="77777777" w:rsidR="00612574" w:rsidRPr="006578B3" w:rsidRDefault="00612574" w:rsidP="00C54561">
      <w:pPr>
        <w:spacing w:line="240" w:lineRule="exact"/>
        <w:rPr>
          <w:sz w:val="15"/>
          <w:szCs w:val="15"/>
          <w:lang w:val="nl-NL"/>
        </w:rPr>
      </w:pPr>
    </w:p>
    <w:p w14:paraId="26132264" w14:textId="77777777" w:rsidR="00612574" w:rsidRPr="006578B3" w:rsidRDefault="00612574" w:rsidP="00C54561">
      <w:pPr>
        <w:spacing w:line="240" w:lineRule="exact"/>
        <w:rPr>
          <w:sz w:val="15"/>
          <w:szCs w:val="15"/>
          <w:lang w:val="nl-NL"/>
        </w:rPr>
      </w:pPr>
    </w:p>
    <w:tbl>
      <w:tblPr>
        <w:tblStyle w:val="TableGrid"/>
        <w:tblW w:w="14400" w:type="dxa"/>
        <w:tblBorders>
          <w:left w:val="none" w:sz="0" w:space="0" w:color="auto"/>
          <w:right w:val="none" w:sz="0" w:space="0" w:color="auto"/>
          <w:insideV w:val="none" w:sz="0" w:space="0" w:color="auto"/>
        </w:tblBorders>
        <w:tblLook w:val="04A0" w:firstRow="1" w:lastRow="0" w:firstColumn="1" w:lastColumn="0" w:noHBand="0" w:noVBand="1"/>
      </w:tblPr>
      <w:tblGrid>
        <w:gridCol w:w="670"/>
        <w:gridCol w:w="5360"/>
        <w:gridCol w:w="2970"/>
        <w:gridCol w:w="3690"/>
        <w:gridCol w:w="1710"/>
      </w:tblGrid>
      <w:tr w:rsidR="006B48A5" w:rsidRPr="006578B3" w14:paraId="4C4C6BBB" w14:textId="77777777" w:rsidTr="009A5C63">
        <w:trPr>
          <w:tblHeader/>
        </w:trPr>
        <w:tc>
          <w:tcPr>
            <w:tcW w:w="670" w:type="dxa"/>
            <w:tcBorders>
              <w:bottom w:val="single" w:sz="4" w:space="0" w:color="auto"/>
            </w:tcBorders>
          </w:tcPr>
          <w:p w14:paraId="6AB9CE73" w14:textId="77777777" w:rsidR="006B48A5" w:rsidRPr="006578B3" w:rsidRDefault="006B48A5"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360" w:type="dxa"/>
            <w:tcBorders>
              <w:bottom w:val="single" w:sz="4" w:space="0" w:color="auto"/>
            </w:tcBorders>
          </w:tcPr>
          <w:p w14:paraId="753213DA" w14:textId="656811F7" w:rsidR="006B48A5"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1D3078A0" w14:textId="77777777" w:rsidR="006B48A5" w:rsidRPr="006578B3" w:rsidRDefault="006B48A5"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90" w:type="dxa"/>
            <w:tcBorders>
              <w:bottom w:val="single" w:sz="4" w:space="0" w:color="auto"/>
            </w:tcBorders>
          </w:tcPr>
          <w:p w14:paraId="6790514A" w14:textId="77777777" w:rsidR="006B48A5" w:rsidRPr="006578B3" w:rsidRDefault="006B48A5"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710" w:type="dxa"/>
            <w:tcBorders>
              <w:bottom w:val="single" w:sz="4" w:space="0" w:color="auto"/>
            </w:tcBorders>
          </w:tcPr>
          <w:p w14:paraId="268B6272" w14:textId="77777777" w:rsidR="006B48A5" w:rsidRPr="006578B3" w:rsidRDefault="006B48A5"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6B48A5" w:rsidRPr="006578B3" w14:paraId="336154FD" w14:textId="77777777" w:rsidTr="009A5C63">
        <w:trPr>
          <w:tblHeader/>
        </w:trPr>
        <w:tc>
          <w:tcPr>
            <w:tcW w:w="14400" w:type="dxa"/>
            <w:gridSpan w:val="5"/>
            <w:shd w:val="pct5" w:color="auto" w:fill="auto"/>
          </w:tcPr>
          <w:p w14:paraId="2ACDC73E" w14:textId="7CFCF829" w:rsidR="006B48A5" w:rsidRPr="006578B3" w:rsidRDefault="006B48A5"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V</w:t>
            </w:r>
            <w:r w:rsidR="009A5C63" w:rsidRPr="006578B3">
              <w:rPr>
                <w:rFonts w:asciiTheme="majorHAnsi" w:hAnsiTheme="majorHAnsi" w:cstheme="majorHAnsi"/>
                <w:b/>
                <w:bCs/>
                <w:sz w:val="15"/>
                <w:szCs w:val="15"/>
                <w:lang w:val="nl-NL"/>
              </w:rPr>
              <w:t>I.</w:t>
            </w:r>
            <w:r w:rsidRPr="006578B3">
              <w:rPr>
                <w:rFonts w:asciiTheme="majorHAnsi" w:hAnsiTheme="majorHAnsi" w:cstheme="majorHAnsi"/>
                <w:b/>
                <w:bCs/>
                <w:sz w:val="15"/>
                <w:szCs w:val="15"/>
                <w:lang w:val="nl-NL"/>
              </w:rPr>
              <w:t>4</w:t>
            </w:r>
            <w:r w:rsidR="00F67E7D" w:rsidRPr="006578B3">
              <w:rPr>
                <w:rFonts w:asciiTheme="majorHAnsi" w:hAnsiTheme="majorHAnsi" w:cstheme="majorHAnsi"/>
                <w:b/>
                <w:bCs/>
                <w:sz w:val="15"/>
                <w:szCs w:val="15"/>
                <w:lang w:val="nl-NL"/>
              </w:rPr>
              <w:t>4</w:t>
            </w:r>
            <w:r w:rsidRPr="006578B3">
              <w:rPr>
                <w:rFonts w:asciiTheme="majorHAnsi" w:hAnsiTheme="majorHAnsi" w:cstheme="majorHAnsi"/>
                <w:b/>
                <w:bCs/>
                <w:sz w:val="15"/>
                <w:szCs w:val="15"/>
                <w:lang w:val="nl-NL"/>
              </w:rPr>
              <w:t xml:space="preserve"> </w:t>
            </w:r>
            <w:r w:rsidR="00F67E7D" w:rsidRPr="006578B3">
              <w:rPr>
                <w:rFonts w:asciiTheme="majorHAnsi" w:hAnsiTheme="majorHAnsi" w:cstheme="majorHAnsi"/>
                <w:b/>
                <w:bCs/>
                <w:sz w:val="15"/>
                <w:szCs w:val="15"/>
                <w:lang w:val="nl-NL"/>
              </w:rPr>
              <w:t xml:space="preserve"> Jaarlijkse bespreking met de externe accountant</w:t>
            </w:r>
          </w:p>
        </w:tc>
      </w:tr>
      <w:tr w:rsidR="006B48A5" w:rsidRPr="006578B3" w14:paraId="159B41F6" w14:textId="77777777" w:rsidTr="000E07B3">
        <w:tc>
          <w:tcPr>
            <w:tcW w:w="670" w:type="dxa"/>
          </w:tcPr>
          <w:p w14:paraId="380641FB" w14:textId="5884FCC6" w:rsidR="006B48A5" w:rsidRPr="006578B3" w:rsidRDefault="006B48A5"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w:t>
            </w:r>
            <w:r w:rsidR="009A5C63" w:rsidRPr="006578B3">
              <w:rPr>
                <w:rFonts w:asciiTheme="majorHAnsi" w:hAnsiTheme="majorHAnsi" w:cstheme="majorHAnsi"/>
                <w:sz w:val="15"/>
                <w:szCs w:val="15"/>
                <w:lang w:val="nl-NL"/>
              </w:rPr>
              <w:t>I</w:t>
            </w:r>
            <w:r w:rsidRPr="006578B3">
              <w:rPr>
                <w:rFonts w:asciiTheme="majorHAnsi" w:hAnsiTheme="majorHAnsi" w:cstheme="majorHAnsi"/>
                <w:sz w:val="15"/>
                <w:szCs w:val="15"/>
                <w:lang w:val="nl-NL"/>
              </w:rPr>
              <w:t>.4</w:t>
            </w:r>
            <w:r w:rsidR="00F67E7D" w:rsidRPr="006578B3">
              <w:rPr>
                <w:rFonts w:asciiTheme="majorHAnsi" w:hAnsiTheme="majorHAnsi" w:cstheme="majorHAnsi"/>
                <w:sz w:val="15"/>
                <w:szCs w:val="15"/>
                <w:lang w:val="nl-NL"/>
              </w:rPr>
              <w:t>4</w:t>
            </w:r>
            <w:r w:rsidRPr="006578B3">
              <w:rPr>
                <w:rFonts w:asciiTheme="majorHAnsi" w:hAnsiTheme="majorHAnsi" w:cstheme="majorHAnsi"/>
                <w:sz w:val="15"/>
                <w:szCs w:val="15"/>
                <w:lang w:val="nl-NL"/>
              </w:rPr>
              <w:t>.1</w:t>
            </w:r>
          </w:p>
        </w:tc>
        <w:tc>
          <w:tcPr>
            <w:tcW w:w="5360" w:type="dxa"/>
          </w:tcPr>
          <w:p w14:paraId="631E0C61" w14:textId="3519F66D" w:rsidR="006B48A5" w:rsidRPr="006578B3" w:rsidRDefault="007D08C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F67E7D"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00F67E7D" w:rsidRPr="006578B3">
              <w:rPr>
                <w:rFonts w:asciiTheme="majorHAnsi" w:hAnsiTheme="majorHAnsi" w:cstheme="majorHAnsi"/>
                <w:sz w:val="15"/>
                <w:szCs w:val="15"/>
                <w:lang w:val="nl-NL"/>
              </w:rPr>
              <w:t xml:space="preserve"> in het afgelopen jaar </w:t>
            </w:r>
            <w:r w:rsidR="00F67E7D" w:rsidRPr="006578B3">
              <w:rPr>
                <w:rFonts w:asciiTheme="majorHAnsi" w:hAnsiTheme="majorHAnsi" w:cstheme="majorHAnsi"/>
                <w:bCs/>
                <w:sz w:val="15"/>
                <w:szCs w:val="15"/>
                <w:lang w:val="nl-NL"/>
              </w:rPr>
              <w:t>tenminste één bespreking met de externe accountant buiten de aanwezigheid van het bestuur gehad</w:t>
            </w:r>
            <w:r w:rsidRPr="006578B3">
              <w:rPr>
                <w:rFonts w:asciiTheme="majorHAnsi" w:hAnsiTheme="majorHAnsi" w:cstheme="majorHAnsi"/>
                <w:bCs/>
                <w:sz w:val="15"/>
                <w:szCs w:val="15"/>
                <w:lang w:val="nl-NL"/>
              </w:rPr>
              <w:t>?</w:t>
            </w:r>
          </w:p>
        </w:tc>
        <w:tc>
          <w:tcPr>
            <w:tcW w:w="2970" w:type="dxa"/>
          </w:tcPr>
          <w:p w14:paraId="12CDC90C" w14:textId="77777777" w:rsidR="006B48A5" w:rsidRPr="006578B3" w:rsidRDefault="006B48A5" w:rsidP="000E07B3">
            <w:pPr>
              <w:spacing w:line="240" w:lineRule="exact"/>
              <w:rPr>
                <w:rFonts w:asciiTheme="majorHAnsi" w:hAnsiTheme="majorHAnsi" w:cstheme="majorHAnsi"/>
                <w:sz w:val="15"/>
                <w:szCs w:val="15"/>
                <w:lang w:val="nl-NL"/>
              </w:rPr>
            </w:pPr>
          </w:p>
        </w:tc>
        <w:tc>
          <w:tcPr>
            <w:tcW w:w="3690" w:type="dxa"/>
          </w:tcPr>
          <w:p w14:paraId="7BA682BC" w14:textId="77777777" w:rsidR="006B48A5" w:rsidRPr="006578B3" w:rsidRDefault="006B48A5" w:rsidP="000E07B3">
            <w:pPr>
              <w:spacing w:line="240" w:lineRule="exact"/>
              <w:rPr>
                <w:rFonts w:asciiTheme="majorHAnsi" w:hAnsiTheme="majorHAnsi" w:cstheme="majorHAnsi"/>
                <w:sz w:val="15"/>
                <w:szCs w:val="15"/>
                <w:lang w:val="nl-NL"/>
              </w:rPr>
            </w:pPr>
          </w:p>
        </w:tc>
        <w:tc>
          <w:tcPr>
            <w:tcW w:w="1710" w:type="dxa"/>
          </w:tcPr>
          <w:p w14:paraId="3DF25B09" w14:textId="77777777" w:rsidR="006B48A5" w:rsidRPr="006578B3" w:rsidRDefault="006B48A5" w:rsidP="000E07B3">
            <w:pPr>
              <w:spacing w:line="240" w:lineRule="exact"/>
              <w:rPr>
                <w:rFonts w:asciiTheme="majorHAnsi" w:hAnsiTheme="majorHAnsi" w:cstheme="majorHAnsi"/>
                <w:sz w:val="15"/>
                <w:szCs w:val="15"/>
                <w:lang w:val="nl-NL"/>
              </w:rPr>
            </w:pPr>
          </w:p>
        </w:tc>
      </w:tr>
      <w:tr w:rsidR="006B48A5" w:rsidRPr="006578B3" w14:paraId="54E527AD" w14:textId="77777777" w:rsidTr="000E07B3">
        <w:tc>
          <w:tcPr>
            <w:tcW w:w="670" w:type="dxa"/>
          </w:tcPr>
          <w:p w14:paraId="003E3E1B" w14:textId="7F5CDB5E" w:rsidR="006B48A5" w:rsidRPr="006578B3" w:rsidRDefault="006B48A5"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w:t>
            </w:r>
            <w:r w:rsidR="009A5C63" w:rsidRPr="006578B3">
              <w:rPr>
                <w:rFonts w:asciiTheme="majorHAnsi" w:hAnsiTheme="majorHAnsi" w:cstheme="majorHAnsi"/>
                <w:sz w:val="15"/>
                <w:szCs w:val="15"/>
                <w:lang w:val="nl-NL"/>
              </w:rPr>
              <w:t>I</w:t>
            </w:r>
            <w:r w:rsidRPr="006578B3">
              <w:rPr>
                <w:rFonts w:asciiTheme="majorHAnsi" w:hAnsiTheme="majorHAnsi" w:cstheme="majorHAnsi"/>
                <w:sz w:val="15"/>
                <w:szCs w:val="15"/>
                <w:lang w:val="nl-NL"/>
              </w:rPr>
              <w:t>.4</w:t>
            </w:r>
            <w:r w:rsidR="00F67E7D" w:rsidRPr="006578B3">
              <w:rPr>
                <w:rFonts w:asciiTheme="majorHAnsi" w:hAnsiTheme="majorHAnsi" w:cstheme="majorHAnsi"/>
                <w:sz w:val="15"/>
                <w:szCs w:val="15"/>
                <w:lang w:val="nl-NL"/>
              </w:rPr>
              <w:t>4</w:t>
            </w:r>
            <w:r w:rsidRPr="006578B3">
              <w:rPr>
                <w:rFonts w:asciiTheme="majorHAnsi" w:hAnsiTheme="majorHAnsi" w:cstheme="majorHAnsi"/>
                <w:sz w:val="15"/>
                <w:szCs w:val="15"/>
                <w:lang w:val="nl-NL"/>
              </w:rPr>
              <w:t>.2</w:t>
            </w:r>
          </w:p>
        </w:tc>
        <w:tc>
          <w:tcPr>
            <w:tcW w:w="5360" w:type="dxa"/>
          </w:tcPr>
          <w:p w14:paraId="6CDFF279" w14:textId="400F73D0" w:rsidR="006B48A5" w:rsidRPr="006578B3" w:rsidRDefault="007D08C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Waren i</w:t>
            </w:r>
            <w:r w:rsidR="00F67E7D" w:rsidRPr="006578B3">
              <w:rPr>
                <w:rFonts w:asciiTheme="majorHAnsi" w:hAnsiTheme="majorHAnsi" w:cstheme="majorHAnsi"/>
                <w:sz w:val="15"/>
                <w:szCs w:val="15"/>
                <w:lang w:val="nl-NL"/>
              </w:rPr>
              <w:t xml:space="preserve">n de agenda van de bespreking van de raad van </w:t>
            </w:r>
            <w:r w:rsidR="006A0F94" w:rsidRPr="006578B3">
              <w:rPr>
                <w:rFonts w:asciiTheme="majorHAnsi" w:hAnsiTheme="majorHAnsi" w:cstheme="majorHAnsi"/>
                <w:sz w:val="15"/>
                <w:szCs w:val="15"/>
                <w:lang w:val="nl-NL"/>
              </w:rPr>
              <w:t>commissarissen/raad van toezicht</w:t>
            </w:r>
            <w:r w:rsidR="00F67E7D" w:rsidRPr="006578B3">
              <w:rPr>
                <w:rFonts w:asciiTheme="majorHAnsi" w:hAnsiTheme="majorHAnsi" w:cstheme="majorHAnsi"/>
                <w:sz w:val="15"/>
                <w:szCs w:val="15"/>
                <w:lang w:val="nl-NL"/>
              </w:rPr>
              <w:t xml:space="preserve"> met de accountant in elk geval de volgende onderwerpen opgenomen:</w:t>
            </w:r>
          </w:p>
          <w:p w14:paraId="3474373A" w14:textId="77777777" w:rsidR="00F67E7D" w:rsidRPr="006578B3" w:rsidRDefault="00F67E7D" w:rsidP="00F67E7D">
            <w:pPr>
              <w:numPr>
                <w:ilvl w:val="3"/>
                <w:numId w:val="10"/>
              </w:numPr>
              <w:spacing w:line="240" w:lineRule="exact"/>
              <w:ind w:left="386"/>
              <w:jc w:val="both"/>
              <w:rPr>
                <w:rFonts w:asciiTheme="majorHAnsi" w:hAnsiTheme="majorHAnsi" w:cstheme="majorHAnsi"/>
                <w:bCs/>
                <w:sz w:val="15"/>
                <w:szCs w:val="15"/>
                <w:lang w:val="nl-NL"/>
              </w:rPr>
            </w:pPr>
            <w:proofErr w:type="gramStart"/>
            <w:r w:rsidRPr="006578B3">
              <w:rPr>
                <w:rFonts w:asciiTheme="majorHAnsi" w:hAnsiTheme="majorHAnsi" w:cstheme="majorHAnsi"/>
                <w:bCs/>
                <w:sz w:val="15"/>
                <w:szCs w:val="15"/>
                <w:lang w:val="nl-NL"/>
              </w:rPr>
              <w:lastRenderedPageBreak/>
              <w:t>de</w:t>
            </w:r>
            <w:proofErr w:type="gramEnd"/>
            <w:r w:rsidRPr="006578B3">
              <w:rPr>
                <w:rFonts w:asciiTheme="majorHAnsi" w:hAnsiTheme="majorHAnsi" w:cstheme="majorHAnsi"/>
                <w:bCs/>
                <w:sz w:val="15"/>
                <w:szCs w:val="15"/>
                <w:lang w:val="nl-NL"/>
              </w:rPr>
              <w:t xml:space="preserve"> reikwijdte van de jaarlijkse controle van de jaarrekening door de externe accountant;</w:t>
            </w:r>
          </w:p>
          <w:p w14:paraId="6977781F" w14:textId="77777777" w:rsidR="00F67E7D" w:rsidRPr="006578B3" w:rsidRDefault="00F67E7D" w:rsidP="00F67E7D">
            <w:pPr>
              <w:numPr>
                <w:ilvl w:val="3"/>
                <w:numId w:val="10"/>
              </w:numPr>
              <w:spacing w:line="240" w:lineRule="exact"/>
              <w:ind w:left="386"/>
              <w:jc w:val="both"/>
              <w:rPr>
                <w:rFonts w:asciiTheme="majorHAnsi" w:hAnsiTheme="majorHAnsi" w:cstheme="majorHAnsi"/>
                <w:bCs/>
                <w:sz w:val="15"/>
                <w:szCs w:val="15"/>
                <w:lang w:val="nl-NL"/>
              </w:rPr>
            </w:pPr>
            <w:proofErr w:type="gramStart"/>
            <w:r w:rsidRPr="006578B3">
              <w:rPr>
                <w:rFonts w:asciiTheme="majorHAnsi" w:hAnsiTheme="majorHAnsi" w:cstheme="majorHAnsi"/>
                <w:bCs/>
                <w:sz w:val="15"/>
                <w:szCs w:val="15"/>
                <w:lang w:val="nl-NL"/>
              </w:rPr>
              <w:t>de</w:t>
            </w:r>
            <w:proofErr w:type="gramEnd"/>
            <w:r w:rsidRPr="006578B3">
              <w:rPr>
                <w:rFonts w:asciiTheme="majorHAnsi" w:hAnsiTheme="majorHAnsi" w:cstheme="majorHAnsi"/>
                <w:bCs/>
                <w:sz w:val="15"/>
                <w:szCs w:val="15"/>
                <w:lang w:val="nl-NL"/>
              </w:rPr>
              <w:t xml:space="preserve"> planning voor het opstellen van de financiële rapportages;</w:t>
            </w:r>
          </w:p>
          <w:p w14:paraId="6EE14D13" w14:textId="399FD75E" w:rsidR="00F67E7D" w:rsidRPr="006578B3" w:rsidRDefault="00F67E7D" w:rsidP="000E07B3">
            <w:pPr>
              <w:numPr>
                <w:ilvl w:val="3"/>
                <w:numId w:val="10"/>
              </w:numPr>
              <w:spacing w:line="240" w:lineRule="exact"/>
              <w:ind w:left="386"/>
              <w:jc w:val="both"/>
              <w:rPr>
                <w:rFonts w:asciiTheme="majorHAnsi" w:hAnsiTheme="majorHAnsi" w:cstheme="majorHAnsi"/>
                <w:bCs/>
                <w:sz w:val="15"/>
                <w:szCs w:val="15"/>
                <w:lang w:val="nl-NL"/>
              </w:rPr>
            </w:pPr>
            <w:proofErr w:type="gramStart"/>
            <w:r w:rsidRPr="006578B3">
              <w:rPr>
                <w:rFonts w:asciiTheme="majorHAnsi" w:hAnsiTheme="majorHAnsi" w:cstheme="majorHAnsi"/>
                <w:bCs/>
                <w:sz w:val="15"/>
                <w:szCs w:val="15"/>
                <w:lang w:val="nl-NL"/>
              </w:rPr>
              <w:t>de</w:t>
            </w:r>
            <w:proofErr w:type="gramEnd"/>
            <w:r w:rsidRPr="006578B3">
              <w:rPr>
                <w:rFonts w:asciiTheme="majorHAnsi" w:hAnsiTheme="majorHAnsi" w:cstheme="majorHAnsi"/>
                <w:bCs/>
                <w:sz w:val="15"/>
                <w:szCs w:val="15"/>
                <w:lang w:val="nl-NL"/>
              </w:rPr>
              <w:t xml:space="preserve"> bevindingen van de externe accountant</w:t>
            </w:r>
            <w:r w:rsidR="0004430B" w:rsidRPr="006578B3">
              <w:rPr>
                <w:rFonts w:asciiTheme="majorHAnsi" w:hAnsiTheme="majorHAnsi" w:cstheme="majorHAnsi"/>
                <w:bCs/>
                <w:sz w:val="15"/>
                <w:szCs w:val="15"/>
                <w:lang w:val="nl-NL"/>
              </w:rPr>
              <w:t>?</w:t>
            </w:r>
          </w:p>
        </w:tc>
        <w:tc>
          <w:tcPr>
            <w:tcW w:w="2970" w:type="dxa"/>
          </w:tcPr>
          <w:p w14:paraId="5456C5BE" w14:textId="77777777" w:rsidR="006B48A5" w:rsidRPr="006578B3" w:rsidRDefault="006B48A5" w:rsidP="000E07B3">
            <w:pPr>
              <w:spacing w:line="240" w:lineRule="exact"/>
              <w:rPr>
                <w:rFonts w:asciiTheme="majorHAnsi" w:hAnsiTheme="majorHAnsi" w:cstheme="majorHAnsi"/>
                <w:sz w:val="15"/>
                <w:szCs w:val="15"/>
                <w:lang w:val="nl-NL"/>
              </w:rPr>
            </w:pPr>
          </w:p>
        </w:tc>
        <w:tc>
          <w:tcPr>
            <w:tcW w:w="3690" w:type="dxa"/>
          </w:tcPr>
          <w:p w14:paraId="1FECEB35" w14:textId="77777777" w:rsidR="006B48A5" w:rsidRPr="006578B3" w:rsidRDefault="006B48A5" w:rsidP="000E07B3">
            <w:pPr>
              <w:spacing w:line="240" w:lineRule="exact"/>
              <w:rPr>
                <w:rFonts w:asciiTheme="majorHAnsi" w:hAnsiTheme="majorHAnsi" w:cstheme="majorHAnsi"/>
                <w:sz w:val="15"/>
                <w:szCs w:val="15"/>
                <w:lang w:val="nl-NL"/>
              </w:rPr>
            </w:pPr>
          </w:p>
        </w:tc>
        <w:tc>
          <w:tcPr>
            <w:tcW w:w="1710" w:type="dxa"/>
          </w:tcPr>
          <w:p w14:paraId="5F081A48" w14:textId="77777777" w:rsidR="006B48A5" w:rsidRPr="006578B3" w:rsidRDefault="006B48A5" w:rsidP="000E07B3">
            <w:pPr>
              <w:spacing w:line="240" w:lineRule="exact"/>
              <w:rPr>
                <w:rFonts w:asciiTheme="majorHAnsi" w:hAnsiTheme="majorHAnsi" w:cstheme="majorHAnsi"/>
                <w:sz w:val="15"/>
                <w:szCs w:val="15"/>
                <w:lang w:val="nl-NL"/>
              </w:rPr>
            </w:pPr>
          </w:p>
        </w:tc>
      </w:tr>
      <w:tr w:rsidR="009A5C63" w:rsidRPr="006578B3" w14:paraId="6D60FE20" w14:textId="77777777" w:rsidTr="000E07B3">
        <w:tc>
          <w:tcPr>
            <w:tcW w:w="670" w:type="dxa"/>
          </w:tcPr>
          <w:p w14:paraId="1647FD32" w14:textId="6C0B87FC" w:rsidR="009A5C63" w:rsidRPr="006578B3" w:rsidRDefault="009A5C63"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VI.44.3</w:t>
            </w:r>
          </w:p>
        </w:tc>
        <w:tc>
          <w:tcPr>
            <w:tcW w:w="5360" w:type="dxa"/>
          </w:tcPr>
          <w:p w14:paraId="62C91578" w14:textId="2BDACB18" w:rsidR="009A5C63" w:rsidRPr="006578B3" w:rsidRDefault="007D08C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9A5C63" w:rsidRPr="006578B3">
              <w:rPr>
                <w:rFonts w:asciiTheme="majorHAnsi" w:hAnsiTheme="majorHAnsi" w:cstheme="majorHAnsi"/>
                <w:sz w:val="15"/>
                <w:szCs w:val="15"/>
                <w:lang w:val="nl-NL"/>
              </w:rPr>
              <w:t xml:space="preserve">e raad van </w:t>
            </w:r>
            <w:r w:rsidR="006A0F94" w:rsidRPr="006578B3">
              <w:rPr>
                <w:rFonts w:asciiTheme="majorHAnsi" w:hAnsiTheme="majorHAnsi" w:cstheme="majorHAnsi"/>
                <w:sz w:val="15"/>
                <w:szCs w:val="15"/>
                <w:lang w:val="nl-NL"/>
              </w:rPr>
              <w:t>commissarissen/raad van toezicht</w:t>
            </w:r>
            <w:r w:rsidR="009A5C63" w:rsidRPr="006578B3">
              <w:rPr>
                <w:rFonts w:asciiTheme="majorHAnsi" w:hAnsiTheme="majorHAnsi" w:cstheme="majorHAnsi"/>
                <w:sz w:val="15"/>
                <w:szCs w:val="15"/>
                <w:lang w:val="nl-NL"/>
              </w:rPr>
              <w:t xml:space="preserve"> in de bespreking met de externe accountant gevraagd naar het oordeel van de externe accountant </w:t>
            </w:r>
            <w:proofErr w:type="gramStart"/>
            <w:r w:rsidR="009A5C63" w:rsidRPr="006578B3">
              <w:rPr>
                <w:rFonts w:asciiTheme="majorHAnsi" w:hAnsiTheme="majorHAnsi" w:cstheme="majorHAnsi"/>
                <w:bCs/>
                <w:sz w:val="15"/>
                <w:szCs w:val="15"/>
                <w:lang w:val="nl-NL"/>
              </w:rPr>
              <w:t>inzake</w:t>
            </w:r>
            <w:proofErr w:type="gramEnd"/>
            <w:r w:rsidR="009A5C63" w:rsidRPr="006578B3">
              <w:rPr>
                <w:rFonts w:asciiTheme="majorHAnsi" w:hAnsiTheme="majorHAnsi" w:cstheme="majorHAnsi"/>
                <w:bCs/>
                <w:sz w:val="15"/>
                <w:szCs w:val="15"/>
                <w:lang w:val="nl-NL"/>
              </w:rPr>
              <w:t xml:space="preserve"> het functioneren van de financiële administratie van de rechtspersoon en mogelijk aan te brengen wijzigingen in werkwijze en organisatie hiervan</w:t>
            </w:r>
            <w:r w:rsidRPr="006578B3">
              <w:rPr>
                <w:rFonts w:asciiTheme="majorHAnsi" w:hAnsiTheme="majorHAnsi" w:cstheme="majorHAnsi"/>
                <w:bCs/>
                <w:sz w:val="15"/>
                <w:szCs w:val="15"/>
                <w:lang w:val="nl-NL"/>
              </w:rPr>
              <w:t>?</w:t>
            </w:r>
          </w:p>
        </w:tc>
        <w:tc>
          <w:tcPr>
            <w:tcW w:w="2970" w:type="dxa"/>
          </w:tcPr>
          <w:p w14:paraId="5749802C" w14:textId="77777777" w:rsidR="009A5C63" w:rsidRPr="006578B3" w:rsidRDefault="009A5C63" w:rsidP="000E07B3">
            <w:pPr>
              <w:spacing w:line="240" w:lineRule="exact"/>
              <w:rPr>
                <w:rFonts w:asciiTheme="majorHAnsi" w:hAnsiTheme="majorHAnsi" w:cstheme="majorHAnsi"/>
                <w:sz w:val="15"/>
                <w:szCs w:val="15"/>
                <w:lang w:val="nl-NL"/>
              </w:rPr>
            </w:pPr>
          </w:p>
        </w:tc>
        <w:tc>
          <w:tcPr>
            <w:tcW w:w="3690" w:type="dxa"/>
          </w:tcPr>
          <w:p w14:paraId="39C7012F" w14:textId="77777777" w:rsidR="009A5C63" w:rsidRPr="006578B3" w:rsidRDefault="009A5C63" w:rsidP="000E07B3">
            <w:pPr>
              <w:spacing w:line="240" w:lineRule="exact"/>
              <w:rPr>
                <w:rFonts w:asciiTheme="majorHAnsi" w:hAnsiTheme="majorHAnsi" w:cstheme="majorHAnsi"/>
                <w:sz w:val="15"/>
                <w:szCs w:val="15"/>
                <w:lang w:val="nl-NL"/>
              </w:rPr>
            </w:pPr>
          </w:p>
        </w:tc>
        <w:tc>
          <w:tcPr>
            <w:tcW w:w="1710" w:type="dxa"/>
          </w:tcPr>
          <w:p w14:paraId="228542D1" w14:textId="77777777" w:rsidR="009A5C63" w:rsidRPr="006578B3" w:rsidRDefault="009A5C63" w:rsidP="000E07B3">
            <w:pPr>
              <w:spacing w:line="240" w:lineRule="exact"/>
              <w:rPr>
                <w:rFonts w:asciiTheme="majorHAnsi" w:hAnsiTheme="majorHAnsi" w:cstheme="majorHAnsi"/>
                <w:sz w:val="15"/>
                <w:szCs w:val="15"/>
                <w:lang w:val="nl-NL"/>
              </w:rPr>
            </w:pPr>
          </w:p>
        </w:tc>
      </w:tr>
      <w:tr w:rsidR="009A5C63" w:rsidRPr="006578B3" w14:paraId="4892BE0C" w14:textId="77777777" w:rsidTr="000E07B3">
        <w:tc>
          <w:tcPr>
            <w:tcW w:w="670" w:type="dxa"/>
          </w:tcPr>
          <w:p w14:paraId="3D02064A" w14:textId="12E8F418" w:rsidR="009A5C63" w:rsidRPr="006578B3" w:rsidRDefault="009A5C63"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VI.44.4</w:t>
            </w:r>
          </w:p>
        </w:tc>
        <w:tc>
          <w:tcPr>
            <w:tcW w:w="5360" w:type="dxa"/>
          </w:tcPr>
          <w:p w14:paraId="11B817AF" w14:textId="03AE0F65" w:rsidR="009A5C63" w:rsidRPr="006578B3" w:rsidRDefault="007D08C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9A5C63" w:rsidRPr="006578B3">
              <w:rPr>
                <w:rFonts w:asciiTheme="majorHAnsi" w:hAnsiTheme="majorHAnsi" w:cstheme="majorHAnsi"/>
                <w:sz w:val="15"/>
                <w:szCs w:val="15"/>
                <w:lang w:val="nl-NL"/>
              </w:rPr>
              <w:t xml:space="preserve">e externe accountant de vergadering bijgewoond waarin de raad van </w:t>
            </w:r>
            <w:r w:rsidR="006A0F94" w:rsidRPr="006578B3">
              <w:rPr>
                <w:rFonts w:asciiTheme="majorHAnsi" w:hAnsiTheme="majorHAnsi" w:cstheme="majorHAnsi"/>
                <w:sz w:val="15"/>
                <w:szCs w:val="15"/>
                <w:lang w:val="nl-NL"/>
              </w:rPr>
              <w:t>commissarissen/raad van toezicht</w:t>
            </w:r>
            <w:r w:rsidR="009A5C63" w:rsidRPr="006578B3">
              <w:rPr>
                <w:rFonts w:asciiTheme="majorHAnsi" w:hAnsiTheme="majorHAnsi" w:cstheme="majorHAnsi"/>
                <w:sz w:val="15"/>
                <w:szCs w:val="15"/>
                <w:lang w:val="nl-NL"/>
              </w:rPr>
              <w:t xml:space="preserve"> over de goedkeuring van de jaarrekening heeft besloten</w:t>
            </w:r>
            <w:r w:rsidRPr="006578B3">
              <w:rPr>
                <w:rFonts w:asciiTheme="majorHAnsi" w:hAnsiTheme="majorHAnsi" w:cstheme="majorHAnsi"/>
                <w:sz w:val="15"/>
                <w:szCs w:val="15"/>
                <w:lang w:val="nl-NL"/>
              </w:rPr>
              <w:t>?</w:t>
            </w:r>
          </w:p>
        </w:tc>
        <w:tc>
          <w:tcPr>
            <w:tcW w:w="2970" w:type="dxa"/>
          </w:tcPr>
          <w:p w14:paraId="5E713D09" w14:textId="77777777" w:rsidR="009A5C63" w:rsidRPr="006578B3" w:rsidRDefault="009A5C63" w:rsidP="000E07B3">
            <w:pPr>
              <w:spacing w:line="240" w:lineRule="exact"/>
              <w:rPr>
                <w:rFonts w:asciiTheme="majorHAnsi" w:hAnsiTheme="majorHAnsi" w:cstheme="majorHAnsi"/>
                <w:sz w:val="15"/>
                <w:szCs w:val="15"/>
                <w:lang w:val="nl-NL"/>
              </w:rPr>
            </w:pPr>
          </w:p>
        </w:tc>
        <w:tc>
          <w:tcPr>
            <w:tcW w:w="3690" w:type="dxa"/>
          </w:tcPr>
          <w:p w14:paraId="393F5F68" w14:textId="77777777" w:rsidR="009A5C63" w:rsidRPr="006578B3" w:rsidRDefault="009A5C63" w:rsidP="000E07B3">
            <w:pPr>
              <w:spacing w:line="240" w:lineRule="exact"/>
              <w:rPr>
                <w:rFonts w:asciiTheme="majorHAnsi" w:hAnsiTheme="majorHAnsi" w:cstheme="majorHAnsi"/>
                <w:sz w:val="15"/>
                <w:szCs w:val="15"/>
                <w:lang w:val="nl-NL"/>
              </w:rPr>
            </w:pPr>
          </w:p>
        </w:tc>
        <w:tc>
          <w:tcPr>
            <w:tcW w:w="1710" w:type="dxa"/>
          </w:tcPr>
          <w:p w14:paraId="4F3BEA27" w14:textId="77777777" w:rsidR="009A5C63" w:rsidRPr="006578B3" w:rsidRDefault="009A5C63" w:rsidP="000E07B3">
            <w:pPr>
              <w:spacing w:line="240" w:lineRule="exact"/>
              <w:rPr>
                <w:rFonts w:asciiTheme="majorHAnsi" w:hAnsiTheme="majorHAnsi" w:cstheme="majorHAnsi"/>
                <w:sz w:val="15"/>
                <w:szCs w:val="15"/>
                <w:lang w:val="nl-NL"/>
              </w:rPr>
            </w:pPr>
          </w:p>
        </w:tc>
      </w:tr>
      <w:tr w:rsidR="009A5C63" w:rsidRPr="006578B3" w14:paraId="4CACEE8D" w14:textId="77777777" w:rsidTr="000E07B3">
        <w:tc>
          <w:tcPr>
            <w:tcW w:w="670" w:type="dxa"/>
          </w:tcPr>
          <w:p w14:paraId="7D867C6F" w14:textId="3CF198B9" w:rsidR="009A5C63" w:rsidRPr="006578B3" w:rsidRDefault="009A5C63"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VI.44.5</w:t>
            </w:r>
          </w:p>
        </w:tc>
        <w:tc>
          <w:tcPr>
            <w:tcW w:w="5360" w:type="dxa"/>
          </w:tcPr>
          <w:p w14:paraId="2B60A1DD" w14:textId="47914798" w:rsidR="009A5C63" w:rsidRPr="006578B3" w:rsidRDefault="007D08C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9A5C63" w:rsidRPr="006578B3">
              <w:rPr>
                <w:rFonts w:asciiTheme="majorHAnsi" w:hAnsiTheme="majorHAnsi" w:cstheme="majorHAnsi"/>
                <w:sz w:val="15"/>
                <w:szCs w:val="15"/>
                <w:lang w:val="nl-NL"/>
              </w:rPr>
              <w:t xml:space="preserve">e externe accountant zijn bevindingen eerst met het bestuur geverifieerd voordat deze zijn gerapporteerd aan de raad van </w:t>
            </w:r>
            <w:r w:rsidR="006A0F94" w:rsidRPr="006578B3">
              <w:rPr>
                <w:rFonts w:asciiTheme="majorHAnsi" w:hAnsiTheme="majorHAnsi" w:cstheme="majorHAnsi"/>
                <w:sz w:val="15"/>
                <w:szCs w:val="15"/>
                <w:lang w:val="nl-NL"/>
              </w:rPr>
              <w:t>commissarissen/raad van toezicht</w:t>
            </w:r>
            <w:r w:rsidRPr="006578B3">
              <w:rPr>
                <w:rFonts w:asciiTheme="majorHAnsi" w:hAnsiTheme="majorHAnsi" w:cstheme="majorHAnsi"/>
                <w:sz w:val="15"/>
                <w:szCs w:val="15"/>
                <w:lang w:val="nl-NL"/>
              </w:rPr>
              <w:t>?</w:t>
            </w:r>
          </w:p>
        </w:tc>
        <w:tc>
          <w:tcPr>
            <w:tcW w:w="2970" w:type="dxa"/>
          </w:tcPr>
          <w:p w14:paraId="352E7892" w14:textId="77777777" w:rsidR="009A5C63" w:rsidRPr="006578B3" w:rsidRDefault="009A5C63" w:rsidP="000E07B3">
            <w:pPr>
              <w:spacing w:line="240" w:lineRule="exact"/>
              <w:rPr>
                <w:rFonts w:asciiTheme="majorHAnsi" w:hAnsiTheme="majorHAnsi" w:cstheme="majorHAnsi"/>
                <w:sz w:val="15"/>
                <w:szCs w:val="15"/>
                <w:lang w:val="nl-NL"/>
              </w:rPr>
            </w:pPr>
          </w:p>
        </w:tc>
        <w:tc>
          <w:tcPr>
            <w:tcW w:w="3690" w:type="dxa"/>
          </w:tcPr>
          <w:p w14:paraId="52D45859" w14:textId="77777777" w:rsidR="009A5C63" w:rsidRPr="006578B3" w:rsidRDefault="009A5C63" w:rsidP="000E07B3">
            <w:pPr>
              <w:spacing w:line="240" w:lineRule="exact"/>
              <w:rPr>
                <w:rFonts w:asciiTheme="majorHAnsi" w:hAnsiTheme="majorHAnsi" w:cstheme="majorHAnsi"/>
                <w:sz w:val="15"/>
                <w:szCs w:val="15"/>
                <w:lang w:val="nl-NL"/>
              </w:rPr>
            </w:pPr>
          </w:p>
        </w:tc>
        <w:tc>
          <w:tcPr>
            <w:tcW w:w="1710" w:type="dxa"/>
          </w:tcPr>
          <w:p w14:paraId="374E29F8" w14:textId="77777777" w:rsidR="009A5C63" w:rsidRPr="006578B3" w:rsidRDefault="009A5C63" w:rsidP="000E07B3">
            <w:pPr>
              <w:spacing w:line="240" w:lineRule="exact"/>
              <w:rPr>
                <w:rFonts w:asciiTheme="majorHAnsi" w:hAnsiTheme="majorHAnsi" w:cstheme="majorHAnsi"/>
                <w:sz w:val="15"/>
                <w:szCs w:val="15"/>
                <w:lang w:val="nl-NL"/>
              </w:rPr>
            </w:pPr>
          </w:p>
        </w:tc>
      </w:tr>
      <w:tr w:rsidR="009A5C63" w:rsidRPr="006578B3" w14:paraId="1B7DAD10" w14:textId="77777777" w:rsidTr="000E07B3">
        <w:tc>
          <w:tcPr>
            <w:tcW w:w="670" w:type="dxa"/>
          </w:tcPr>
          <w:p w14:paraId="214880CC" w14:textId="1DFC37BB" w:rsidR="009A5C63" w:rsidRPr="006578B3" w:rsidRDefault="009A5C63"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VI.44.6</w:t>
            </w:r>
          </w:p>
        </w:tc>
        <w:tc>
          <w:tcPr>
            <w:tcW w:w="5360" w:type="dxa"/>
          </w:tcPr>
          <w:p w14:paraId="7581E953" w14:textId="2B746B03" w:rsidR="009A5C63" w:rsidRPr="006578B3" w:rsidRDefault="007D08C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9A5C63" w:rsidRPr="006578B3">
              <w:rPr>
                <w:rFonts w:asciiTheme="majorHAnsi" w:hAnsiTheme="majorHAnsi" w:cstheme="majorHAnsi"/>
                <w:sz w:val="15"/>
                <w:szCs w:val="15"/>
                <w:lang w:val="nl-NL"/>
              </w:rPr>
              <w:t xml:space="preserve">e externe account zijn bevindingen gelijktijdig aan het bestuur en de raad van </w:t>
            </w:r>
            <w:r w:rsidR="006A0F94" w:rsidRPr="006578B3">
              <w:rPr>
                <w:rFonts w:asciiTheme="majorHAnsi" w:hAnsiTheme="majorHAnsi" w:cstheme="majorHAnsi"/>
                <w:sz w:val="15"/>
                <w:szCs w:val="15"/>
                <w:lang w:val="nl-NL"/>
              </w:rPr>
              <w:t>commissarissen/raad van toezicht</w:t>
            </w:r>
            <w:r w:rsidR="009A5C63" w:rsidRPr="006578B3">
              <w:rPr>
                <w:rFonts w:asciiTheme="majorHAnsi" w:hAnsiTheme="majorHAnsi" w:cstheme="majorHAnsi"/>
                <w:sz w:val="15"/>
                <w:szCs w:val="15"/>
                <w:lang w:val="nl-NL"/>
              </w:rPr>
              <w:t xml:space="preserve"> gerapporteerd</w:t>
            </w:r>
            <w:r w:rsidRPr="006578B3">
              <w:rPr>
                <w:rFonts w:asciiTheme="majorHAnsi" w:hAnsiTheme="majorHAnsi" w:cstheme="majorHAnsi"/>
                <w:sz w:val="15"/>
                <w:szCs w:val="15"/>
                <w:lang w:val="nl-NL"/>
              </w:rPr>
              <w:t>?</w:t>
            </w:r>
          </w:p>
        </w:tc>
        <w:tc>
          <w:tcPr>
            <w:tcW w:w="2970" w:type="dxa"/>
          </w:tcPr>
          <w:p w14:paraId="13E0FF7B" w14:textId="77777777" w:rsidR="009A5C63" w:rsidRPr="006578B3" w:rsidRDefault="009A5C63" w:rsidP="000E07B3">
            <w:pPr>
              <w:spacing w:line="240" w:lineRule="exact"/>
              <w:rPr>
                <w:rFonts w:asciiTheme="majorHAnsi" w:hAnsiTheme="majorHAnsi" w:cstheme="majorHAnsi"/>
                <w:sz w:val="15"/>
                <w:szCs w:val="15"/>
                <w:lang w:val="nl-NL"/>
              </w:rPr>
            </w:pPr>
          </w:p>
        </w:tc>
        <w:tc>
          <w:tcPr>
            <w:tcW w:w="3690" w:type="dxa"/>
          </w:tcPr>
          <w:p w14:paraId="39B5BB92" w14:textId="77777777" w:rsidR="009A5C63" w:rsidRPr="006578B3" w:rsidRDefault="009A5C63" w:rsidP="000E07B3">
            <w:pPr>
              <w:spacing w:line="240" w:lineRule="exact"/>
              <w:rPr>
                <w:rFonts w:asciiTheme="majorHAnsi" w:hAnsiTheme="majorHAnsi" w:cstheme="majorHAnsi"/>
                <w:sz w:val="15"/>
                <w:szCs w:val="15"/>
                <w:lang w:val="nl-NL"/>
              </w:rPr>
            </w:pPr>
          </w:p>
        </w:tc>
        <w:tc>
          <w:tcPr>
            <w:tcW w:w="1710" w:type="dxa"/>
          </w:tcPr>
          <w:p w14:paraId="0BE99820" w14:textId="77777777" w:rsidR="009A5C63" w:rsidRPr="006578B3" w:rsidRDefault="009A5C63" w:rsidP="000E07B3">
            <w:pPr>
              <w:spacing w:line="240" w:lineRule="exact"/>
              <w:rPr>
                <w:rFonts w:asciiTheme="majorHAnsi" w:hAnsiTheme="majorHAnsi" w:cstheme="majorHAnsi"/>
                <w:sz w:val="15"/>
                <w:szCs w:val="15"/>
                <w:lang w:val="nl-NL"/>
              </w:rPr>
            </w:pPr>
          </w:p>
        </w:tc>
      </w:tr>
    </w:tbl>
    <w:p w14:paraId="761435D2" w14:textId="77777777" w:rsidR="00612574" w:rsidRPr="006578B3" w:rsidRDefault="00612574" w:rsidP="001541C3">
      <w:pPr>
        <w:rPr>
          <w:sz w:val="15"/>
          <w:szCs w:val="15"/>
          <w:lang w:val="nl-NL"/>
        </w:rPr>
      </w:pPr>
    </w:p>
    <w:p w14:paraId="627AA595" w14:textId="77777777" w:rsidR="00612574" w:rsidRPr="006578B3" w:rsidRDefault="00612574" w:rsidP="001541C3">
      <w:pPr>
        <w:rPr>
          <w:sz w:val="15"/>
          <w:szCs w:val="15"/>
          <w:lang w:val="nl-NL"/>
        </w:rPr>
      </w:pPr>
    </w:p>
    <w:p w14:paraId="2C58D883" w14:textId="77777777" w:rsidR="00612574" w:rsidRPr="006578B3" w:rsidRDefault="00612574" w:rsidP="001541C3">
      <w:pPr>
        <w:rPr>
          <w:sz w:val="15"/>
          <w:szCs w:val="15"/>
          <w:lang w:val="nl-NL"/>
        </w:rPr>
      </w:pPr>
    </w:p>
    <w:p w14:paraId="57CA8720" w14:textId="77777777" w:rsidR="00612574" w:rsidRPr="006578B3" w:rsidRDefault="00612574" w:rsidP="001541C3">
      <w:pPr>
        <w:rPr>
          <w:sz w:val="15"/>
          <w:szCs w:val="15"/>
          <w:lang w:val="nl-NL"/>
        </w:rPr>
      </w:pPr>
    </w:p>
    <w:p w14:paraId="3DB71FC1" w14:textId="77777777" w:rsidR="00612574" w:rsidRPr="006578B3" w:rsidRDefault="00612574" w:rsidP="001541C3">
      <w:pPr>
        <w:rPr>
          <w:sz w:val="15"/>
          <w:szCs w:val="15"/>
          <w:lang w:val="nl-NL"/>
        </w:rPr>
      </w:pPr>
    </w:p>
    <w:p w14:paraId="72E4BA37" w14:textId="77777777" w:rsidR="00612574" w:rsidRPr="006578B3" w:rsidRDefault="00612574" w:rsidP="001541C3">
      <w:pPr>
        <w:rPr>
          <w:sz w:val="15"/>
          <w:szCs w:val="15"/>
          <w:lang w:val="nl-NL"/>
        </w:rPr>
      </w:pPr>
    </w:p>
    <w:p w14:paraId="730F7F6C" w14:textId="77777777" w:rsidR="00612574" w:rsidRPr="006578B3" w:rsidRDefault="00612574" w:rsidP="001541C3">
      <w:pPr>
        <w:rPr>
          <w:sz w:val="15"/>
          <w:szCs w:val="15"/>
          <w:lang w:val="nl-NL"/>
        </w:rPr>
      </w:pPr>
    </w:p>
    <w:p w14:paraId="522F4967" w14:textId="77777777" w:rsidR="00612574" w:rsidRPr="006578B3" w:rsidRDefault="00612574" w:rsidP="001541C3">
      <w:pPr>
        <w:rPr>
          <w:sz w:val="15"/>
          <w:szCs w:val="15"/>
          <w:lang w:val="nl-NL"/>
        </w:rPr>
      </w:pPr>
    </w:p>
    <w:p w14:paraId="0F3E1FE2" w14:textId="77777777" w:rsidR="00612574" w:rsidRPr="006578B3" w:rsidRDefault="00612574" w:rsidP="001541C3">
      <w:pPr>
        <w:rPr>
          <w:sz w:val="15"/>
          <w:szCs w:val="15"/>
          <w:lang w:val="nl-NL"/>
        </w:rPr>
      </w:pPr>
    </w:p>
    <w:p w14:paraId="5B793536" w14:textId="77777777" w:rsidR="00612574" w:rsidRPr="006578B3" w:rsidRDefault="00612574" w:rsidP="001541C3">
      <w:pPr>
        <w:rPr>
          <w:sz w:val="15"/>
          <w:szCs w:val="15"/>
          <w:lang w:val="nl-NL"/>
        </w:rPr>
      </w:pPr>
    </w:p>
    <w:p w14:paraId="67C878CB" w14:textId="77777777" w:rsidR="00612574" w:rsidRPr="006578B3" w:rsidRDefault="00612574" w:rsidP="001541C3">
      <w:pPr>
        <w:rPr>
          <w:sz w:val="15"/>
          <w:szCs w:val="15"/>
          <w:lang w:val="nl-NL"/>
        </w:rPr>
      </w:pPr>
    </w:p>
    <w:p w14:paraId="6E2B31BA" w14:textId="77777777" w:rsidR="00612574" w:rsidRPr="006578B3" w:rsidRDefault="00612574" w:rsidP="001541C3">
      <w:pPr>
        <w:rPr>
          <w:sz w:val="15"/>
          <w:szCs w:val="15"/>
          <w:lang w:val="nl-NL"/>
        </w:rPr>
      </w:pPr>
    </w:p>
    <w:p w14:paraId="4FFDE98D" w14:textId="77777777" w:rsidR="009A5C63" w:rsidRPr="006578B3" w:rsidRDefault="009A5C63" w:rsidP="001541C3">
      <w:pPr>
        <w:rPr>
          <w:sz w:val="15"/>
          <w:szCs w:val="15"/>
          <w:lang w:val="nl-NL"/>
        </w:rPr>
      </w:pPr>
    </w:p>
    <w:p w14:paraId="1A2D2CF4" w14:textId="77777777" w:rsidR="009A5C63" w:rsidRPr="006578B3" w:rsidRDefault="009A5C63" w:rsidP="001541C3">
      <w:pPr>
        <w:rPr>
          <w:sz w:val="15"/>
          <w:szCs w:val="15"/>
          <w:lang w:val="nl-NL"/>
        </w:rPr>
      </w:pPr>
    </w:p>
    <w:p w14:paraId="0BB9DA42" w14:textId="77777777" w:rsidR="009A5C63" w:rsidRPr="006578B3" w:rsidRDefault="009A5C63" w:rsidP="001541C3">
      <w:pPr>
        <w:rPr>
          <w:sz w:val="15"/>
          <w:szCs w:val="15"/>
          <w:lang w:val="nl-NL"/>
        </w:rPr>
      </w:pPr>
    </w:p>
    <w:p w14:paraId="0701522C" w14:textId="77777777" w:rsidR="006F11FD" w:rsidRPr="006578B3" w:rsidRDefault="006F11FD" w:rsidP="001541C3">
      <w:pPr>
        <w:rPr>
          <w:sz w:val="15"/>
          <w:szCs w:val="15"/>
          <w:lang w:val="nl-NL"/>
        </w:rPr>
      </w:pPr>
    </w:p>
    <w:p w14:paraId="5CDD8159" w14:textId="77777777" w:rsidR="009A5C63" w:rsidRPr="006578B3" w:rsidRDefault="009A5C63" w:rsidP="001541C3">
      <w:pPr>
        <w:rPr>
          <w:sz w:val="15"/>
          <w:szCs w:val="15"/>
          <w:lang w:val="nl-NL"/>
        </w:rPr>
      </w:pPr>
    </w:p>
    <w:p w14:paraId="08511D7D" w14:textId="77777777" w:rsidR="009A5C63" w:rsidRPr="006578B3" w:rsidRDefault="009A5C63" w:rsidP="001541C3">
      <w:pPr>
        <w:rPr>
          <w:sz w:val="15"/>
          <w:szCs w:val="15"/>
          <w:lang w:val="nl-NL"/>
        </w:rPr>
      </w:pPr>
    </w:p>
    <w:p w14:paraId="65499D3A" w14:textId="77777777" w:rsidR="0004430B" w:rsidRPr="006578B3" w:rsidRDefault="0004430B">
      <w:pPr>
        <w:rPr>
          <w:rFonts w:asciiTheme="minorHAnsi" w:hAnsiTheme="minorHAnsi" w:cstheme="minorHAnsi"/>
          <w:b/>
          <w:bCs/>
          <w:sz w:val="28"/>
          <w:szCs w:val="28"/>
          <w:lang w:val="nl-NL"/>
        </w:rPr>
      </w:pPr>
      <w:r w:rsidRPr="006578B3">
        <w:rPr>
          <w:rFonts w:asciiTheme="minorHAnsi" w:hAnsiTheme="minorHAnsi" w:cstheme="minorHAnsi"/>
          <w:b/>
          <w:bCs/>
          <w:sz w:val="28"/>
          <w:szCs w:val="28"/>
          <w:lang w:val="nl-NL"/>
        </w:rPr>
        <w:br w:type="page"/>
      </w:r>
    </w:p>
    <w:p w14:paraId="322D0EA8" w14:textId="2519AE8A" w:rsidR="00A07197" w:rsidRPr="006578B3" w:rsidRDefault="00A07197" w:rsidP="00A07197">
      <w:pPr>
        <w:rPr>
          <w:rFonts w:asciiTheme="minorHAnsi" w:hAnsiTheme="minorHAnsi" w:cstheme="minorHAnsi"/>
          <w:b/>
          <w:bCs/>
          <w:sz w:val="28"/>
          <w:szCs w:val="28"/>
          <w:lang w:val="nl-NL"/>
        </w:rPr>
      </w:pPr>
      <w:r w:rsidRPr="006578B3">
        <w:rPr>
          <w:rFonts w:asciiTheme="minorHAnsi" w:hAnsiTheme="minorHAnsi" w:cstheme="minorHAnsi"/>
          <w:b/>
          <w:bCs/>
          <w:sz w:val="28"/>
          <w:szCs w:val="28"/>
          <w:lang w:val="nl-NL"/>
        </w:rPr>
        <w:lastRenderedPageBreak/>
        <w:t>VII – Monistisch bestuursmodel</w:t>
      </w:r>
    </w:p>
    <w:p w14:paraId="05D2FD17" w14:textId="77777777" w:rsidR="00916924" w:rsidRPr="006578B3" w:rsidRDefault="00916924" w:rsidP="00916924">
      <w:pPr>
        <w:jc w:val="both"/>
        <w:rPr>
          <w:rFonts w:asciiTheme="majorHAnsi" w:hAnsiTheme="majorHAnsi" w:cstheme="majorHAnsi"/>
          <w:bCs/>
          <w:color w:val="000000" w:themeColor="text1"/>
          <w:sz w:val="20"/>
          <w:szCs w:val="20"/>
          <w:lang w:val="nl-NL"/>
        </w:rPr>
      </w:pPr>
    </w:p>
    <w:p w14:paraId="7232F971" w14:textId="2E297B47" w:rsidR="00916924" w:rsidRPr="006578B3" w:rsidRDefault="00916924" w:rsidP="00916924">
      <w:pPr>
        <w:jc w:val="both"/>
        <w:rPr>
          <w:rFonts w:asciiTheme="majorHAnsi" w:hAnsiTheme="majorHAnsi" w:cstheme="majorHAnsi"/>
          <w:bCs/>
          <w:i/>
          <w:iCs/>
          <w:color w:val="000000" w:themeColor="text1"/>
          <w:sz w:val="20"/>
          <w:szCs w:val="20"/>
          <w:lang w:val="nl-NL"/>
        </w:rPr>
      </w:pPr>
      <w:r w:rsidRPr="006578B3">
        <w:rPr>
          <w:rFonts w:asciiTheme="majorHAnsi" w:hAnsiTheme="majorHAnsi" w:cstheme="majorHAnsi"/>
          <w:bCs/>
          <w:i/>
          <w:iCs/>
          <w:color w:val="000000" w:themeColor="text1"/>
          <w:sz w:val="20"/>
          <w:szCs w:val="20"/>
          <w:lang w:val="nl-NL"/>
        </w:rPr>
        <w:t>Samenvatting</w:t>
      </w:r>
    </w:p>
    <w:p w14:paraId="61C9BCCB" w14:textId="17CD4B62" w:rsidR="00A07197" w:rsidRPr="006578B3" w:rsidRDefault="00082ADD" w:rsidP="00916924">
      <w:pPr>
        <w:jc w:val="both"/>
        <w:rPr>
          <w:rFonts w:asciiTheme="majorHAnsi" w:hAnsiTheme="majorHAnsi" w:cstheme="majorHAnsi"/>
          <w:bCs/>
          <w:color w:val="000000" w:themeColor="text1"/>
          <w:sz w:val="20"/>
          <w:szCs w:val="20"/>
          <w:lang w:val="nl-NL"/>
        </w:rPr>
      </w:pPr>
      <w:r w:rsidRPr="006578B3">
        <w:rPr>
          <w:rFonts w:asciiTheme="majorHAnsi" w:hAnsiTheme="majorHAnsi" w:cstheme="majorHAnsi"/>
          <w:bCs/>
          <w:color w:val="000000" w:themeColor="text1"/>
          <w:sz w:val="20"/>
          <w:szCs w:val="20"/>
          <w:lang w:val="nl-NL"/>
        </w:rPr>
        <w:t xml:space="preserve">Hoewel </w:t>
      </w:r>
      <w:r w:rsidR="00A13D43" w:rsidRPr="006578B3">
        <w:rPr>
          <w:rFonts w:asciiTheme="majorHAnsi" w:hAnsiTheme="majorHAnsi" w:cstheme="majorHAnsi"/>
          <w:bCs/>
          <w:color w:val="000000" w:themeColor="text1"/>
          <w:sz w:val="20"/>
          <w:szCs w:val="20"/>
          <w:lang w:val="nl-NL"/>
        </w:rPr>
        <w:t xml:space="preserve">er vanuit </w:t>
      </w:r>
      <w:proofErr w:type="spellStart"/>
      <w:r w:rsidR="00A13D43" w:rsidRPr="006578B3">
        <w:rPr>
          <w:rFonts w:asciiTheme="majorHAnsi" w:hAnsiTheme="majorHAnsi" w:cstheme="majorHAnsi"/>
          <w:bCs/>
          <w:color w:val="000000" w:themeColor="text1"/>
          <w:sz w:val="20"/>
          <w:szCs w:val="20"/>
          <w:lang w:val="nl-NL"/>
        </w:rPr>
        <w:t>governance</w:t>
      </w:r>
      <w:proofErr w:type="spellEnd"/>
      <w:r w:rsidR="00A13D43" w:rsidRPr="006578B3">
        <w:rPr>
          <w:rFonts w:asciiTheme="majorHAnsi" w:hAnsiTheme="majorHAnsi" w:cstheme="majorHAnsi"/>
          <w:bCs/>
          <w:color w:val="000000" w:themeColor="text1"/>
          <w:sz w:val="20"/>
          <w:szCs w:val="20"/>
          <w:lang w:val="nl-NL"/>
        </w:rPr>
        <w:t>-overwegingen</w:t>
      </w:r>
      <w:r w:rsidR="00A7606E" w:rsidRPr="006578B3">
        <w:rPr>
          <w:rFonts w:asciiTheme="majorHAnsi" w:hAnsiTheme="majorHAnsi" w:cstheme="majorHAnsi"/>
          <w:bCs/>
          <w:color w:val="000000" w:themeColor="text1"/>
          <w:sz w:val="20"/>
          <w:szCs w:val="20"/>
          <w:lang w:val="nl-NL"/>
        </w:rPr>
        <w:t xml:space="preserve"> een </w:t>
      </w:r>
      <w:r w:rsidRPr="006578B3">
        <w:rPr>
          <w:rFonts w:asciiTheme="majorHAnsi" w:hAnsiTheme="majorHAnsi" w:cstheme="majorHAnsi"/>
          <w:bCs/>
          <w:color w:val="000000" w:themeColor="text1"/>
          <w:sz w:val="20"/>
          <w:szCs w:val="20"/>
          <w:lang w:val="nl-NL"/>
        </w:rPr>
        <w:t xml:space="preserve">voorkeur voor een omzetting naar een dualistische bestuursstructuur, kan een dergelijke omzetting voor sommige ‘kleine’ rechtspersonen als onredelijk bezwarend worden beschouwd. Om tegemoet te komen aan deze rechtspersonen, zonder concessies te doen aan goede corporate </w:t>
      </w:r>
      <w:proofErr w:type="spellStart"/>
      <w:r w:rsidRPr="006578B3">
        <w:rPr>
          <w:rFonts w:asciiTheme="majorHAnsi" w:hAnsiTheme="majorHAnsi" w:cstheme="majorHAnsi"/>
          <w:bCs/>
          <w:color w:val="000000" w:themeColor="text1"/>
          <w:sz w:val="20"/>
          <w:szCs w:val="20"/>
          <w:lang w:val="nl-NL"/>
        </w:rPr>
        <w:t>governance</w:t>
      </w:r>
      <w:proofErr w:type="spellEnd"/>
      <w:r w:rsidRPr="006578B3">
        <w:rPr>
          <w:rFonts w:asciiTheme="majorHAnsi" w:hAnsiTheme="majorHAnsi" w:cstheme="majorHAnsi"/>
          <w:bCs/>
          <w:color w:val="000000" w:themeColor="text1"/>
          <w:sz w:val="20"/>
          <w:szCs w:val="20"/>
          <w:lang w:val="nl-NL"/>
        </w:rPr>
        <w:t>, zijn in aanvulling op de hoofdstukken I tot en met VI, in hoofdstuk VII</w:t>
      </w:r>
      <w:r w:rsidR="005F2CC6" w:rsidRPr="006578B3">
        <w:rPr>
          <w:rFonts w:asciiTheme="majorHAnsi" w:hAnsiTheme="majorHAnsi" w:cstheme="majorHAnsi"/>
          <w:bCs/>
          <w:color w:val="000000" w:themeColor="text1"/>
          <w:sz w:val="20"/>
          <w:szCs w:val="20"/>
          <w:lang w:val="nl-NL"/>
        </w:rPr>
        <w:t>,</w:t>
      </w:r>
      <w:r w:rsidRPr="006578B3">
        <w:rPr>
          <w:rFonts w:asciiTheme="majorHAnsi" w:hAnsiTheme="majorHAnsi" w:cstheme="majorHAnsi"/>
          <w:bCs/>
          <w:color w:val="000000" w:themeColor="text1"/>
          <w:sz w:val="20"/>
          <w:szCs w:val="20"/>
          <w:lang w:val="nl-NL"/>
        </w:rPr>
        <w:t xml:space="preserve"> bepalingen opgenomen die specifiek van toepassing zijn op rechtspersonen met een </w:t>
      </w:r>
      <w:proofErr w:type="spellStart"/>
      <w:r w:rsidRPr="006578B3">
        <w:rPr>
          <w:rFonts w:asciiTheme="majorHAnsi" w:hAnsiTheme="majorHAnsi" w:cstheme="majorHAnsi"/>
          <w:bCs/>
          <w:color w:val="000000" w:themeColor="text1"/>
          <w:sz w:val="20"/>
          <w:szCs w:val="20"/>
          <w:lang w:val="nl-NL"/>
        </w:rPr>
        <w:t>one</w:t>
      </w:r>
      <w:proofErr w:type="spellEnd"/>
      <w:r w:rsidRPr="006578B3">
        <w:rPr>
          <w:rFonts w:asciiTheme="majorHAnsi" w:hAnsiTheme="majorHAnsi" w:cstheme="majorHAnsi"/>
          <w:bCs/>
          <w:color w:val="000000" w:themeColor="text1"/>
          <w:sz w:val="20"/>
          <w:szCs w:val="20"/>
          <w:lang w:val="nl-NL"/>
        </w:rPr>
        <w:t>-tier (monistisch) bestuursstructuur.</w:t>
      </w:r>
      <w:r w:rsidR="007B0008" w:rsidRPr="006578B3">
        <w:rPr>
          <w:rFonts w:asciiTheme="majorHAnsi" w:hAnsiTheme="majorHAnsi" w:cstheme="majorHAnsi"/>
          <w:bCs/>
          <w:color w:val="000000" w:themeColor="text1"/>
          <w:sz w:val="20"/>
          <w:szCs w:val="20"/>
          <w:lang w:val="nl-NL"/>
        </w:rPr>
        <w:t xml:space="preserve"> Onderstaande </w:t>
      </w:r>
      <w:r w:rsidR="00A7606E" w:rsidRPr="006578B3">
        <w:rPr>
          <w:rFonts w:asciiTheme="majorHAnsi" w:hAnsiTheme="majorHAnsi" w:cstheme="majorHAnsi"/>
          <w:bCs/>
          <w:color w:val="000000" w:themeColor="text1"/>
          <w:sz w:val="20"/>
          <w:szCs w:val="20"/>
          <w:lang w:val="nl-NL"/>
        </w:rPr>
        <w:t>vragen zijn</w:t>
      </w:r>
      <w:r w:rsidR="007B0008" w:rsidRPr="006578B3">
        <w:rPr>
          <w:rFonts w:asciiTheme="majorHAnsi" w:hAnsiTheme="majorHAnsi" w:cstheme="majorHAnsi"/>
          <w:bCs/>
          <w:color w:val="000000" w:themeColor="text1"/>
          <w:sz w:val="20"/>
          <w:szCs w:val="20"/>
          <w:lang w:val="nl-NL"/>
        </w:rPr>
        <w:t xml:space="preserve"> alle</w:t>
      </w:r>
      <w:r w:rsidR="00A7606E" w:rsidRPr="006578B3">
        <w:rPr>
          <w:rFonts w:asciiTheme="majorHAnsi" w:hAnsiTheme="majorHAnsi" w:cstheme="majorHAnsi"/>
          <w:bCs/>
          <w:color w:val="000000" w:themeColor="text1"/>
          <w:sz w:val="20"/>
          <w:szCs w:val="20"/>
          <w:lang w:val="nl-NL"/>
        </w:rPr>
        <w:t>e</w:t>
      </w:r>
      <w:r w:rsidR="007B0008" w:rsidRPr="006578B3">
        <w:rPr>
          <w:rFonts w:asciiTheme="majorHAnsi" w:hAnsiTheme="majorHAnsi" w:cstheme="majorHAnsi"/>
          <w:bCs/>
          <w:color w:val="000000" w:themeColor="text1"/>
          <w:sz w:val="20"/>
          <w:szCs w:val="20"/>
          <w:lang w:val="nl-NL"/>
        </w:rPr>
        <w:t xml:space="preserve">n van toepassing op rechtspersonen met een </w:t>
      </w:r>
      <w:proofErr w:type="spellStart"/>
      <w:r w:rsidR="007B0008" w:rsidRPr="006578B3">
        <w:rPr>
          <w:rFonts w:asciiTheme="majorHAnsi" w:hAnsiTheme="majorHAnsi" w:cstheme="majorHAnsi"/>
          <w:bCs/>
          <w:color w:val="000000" w:themeColor="text1"/>
          <w:sz w:val="20"/>
          <w:szCs w:val="20"/>
          <w:lang w:val="nl-NL"/>
        </w:rPr>
        <w:t>one</w:t>
      </w:r>
      <w:proofErr w:type="spellEnd"/>
      <w:r w:rsidR="007B0008" w:rsidRPr="006578B3">
        <w:rPr>
          <w:rFonts w:asciiTheme="majorHAnsi" w:hAnsiTheme="majorHAnsi" w:cstheme="majorHAnsi"/>
          <w:bCs/>
          <w:color w:val="000000" w:themeColor="text1"/>
          <w:sz w:val="20"/>
          <w:szCs w:val="20"/>
          <w:lang w:val="nl-NL"/>
        </w:rPr>
        <w:t>-tier (monistisch) bestuursmodel.</w:t>
      </w:r>
    </w:p>
    <w:p w14:paraId="78639747" w14:textId="77777777" w:rsidR="00916924" w:rsidRPr="006578B3" w:rsidRDefault="00916924" w:rsidP="00916924">
      <w:pPr>
        <w:jc w:val="both"/>
        <w:rPr>
          <w:rFonts w:asciiTheme="majorHAnsi" w:hAnsiTheme="majorHAnsi" w:cstheme="majorHAnsi"/>
          <w:bCs/>
          <w:color w:val="000000" w:themeColor="text1"/>
          <w:sz w:val="20"/>
          <w:szCs w:val="20"/>
          <w:lang w:val="nl-NL"/>
        </w:rPr>
      </w:pPr>
    </w:p>
    <w:p w14:paraId="77391560" w14:textId="1B663591" w:rsidR="00916924" w:rsidRPr="006578B3" w:rsidRDefault="005E6BA6" w:rsidP="00916924">
      <w:pPr>
        <w:jc w:val="both"/>
        <w:rPr>
          <w:rFonts w:asciiTheme="majorHAnsi" w:hAnsiTheme="majorHAnsi" w:cstheme="majorHAnsi"/>
          <w:bCs/>
          <w:color w:val="000000" w:themeColor="text1"/>
          <w:sz w:val="20"/>
          <w:szCs w:val="20"/>
          <w:lang w:val="nl-NL"/>
        </w:rPr>
      </w:pPr>
      <w:r w:rsidRPr="006578B3">
        <w:rPr>
          <w:rFonts w:asciiTheme="majorHAnsi" w:hAnsiTheme="majorHAnsi" w:cstheme="majorHAnsi"/>
          <w:bCs/>
          <w:color w:val="000000" w:themeColor="text1"/>
          <w:sz w:val="20"/>
          <w:szCs w:val="20"/>
          <w:lang w:val="nl-NL"/>
        </w:rPr>
        <w:t>Bij een monistisch bestuursmodel bestaat h</w:t>
      </w:r>
      <w:r w:rsidR="00916924" w:rsidRPr="006578B3">
        <w:rPr>
          <w:rFonts w:asciiTheme="majorHAnsi" w:hAnsiTheme="majorHAnsi" w:cstheme="majorHAnsi"/>
          <w:bCs/>
          <w:color w:val="000000" w:themeColor="text1"/>
          <w:sz w:val="20"/>
          <w:szCs w:val="20"/>
          <w:lang w:val="nl-NL"/>
        </w:rPr>
        <w:t>et bestuur</w:t>
      </w:r>
      <w:r w:rsidRPr="006578B3">
        <w:rPr>
          <w:rFonts w:asciiTheme="majorHAnsi" w:hAnsiTheme="majorHAnsi" w:cstheme="majorHAnsi"/>
          <w:bCs/>
          <w:color w:val="000000" w:themeColor="text1"/>
          <w:sz w:val="20"/>
          <w:szCs w:val="20"/>
          <w:lang w:val="nl-NL"/>
        </w:rPr>
        <w:t xml:space="preserve"> </w:t>
      </w:r>
      <w:r w:rsidR="00916924" w:rsidRPr="006578B3">
        <w:rPr>
          <w:rFonts w:asciiTheme="majorHAnsi" w:hAnsiTheme="majorHAnsi" w:cstheme="majorHAnsi"/>
          <w:bCs/>
          <w:color w:val="000000" w:themeColor="text1"/>
          <w:sz w:val="20"/>
          <w:szCs w:val="20"/>
          <w:lang w:val="nl-NL"/>
        </w:rPr>
        <w:t xml:space="preserve">zowel </w:t>
      </w:r>
      <w:r w:rsidRPr="006578B3">
        <w:rPr>
          <w:rFonts w:asciiTheme="majorHAnsi" w:hAnsiTheme="majorHAnsi" w:cstheme="majorHAnsi"/>
          <w:bCs/>
          <w:color w:val="000000" w:themeColor="text1"/>
          <w:sz w:val="20"/>
          <w:szCs w:val="20"/>
          <w:lang w:val="nl-NL"/>
        </w:rPr>
        <w:t xml:space="preserve">uit </w:t>
      </w:r>
      <w:r w:rsidR="00916924" w:rsidRPr="006578B3">
        <w:rPr>
          <w:rFonts w:asciiTheme="majorHAnsi" w:hAnsiTheme="majorHAnsi" w:cstheme="majorHAnsi"/>
          <w:bCs/>
          <w:color w:val="000000" w:themeColor="text1"/>
          <w:sz w:val="20"/>
          <w:szCs w:val="20"/>
          <w:lang w:val="nl-NL"/>
        </w:rPr>
        <w:t>uitvoerende als niet-uitvoerende bestuurders, waarbij niet-uitvoerende bestuurders de meerderheid vormen en onafhankelijk toezicht garanderen. Zij moeten voldoen aan de onafhankelijkheidsvereisten van artikel 19.</w:t>
      </w:r>
    </w:p>
    <w:p w14:paraId="44D7AF2F" w14:textId="77777777" w:rsidR="00916924" w:rsidRPr="006578B3" w:rsidRDefault="00916924" w:rsidP="00916924">
      <w:pPr>
        <w:jc w:val="both"/>
        <w:rPr>
          <w:rFonts w:asciiTheme="majorHAnsi" w:hAnsiTheme="majorHAnsi" w:cstheme="majorHAnsi"/>
          <w:bCs/>
          <w:color w:val="000000" w:themeColor="text1"/>
          <w:sz w:val="20"/>
          <w:szCs w:val="20"/>
          <w:lang w:val="nl-NL"/>
        </w:rPr>
      </w:pPr>
    </w:p>
    <w:p w14:paraId="63F600C7" w14:textId="22AB3715" w:rsidR="00916924" w:rsidRPr="006578B3" w:rsidRDefault="00916924" w:rsidP="00916924">
      <w:pPr>
        <w:jc w:val="both"/>
        <w:rPr>
          <w:rFonts w:asciiTheme="majorHAnsi" w:hAnsiTheme="majorHAnsi" w:cstheme="majorHAnsi"/>
          <w:bCs/>
          <w:color w:val="000000" w:themeColor="text1"/>
          <w:sz w:val="20"/>
          <w:szCs w:val="20"/>
          <w:lang w:val="nl-NL"/>
        </w:rPr>
      </w:pPr>
      <w:r w:rsidRPr="006578B3">
        <w:rPr>
          <w:rFonts w:asciiTheme="majorHAnsi" w:hAnsiTheme="majorHAnsi" w:cstheme="majorHAnsi"/>
          <w:bCs/>
          <w:color w:val="000000" w:themeColor="text1"/>
          <w:sz w:val="20"/>
          <w:szCs w:val="20"/>
          <w:lang w:val="nl-NL"/>
        </w:rPr>
        <w:t xml:space="preserve">De voorzitter van het bestuur leidt de vergaderingen en waarborgt een evenwichtige samenstelling en </w:t>
      </w:r>
      <w:r w:rsidR="005E6BA6" w:rsidRPr="006578B3">
        <w:rPr>
          <w:rFonts w:asciiTheme="majorHAnsi" w:hAnsiTheme="majorHAnsi" w:cstheme="majorHAnsi"/>
          <w:bCs/>
          <w:color w:val="000000" w:themeColor="text1"/>
          <w:sz w:val="20"/>
          <w:szCs w:val="20"/>
          <w:lang w:val="nl-NL"/>
        </w:rPr>
        <w:t xml:space="preserve">het </w:t>
      </w:r>
      <w:r w:rsidRPr="006578B3">
        <w:rPr>
          <w:rFonts w:asciiTheme="majorHAnsi" w:hAnsiTheme="majorHAnsi" w:cstheme="majorHAnsi"/>
          <w:bCs/>
          <w:color w:val="000000" w:themeColor="text1"/>
          <w:sz w:val="20"/>
          <w:szCs w:val="20"/>
          <w:lang w:val="nl-NL"/>
        </w:rPr>
        <w:t>goed functioneren van het bestuur en de commissies. De voorzitter is altijd een niet-uitvoerende en onafhankelijke bestuurder.</w:t>
      </w:r>
    </w:p>
    <w:p w14:paraId="3F76E18F" w14:textId="77777777" w:rsidR="00916924" w:rsidRPr="006578B3" w:rsidRDefault="00916924" w:rsidP="00916924">
      <w:pPr>
        <w:jc w:val="both"/>
        <w:rPr>
          <w:rFonts w:asciiTheme="majorHAnsi" w:hAnsiTheme="majorHAnsi" w:cstheme="majorHAnsi"/>
          <w:bCs/>
          <w:color w:val="000000" w:themeColor="text1"/>
          <w:sz w:val="20"/>
          <w:szCs w:val="20"/>
          <w:lang w:val="nl-NL"/>
        </w:rPr>
      </w:pPr>
    </w:p>
    <w:p w14:paraId="6F88CAB3" w14:textId="2F34C816" w:rsidR="00916924" w:rsidRPr="006578B3" w:rsidRDefault="00916924" w:rsidP="00916924">
      <w:pPr>
        <w:jc w:val="both"/>
        <w:rPr>
          <w:rFonts w:asciiTheme="majorHAnsi" w:hAnsiTheme="majorHAnsi" w:cstheme="majorHAnsi"/>
          <w:bCs/>
          <w:color w:val="000000" w:themeColor="text1"/>
          <w:sz w:val="20"/>
          <w:szCs w:val="20"/>
          <w:lang w:val="nl-NL"/>
        </w:rPr>
      </w:pPr>
      <w:r w:rsidRPr="006578B3">
        <w:rPr>
          <w:rFonts w:asciiTheme="majorHAnsi" w:hAnsiTheme="majorHAnsi" w:cstheme="majorHAnsi"/>
          <w:bCs/>
          <w:color w:val="000000" w:themeColor="text1"/>
          <w:sz w:val="20"/>
          <w:szCs w:val="20"/>
          <w:lang w:val="nl-NL"/>
        </w:rPr>
        <w:t>Alle commissies binnen het bestuur bestaan uitsluitend uit niet-uitvoerende bestuurders. De voorzitter van het bestuur mag geen audit- of remuneratiecommissie leiden. Niet-uitvoerende bestuurders zijn verantwoordelijk voor het toezicht en rapporteren hierover jaarlijks</w:t>
      </w:r>
      <w:r w:rsidR="00EA6F6F">
        <w:rPr>
          <w:rFonts w:asciiTheme="majorHAnsi" w:hAnsiTheme="majorHAnsi" w:cstheme="majorHAnsi"/>
          <w:bCs/>
          <w:color w:val="000000" w:themeColor="text1"/>
          <w:sz w:val="20"/>
          <w:szCs w:val="20"/>
          <w:lang w:val="nl-NL"/>
        </w:rPr>
        <w:t>.</w:t>
      </w:r>
    </w:p>
    <w:p w14:paraId="4DFCC930" w14:textId="77777777" w:rsidR="00082ADD" w:rsidRPr="006578B3" w:rsidRDefault="00082ADD" w:rsidP="00A07197">
      <w:pPr>
        <w:rPr>
          <w:lang w:val="nl-NL"/>
        </w:rPr>
      </w:pPr>
    </w:p>
    <w:p w14:paraId="3EC63B1E" w14:textId="77777777" w:rsidR="00082ADD" w:rsidRPr="006578B3" w:rsidRDefault="00082ADD" w:rsidP="00A07197">
      <w:pPr>
        <w:rPr>
          <w:rFonts w:asciiTheme="majorHAnsi" w:hAnsiTheme="majorHAnsi" w:cstheme="majorHAnsi"/>
          <w:lang w:val="nl-NL"/>
        </w:rPr>
      </w:pPr>
    </w:p>
    <w:tbl>
      <w:tblPr>
        <w:tblStyle w:val="TableGrid"/>
        <w:tblW w:w="14400" w:type="dxa"/>
        <w:tblBorders>
          <w:left w:val="none" w:sz="0" w:space="0" w:color="auto"/>
          <w:right w:val="none" w:sz="0" w:space="0" w:color="auto"/>
          <w:insideV w:val="none" w:sz="0" w:space="0" w:color="auto"/>
        </w:tblBorders>
        <w:tblLook w:val="04A0" w:firstRow="1" w:lastRow="0" w:firstColumn="1" w:lastColumn="0" w:noHBand="0" w:noVBand="1"/>
      </w:tblPr>
      <w:tblGrid>
        <w:gridCol w:w="674"/>
        <w:gridCol w:w="5358"/>
        <w:gridCol w:w="2969"/>
        <w:gridCol w:w="3689"/>
        <w:gridCol w:w="1710"/>
      </w:tblGrid>
      <w:tr w:rsidR="009A5C63" w:rsidRPr="006578B3" w14:paraId="46445438" w14:textId="77777777" w:rsidTr="000E07B3">
        <w:tc>
          <w:tcPr>
            <w:tcW w:w="670" w:type="dxa"/>
            <w:tcBorders>
              <w:bottom w:val="single" w:sz="4" w:space="0" w:color="auto"/>
            </w:tcBorders>
          </w:tcPr>
          <w:p w14:paraId="22151376" w14:textId="77777777" w:rsidR="009A5C63" w:rsidRPr="006578B3" w:rsidRDefault="009A5C63"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360" w:type="dxa"/>
            <w:tcBorders>
              <w:bottom w:val="single" w:sz="4" w:space="0" w:color="auto"/>
            </w:tcBorders>
          </w:tcPr>
          <w:p w14:paraId="1D986AFD" w14:textId="0755BD70" w:rsidR="009A5C63"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7B4D2C92" w14:textId="77777777" w:rsidR="009A5C63" w:rsidRPr="006578B3" w:rsidRDefault="009A5C63"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90" w:type="dxa"/>
            <w:tcBorders>
              <w:bottom w:val="single" w:sz="4" w:space="0" w:color="auto"/>
            </w:tcBorders>
          </w:tcPr>
          <w:p w14:paraId="5AB3D3E0" w14:textId="77777777" w:rsidR="009A5C63" w:rsidRPr="006578B3" w:rsidRDefault="009A5C63"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710" w:type="dxa"/>
            <w:tcBorders>
              <w:bottom w:val="single" w:sz="4" w:space="0" w:color="auto"/>
            </w:tcBorders>
          </w:tcPr>
          <w:p w14:paraId="3FD4155D" w14:textId="77777777" w:rsidR="009A5C63" w:rsidRPr="006578B3" w:rsidRDefault="009A5C63"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9A5C63" w:rsidRPr="006578B3" w14:paraId="6566B730" w14:textId="77777777" w:rsidTr="000E07B3">
        <w:tc>
          <w:tcPr>
            <w:tcW w:w="14400" w:type="dxa"/>
            <w:gridSpan w:val="5"/>
            <w:shd w:val="pct5" w:color="auto" w:fill="auto"/>
          </w:tcPr>
          <w:p w14:paraId="465FD477" w14:textId="2D0D8982" w:rsidR="009A5C63" w:rsidRPr="006578B3" w:rsidRDefault="009A5C63"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V</w:t>
            </w:r>
            <w:r w:rsidR="00CD797D" w:rsidRPr="006578B3">
              <w:rPr>
                <w:rFonts w:asciiTheme="majorHAnsi" w:hAnsiTheme="majorHAnsi" w:cstheme="majorHAnsi"/>
                <w:b/>
                <w:bCs/>
                <w:sz w:val="15"/>
                <w:szCs w:val="15"/>
                <w:lang w:val="nl-NL"/>
              </w:rPr>
              <w:t>II</w:t>
            </w:r>
            <w:r w:rsidRPr="006578B3">
              <w:rPr>
                <w:rFonts w:asciiTheme="majorHAnsi" w:hAnsiTheme="majorHAnsi" w:cstheme="majorHAnsi"/>
                <w:b/>
                <w:bCs/>
                <w:sz w:val="15"/>
                <w:szCs w:val="15"/>
                <w:lang w:val="nl-NL"/>
              </w:rPr>
              <w:t xml:space="preserve">.45 </w:t>
            </w:r>
            <w:r w:rsidR="00CD797D" w:rsidRPr="006578B3">
              <w:rPr>
                <w:rFonts w:asciiTheme="majorHAnsi" w:hAnsiTheme="majorHAnsi" w:cstheme="majorHAnsi"/>
                <w:b/>
                <w:bCs/>
                <w:sz w:val="15"/>
                <w:szCs w:val="15"/>
                <w:lang w:val="nl-NL"/>
              </w:rPr>
              <w:t>Samenstelling en taken</w:t>
            </w:r>
          </w:p>
        </w:tc>
      </w:tr>
      <w:tr w:rsidR="009A5C63" w:rsidRPr="006578B3" w14:paraId="446ED764" w14:textId="77777777" w:rsidTr="000E07B3">
        <w:tc>
          <w:tcPr>
            <w:tcW w:w="670" w:type="dxa"/>
          </w:tcPr>
          <w:p w14:paraId="308EA419" w14:textId="55396E6C" w:rsidR="009A5C63" w:rsidRPr="006578B3" w:rsidRDefault="009A5C63"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w:t>
            </w:r>
            <w:r w:rsidR="00CD797D" w:rsidRPr="006578B3">
              <w:rPr>
                <w:rFonts w:asciiTheme="majorHAnsi" w:hAnsiTheme="majorHAnsi" w:cstheme="majorHAnsi"/>
                <w:sz w:val="15"/>
                <w:szCs w:val="15"/>
                <w:lang w:val="nl-NL"/>
              </w:rPr>
              <w:t>II</w:t>
            </w:r>
            <w:r w:rsidRPr="006578B3">
              <w:rPr>
                <w:rFonts w:asciiTheme="majorHAnsi" w:hAnsiTheme="majorHAnsi" w:cstheme="majorHAnsi"/>
                <w:sz w:val="15"/>
                <w:szCs w:val="15"/>
                <w:lang w:val="nl-NL"/>
              </w:rPr>
              <w:t>.45.1</w:t>
            </w:r>
          </w:p>
        </w:tc>
        <w:tc>
          <w:tcPr>
            <w:tcW w:w="5360" w:type="dxa"/>
          </w:tcPr>
          <w:p w14:paraId="6B3A2FFE" w14:textId="34EDB362" w:rsidR="009A5C63" w:rsidRPr="006578B3" w:rsidRDefault="007D08C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Bestaat h</w:t>
            </w:r>
            <w:r w:rsidR="00CD797D" w:rsidRPr="006578B3">
              <w:rPr>
                <w:rFonts w:asciiTheme="majorHAnsi" w:hAnsiTheme="majorHAnsi" w:cstheme="majorHAnsi"/>
                <w:sz w:val="15"/>
                <w:szCs w:val="15"/>
                <w:lang w:val="nl-NL"/>
              </w:rPr>
              <w:t>et bestuur in meerderheid uit niet-uitvoerende bestuurders</w:t>
            </w:r>
            <w:r w:rsidRPr="006578B3">
              <w:rPr>
                <w:rFonts w:asciiTheme="majorHAnsi" w:hAnsiTheme="majorHAnsi" w:cstheme="majorHAnsi"/>
                <w:sz w:val="15"/>
                <w:szCs w:val="15"/>
                <w:lang w:val="nl-NL"/>
              </w:rPr>
              <w:t>?</w:t>
            </w:r>
          </w:p>
        </w:tc>
        <w:tc>
          <w:tcPr>
            <w:tcW w:w="2970" w:type="dxa"/>
          </w:tcPr>
          <w:p w14:paraId="3250061B" w14:textId="77777777" w:rsidR="009A5C63" w:rsidRPr="006578B3" w:rsidRDefault="009A5C63" w:rsidP="000E07B3">
            <w:pPr>
              <w:spacing w:line="240" w:lineRule="exact"/>
              <w:rPr>
                <w:rFonts w:asciiTheme="majorHAnsi" w:hAnsiTheme="majorHAnsi" w:cstheme="majorHAnsi"/>
                <w:sz w:val="15"/>
                <w:szCs w:val="15"/>
                <w:lang w:val="nl-NL"/>
              </w:rPr>
            </w:pPr>
          </w:p>
        </w:tc>
        <w:tc>
          <w:tcPr>
            <w:tcW w:w="3690" w:type="dxa"/>
          </w:tcPr>
          <w:p w14:paraId="430703C3" w14:textId="77777777" w:rsidR="009A5C63" w:rsidRPr="006578B3" w:rsidRDefault="009A5C63" w:rsidP="000E07B3">
            <w:pPr>
              <w:spacing w:line="240" w:lineRule="exact"/>
              <w:rPr>
                <w:rFonts w:asciiTheme="majorHAnsi" w:hAnsiTheme="majorHAnsi" w:cstheme="majorHAnsi"/>
                <w:sz w:val="15"/>
                <w:szCs w:val="15"/>
                <w:lang w:val="nl-NL"/>
              </w:rPr>
            </w:pPr>
          </w:p>
        </w:tc>
        <w:tc>
          <w:tcPr>
            <w:tcW w:w="1710" w:type="dxa"/>
          </w:tcPr>
          <w:p w14:paraId="7F283464" w14:textId="77777777" w:rsidR="009A5C63" w:rsidRPr="006578B3" w:rsidRDefault="009A5C63" w:rsidP="000E07B3">
            <w:pPr>
              <w:spacing w:line="240" w:lineRule="exact"/>
              <w:rPr>
                <w:rFonts w:asciiTheme="majorHAnsi" w:hAnsiTheme="majorHAnsi" w:cstheme="majorHAnsi"/>
                <w:sz w:val="15"/>
                <w:szCs w:val="15"/>
                <w:lang w:val="nl-NL"/>
              </w:rPr>
            </w:pPr>
          </w:p>
        </w:tc>
      </w:tr>
      <w:tr w:rsidR="009A5C63" w:rsidRPr="006578B3" w14:paraId="18402598" w14:textId="77777777" w:rsidTr="000E07B3">
        <w:tc>
          <w:tcPr>
            <w:tcW w:w="670" w:type="dxa"/>
          </w:tcPr>
          <w:p w14:paraId="6B49E2EE" w14:textId="2A31F6D9" w:rsidR="009A5C63" w:rsidRPr="006578B3" w:rsidRDefault="009A5C63"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w:t>
            </w:r>
            <w:r w:rsidR="00CD797D" w:rsidRPr="006578B3">
              <w:rPr>
                <w:rFonts w:asciiTheme="majorHAnsi" w:hAnsiTheme="majorHAnsi" w:cstheme="majorHAnsi"/>
                <w:sz w:val="15"/>
                <w:szCs w:val="15"/>
                <w:lang w:val="nl-NL"/>
              </w:rPr>
              <w:t>II</w:t>
            </w:r>
            <w:r w:rsidRPr="006578B3">
              <w:rPr>
                <w:rFonts w:asciiTheme="majorHAnsi" w:hAnsiTheme="majorHAnsi" w:cstheme="majorHAnsi"/>
                <w:sz w:val="15"/>
                <w:szCs w:val="15"/>
                <w:lang w:val="nl-NL"/>
              </w:rPr>
              <w:t>.45.2</w:t>
            </w:r>
          </w:p>
        </w:tc>
        <w:tc>
          <w:tcPr>
            <w:tcW w:w="5360" w:type="dxa"/>
          </w:tcPr>
          <w:p w14:paraId="0C93A8DE" w14:textId="1EE3D1BD" w:rsidR="009A5C63" w:rsidRPr="006578B3" w:rsidRDefault="007D08C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Zijn de</w:t>
            </w:r>
            <w:r w:rsidR="00CD797D" w:rsidRPr="006578B3">
              <w:rPr>
                <w:rFonts w:asciiTheme="majorHAnsi" w:hAnsiTheme="majorHAnsi" w:cstheme="majorHAnsi"/>
                <w:bCs/>
                <w:sz w:val="15"/>
                <w:szCs w:val="15"/>
                <w:lang w:val="nl-NL"/>
              </w:rPr>
              <w:t xml:space="preserve"> onafhankelijkheidsvereisten in de zin van artikel 19 van de Code toegepast op de niet-uitvoerende bestuurders</w:t>
            </w:r>
            <w:r w:rsidRPr="006578B3">
              <w:rPr>
                <w:rFonts w:asciiTheme="majorHAnsi" w:hAnsiTheme="majorHAnsi" w:cstheme="majorHAnsi"/>
                <w:bCs/>
                <w:sz w:val="15"/>
                <w:szCs w:val="15"/>
                <w:lang w:val="nl-NL"/>
              </w:rPr>
              <w:t>?</w:t>
            </w:r>
          </w:p>
        </w:tc>
        <w:tc>
          <w:tcPr>
            <w:tcW w:w="2970" w:type="dxa"/>
          </w:tcPr>
          <w:p w14:paraId="17C20F6A" w14:textId="77777777" w:rsidR="009A5C63" w:rsidRPr="006578B3" w:rsidRDefault="009A5C63" w:rsidP="000E07B3">
            <w:pPr>
              <w:spacing w:line="240" w:lineRule="exact"/>
              <w:rPr>
                <w:rFonts w:asciiTheme="majorHAnsi" w:hAnsiTheme="majorHAnsi" w:cstheme="majorHAnsi"/>
                <w:sz w:val="15"/>
                <w:szCs w:val="15"/>
                <w:lang w:val="nl-NL"/>
              </w:rPr>
            </w:pPr>
          </w:p>
        </w:tc>
        <w:tc>
          <w:tcPr>
            <w:tcW w:w="3690" w:type="dxa"/>
          </w:tcPr>
          <w:p w14:paraId="0AD602EB" w14:textId="77777777" w:rsidR="009A5C63" w:rsidRPr="006578B3" w:rsidRDefault="009A5C63" w:rsidP="000E07B3">
            <w:pPr>
              <w:spacing w:line="240" w:lineRule="exact"/>
              <w:rPr>
                <w:rFonts w:asciiTheme="majorHAnsi" w:hAnsiTheme="majorHAnsi" w:cstheme="majorHAnsi"/>
                <w:sz w:val="15"/>
                <w:szCs w:val="15"/>
                <w:lang w:val="nl-NL"/>
              </w:rPr>
            </w:pPr>
          </w:p>
        </w:tc>
        <w:tc>
          <w:tcPr>
            <w:tcW w:w="1710" w:type="dxa"/>
          </w:tcPr>
          <w:p w14:paraId="4F3AA7B2" w14:textId="77777777" w:rsidR="009A5C63" w:rsidRPr="006578B3" w:rsidRDefault="009A5C63" w:rsidP="000E07B3">
            <w:pPr>
              <w:spacing w:line="240" w:lineRule="exact"/>
              <w:rPr>
                <w:rFonts w:asciiTheme="majorHAnsi" w:hAnsiTheme="majorHAnsi" w:cstheme="majorHAnsi"/>
                <w:sz w:val="15"/>
                <w:szCs w:val="15"/>
                <w:lang w:val="nl-NL"/>
              </w:rPr>
            </w:pPr>
          </w:p>
        </w:tc>
      </w:tr>
    </w:tbl>
    <w:p w14:paraId="6D1DFAD7" w14:textId="77777777" w:rsidR="00A07197" w:rsidRPr="006578B3" w:rsidRDefault="00A07197" w:rsidP="00C54561">
      <w:pPr>
        <w:spacing w:line="240" w:lineRule="exact"/>
        <w:rPr>
          <w:sz w:val="15"/>
          <w:szCs w:val="15"/>
          <w:lang w:val="nl-NL"/>
        </w:rPr>
      </w:pPr>
    </w:p>
    <w:p w14:paraId="4BF425F6" w14:textId="77777777" w:rsidR="00A07197" w:rsidRPr="006578B3" w:rsidRDefault="00A07197" w:rsidP="00C54561">
      <w:pPr>
        <w:spacing w:line="240" w:lineRule="exact"/>
        <w:rPr>
          <w:sz w:val="15"/>
          <w:szCs w:val="15"/>
          <w:lang w:val="nl-NL"/>
        </w:rPr>
      </w:pPr>
    </w:p>
    <w:tbl>
      <w:tblPr>
        <w:tblStyle w:val="TableGrid"/>
        <w:tblW w:w="14400" w:type="dxa"/>
        <w:tblBorders>
          <w:left w:val="none" w:sz="0" w:space="0" w:color="auto"/>
          <w:right w:val="none" w:sz="0" w:space="0" w:color="auto"/>
          <w:insideV w:val="none" w:sz="0" w:space="0" w:color="auto"/>
        </w:tblBorders>
        <w:tblLook w:val="04A0" w:firstRow="1" w:lastRow="0" w:firstColumn="1" w:lastColumn="0" w:noHBand="0" w:noVBand="1"/>
      </w:tblPr>
      <w:tblGrid>
        <w:gridCol w:w="674"/>
        <w:gridCol w:w="5358"/>
        <w:gridCol w:w="2969"/>
        <w:gridCol w:w="3689"/>
        <w:gridCol w:w="1710"/>
      </w:tblGrid>
      <w:tr w:rsidR="00CD797D" w:rsidRPr="006578B3" w14:paraId="5F37857D" w14:textId="77777777" w:rsidTr="000E07B3">
        <w:tc>
          <w:tcPr>
            <w:tcW w:w="670" w:type="dxa"/>
            <w:tcBorders>
              <w:bottom w:val="single" w:sz="4" w:space="0" w:color="auto"/>
            </w:tcBorders>
          </w:tcPr>
          <w:p w14:paraId="49F196E5" w14:textId="77777777" w:rsidR="00CD797D" w:rsidRPr="006578B3" w:rsidRDefault="00CD797D"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360" w:type="dxa"/>
            <w:tcBorders>
              <w:bottom w:val="single" w:sz="4" w:space="0" w:color="auto"/>
            </w:tcBorders>
          </w:tcPr>
          <w:p w14:paraId="54369ADE" w14:textId="650BE4F3" w:rsidR="00CD797D"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4DE02205" w14:textId="77777777" w:rsidR="00CD797D" w:rsidRPr="006578B3" w:rsidRDefault="00CD797D"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90" w:type="dxa"/>
            <w:tcBorders>
              <w:bottom w:val="single" w:sz="4" w:space="0" w:color="auto"/>
            </w:tcBorders>
          </w:tcPr>
          <w:p w14:paraId="2A85FED2" w14:textId="77777777" w:rsidR="00CD797D" w:rsidRPr="006578B3" w:rsidRDefault="00CD797D"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710" w:type="dxa"/>
            <w:tcBorders>
              <w:bottom w:val="single" w:sz="4" w:space="0" w:color="auto"/>
            </w:tcBorders>
          </w:tcPr>
          <w:p w14:paraId="718D926E" w14:textId="77777777" w:rsidR="00CD797D" w:rsidRPr="006578B3" w:rsidRDefault="00CD797D"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CD797D" w:rsidRPr="006578B3" w14:paraId="21562CD6" w14:textId="77777777" w:rsidTr="000E07B3">
        <w:tc>
          <w:tcPr>
            <w:tcW w:w="14400" w:type="dxa"/>
            <w:gridSpan w:val="5"/>
            <w:shd w:val="pct5" w:color="auto" w:fill="auto"/>
          </w:tcPr>
          <w:p w14:paraId="7008EC17" w14:textId="3FE49867" w:rsidR="00CD797D" w:rsidRPr="006578B3" w:rsidRDefault="00CD797D"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VII.46 Voorzitter</w:t>
            </w:r>
          </w:p>
        </w:tc>
      </w:tr>
      <w:tr w:rsidR="00CD797D" w:rsidRPr="006578B3" w14:paraId="46F07D17" w14:textId="77777777" w:rsidTr="000E07B3">
        <w:tc>
          <w:tcPr>
            <w:tcW w:w="670" w:type="dxa"/>
          </w:tcPr>
          <w:p w14:paraId="0202D89A" w14:textId="5C0AAA0B" w:rsidR="00CD797D" w:rsidRPr="006578B3" w:rsidRDefault="00CD797D"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VII.46.1</w:t>
            </w:r>
          </w:p>
        </w:tc>
        <w:tc>
          <w:tcPr>
            <w:tcW w:w="5360" w:type="dxa"/>
          </w:tcPr>
          <w:p w14:paraId="423C2AAB" w14:textId="601D8AE2" w:rsidR="00CD797D" w:rsidRPr="006578B3" w:rsidRDefault="007D08C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sz w:val="15"/>
                <w:szCs w:val="15"/>
                <w:lang w:val="nl-NL"/>
              </w:rPr>
              <w:t>Heeft d</w:t>
            </w:r>
            <w:r w:rsidR="00CD797D" w:rsidRPr="006578B3">
              <w:rPr>
                <w:rFonts w:asciiTheme="majorHAnsi" w:hAnsiTheme="majorHAnsi" w:cstheme="majorHAnsi"/>
                <w:sz w:val="15"/>
                <w:szCs w:val="15"/>
                <w:lang w:val="nl-NL"/>
              </w:rPr>
              <w:t xml:space="preserve">e voorzitter van het bestuur </w:t>
            </w:r>
            <w:r w:rsidR="00542FE9" w:rsidRPr="006578B3">
              <w:rPr>
                <w:rFonts w:asciiTheme="majorHAnsi" w:hAnsiTheme="majorHAnsi" w:cstheme="majorHAnsi"/>
                <w:sz w:val="15"/>
                <w:szCs w:val="15"/>
                <w:lang w:val="nl-NL"/>
              </w:rPr>
              <w:t xml:space="preserve">in het afgelopen jaar </w:t>
            </w:r>
            <w:r w:rsidR="00CD797D" w:rsidRPr="006578B3">
              <w:rPr>
                <w:rFonts w:asciiTheme="majorHAnsi" w:hAnsiTheme="majorHAnsi" w:cstheme="majorHAnsi"/>
                <w:sz w:val="15"/>
                <w:szCs w:val="15"/>
                <w:lang w:val="nl-NL"/>
              </w:rPr>
              <w:t>de bestuursvergaderingen geleid</w:t>
            </w:r>
            <w:r w:rsidRPr="006578B3">
              <w:rPr>
                <w:rFonts w:asciiTheme="majorHAnsi" w:hAnsiTheme="majorHAnsi" w:cstheme="majorHAnsi"/>
                <w:sz w:val="15"/>
                <w:szCs w:val="15"/>
                <w:lang w:val="nl-NL"/>
              </w:rPr>
              <w:t>?</w:t>
            </w:r>
          </w:p>
        </w:tc>
        <w:tc>
          <w:tcPr>
            <w:tcW w:w="2970" w:type="dxa"/>
          </w:tcPr>
          <w:p w14:paraId="193DA7BC" w14:textId="77777777" w:rsidR="00CD797D" w:rsidRPr="006578B3" w:rsidRDefault="00CD797D" w:rsidP="000E07B3">
            <w:pPr>
              <w:spacing w:line="240" w:lineRule="exact"/>
              <w:rPr>
                <w:rFonts w:asciiTheme="majorHAnsi" w:hAnsiTheme="majorHAnsi" w:cstheme="majorHAnsi"/>
                <w:sz w:val="15"/>
                <w:szCs w:val="15"/>
                <w:lang w:val="nl-NL"/>
              </w:rPr>
            </w:pPr>
          </w:p>
        </w:tc>
        <w:tc>
          <w:tcPr>
            <w:tcW w:w="3690" w:type="dxa"/>
          </w:tcPr>
          <w:p w14:paraId="6D5897F5" w14:textId="77777777" w:rsidR="00CD797D" w:rsidRPr="006578B3" w:rsidRDefault="00CD797D" w:rsidP="000E07B3">
            <w:pPr>
              <w:spacing w:line="240" w:lineRule="exact"/>
              <w:rPr>
                <w:rFonts w:asciiTheme="majorHAnsi" w:hAnsiTheme="majorHAnsi" w:cstheme="majorHAnsi"/>
                <w:sz w:val="15"/>
                <w:szCs w:val="15"/>
                <w:lang w:val="nl-NL"/>
              </w:rPr>
            </w:pPr>
          </w:p>
        </w:tc>
        <w:tc>
          <w:tcPr>
            <w:tcW w:w="1710" w:type="dxa"/>
          </w:tcPr>
          <w:p w14:paraId="7ACA88D6" w14:textId="77777777" w:rsidR="00CD797D" w:rsidRPr="006578B3" w:rsidRDefault="00CD797D" w:rsidP="000E07B3">
            <w:pPr>
              <w:spacing w:line="240" w:lineRule="exact"/>
              <w:rPr>
                <w:rFonts w:asciiTheme="majorHAnsi" w:hAnsiTheme="majorHAnsi" w:cstheme="majorHAnsi"/>
                <w:sz w:val="15"/>
                <w:szCs w:val="15"/>
                <w:lang w:val="nl-NL"/>
              </w:rPr>
            </w:pPr>
          </w:p>
        </w:tc>
      </w:tr>
      <w:tr w:rsidR="00CD797D" w:rsidRPr="006578B3" w14:paraId="28EB5A46" w14:textId="77777777" w:rsidTr="000E07B3">
        <w:tc>
          <w:tcPr>
            <w:tcW w:w="670" w:type="dxa"/>
          </w:tcPr>
          <w:p w14:paraId="12FBC53B" w14:textId="3B46BDC0" w:rsidR="00CD797D" w:rsidRPr="006578B3" w:rsidRDefault="00CD797D"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lastRenderedPageBreak/>
              <w:t>VII.46.2</w:t>
            </w:r>
          </w:p>
        </w:tc>
        <w:tc>
          <w:tcPr>
            <w:tcW w:w="5360" w:type="dxa"/>
          </w:tcPr>
          <w:p w14:paraId="5FCA3529" w14:textId="5DAA9078" w:rsidR="00CD797D" w:rsidRPr="006578B3" w:rsidRDefault="007D08C4" w:rsidP="000E07B3">
            <w:pPr>
              <w:spacing w:line="240" w:lineRule="exact"/>
              <w:jc w:val="both"/>
              <w:rPr>
                <w:rFonts w:asciiTheme="majorHAnsi" w:hAnsiTheme="majorHAnsi" w:cstheme="majorHAnsi"/>
                <w:sz w:val="15"/>
                <w:szCs w:val="15"/>
                <w:lang w:val="nl-NL"/>
              </w:rPr>
            </w:pPr>
            <w:r w:rsidRPr="006578B3">
              <w:rPr>
                <w:rFonts w:asciiTheme="majorHAnsi" w:hAnsiTheme="majorHAnsi" w:cstheme="majorHAnsi"/>
                <w:bCs/>
                <w:sz w:val="15"/>
                <w:szCs w:val="15"/>
                <w:lang w:val="nl-NL"/>
              </w:rPr>
              <w:t>Heeft d</w:t>
            </w:r>
            <w:r w:rsidR="00CD797D" w:rsidRPr="006578B3">
              <w:rPr>
                <w:rFonts w:asciiTheme="majorHAnsi" w:hAnsiTheme="majorHAnsi" w:cstheme="majorHAnsi"/>
                <w:bCs/>
                <w:sz w:val="15"/>
                <w:szCs w:val="15"/>
                <w:lang w:val="nl-NL"/>
              </w:rPr>
              <w:t>e voorzitter toezicht gehouden op een evenwichtige samenstelling van het bestuur</w:t>
            </w:r>
            <w:r w:rsidRPr="006578B3">
              <w:rPr>
                <w:rFonts w:asciiTheme="majorHAnsi" w:hAnsiTheme="majorHAnsi" w:cstheme="majorHAnsi"/>
                <w:bCs/>
                <w:sz w:val="15"/>
                <w:szCs w:val="15"/>
                <w:lang w:val="nl-NL"/>
              </w:rPr>
              <w:t>?</w:t>
            </w:r>
          </w:p>
        </w:tc>
        <w:tc>
          <w:tcPr>
            <w:tcW w:w="2970" w:type="dxa"/>
          </w:tcPr>
          <w:p w14:paraId="6B663FBB" w14:textId="77777777" w:rsidR="00CD797D" w:rsidRPr="006578B3" w:rsidRDefault="00CD797D" w:rsidP="000E07B3">
            <w:pPr>
              <w:spacing w:line="240" w:lineRule="exact"/>
              <w:rPr>
                <w:rFonts w:asciiTheme="majorHAnsi" w:hAnsiTheme="majorHAnsi" w:cstheme="majorHAnsi"/>
                <w:sz w:val="15"/>
                <w:szCs w:val="15"/>
                <w:lang w:val="nl-NL"/>
              </w:rPr>
            </w:pPr>
          </w:p>
        </w:tc>
        <w:tc>
          <w:tcPr>
            <w:tcW w:w="3690" w:type="dxa"/>
          </w:tcPr>
          <w:p w14:paraId="4CA7E0F8" w14:textId="77777777" w:rsidR="00CD797D" w:rsidRPr="006578B3" w:rsidRDefault="00CD797D" w:rsidP="000E07B3">
            <w:pPr>
              <w:spacing w:line="240" w:lineRule="exact"/>
              <w:rPr>
                <w:rFonts w:asciiTheme="majorHAnsi" w:hAnsiTheme="majorHAnsi" w:cstheme="majorHAnsi"/>
                <w:sz w:val="15"/>
                <w:szCs w:val="15"/>
                <w:lang w:val="nl-NL"/>
              </w:rPr>
            </w:pPr>
          </w:p>
        </w:tc>
        <w:tc>
          <w:tcPr>
            <w:tcW w:w="1710" w:type="dxa"/>
          </w:tcPr>
          <w:p w14:paraId="5F6E637B" w14:textId="77777777" w:rsidR="00CD797D" w:rsidRPr="006578B3" w:rsidRDefault="00CD797D" w:rsidP="000E07B3">
            <w:pPr>
              <w:spacing w:line="240" w:lineRule="exact"/>
              <w:rPr>
                <w:rFonts w:asciiTheme="majorHAnsi" w:hAnsiTheme="majorHAnsi" w:cstheme="majorHAnsi"/>
                <w:sz w:val="15"/>
                <w:szCs w:val="15"/>
                <w:lang w:val="nl-NL"/>
              </w:rPr>
            </w:pPr>
          </w:p>
        </w:tc>
      </w:tr>
      <w:tr w:rsidR="00CD797D" w:rsidRPr="006578B3" w14:paraId="1372DDB3" w14:textId="77777777" w:rsidTr="000E07B3">
        <w:tc>
          <w:tcPr>
            <w:tcW w:w="670" w:type="dxa"/>
          </w:tcPr>
          <w:p w14:paraId="2C05F0CC" w14:textId="13F001C1" w:rsidR="00CD797D" w:rsidRPr="006578B3" w:rsidRDefault="00CD797D"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VII.46.3</w:t>
            </w:r>
          </w:p>
        </w:tc>
        <w:tc>
          <w:tcPr>
            <w:tcW w:w="5360" w:type="dxa"/>
          </w:tcPr>
          <w:p w14:paraId="7AF37EA6" w14:textId="73754427" w:rsidR="00CD797D" w:rsidRPr="006578B3" w:rsidRDefault="007D08C4"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Heeft d</w:t>
            </w:r>
            <w:r w:rsidR="00CD797D" w:rsidRPr="006578B3">
              <w:rPr>
                <w:rFonts w:asciiTheme="majorHAnsi" w:hAnsiTheme="majorHAnsi" w:cstheme="majorHAnsi"/>
                <w:bCs/>
                <w:sz w:val="15"/>
                <w:szCs w:val="15"/>
                <w:lang w:val="nl-NL"/>
              </w:rPr>
              <w:t>e voorzitter toezicht gehouden op het naar behoren functioneren van het bestuur</w:t>
            </w:r>
            <w:r w:rsidRPr="006578B3">
              <w:rPr>
                <w:rFonts w:asciiTheme="majorHAnsi" w:hAnsiTheme="majorHAnsi" w:cstheme="majorHAnsi"/>
                <w:bCs/>
                <w:sz w:val="15"/>
                <w:szCs w:val="15"/>
                <w:lang w:val="nl-NL"/>
              </w:rPr>
              <w:t>?</w:t>
            </w:r>
          </w:p>
        </w:tc>
        <w:tc>
          <w:tcPr>
            <w:tcW w:w="2970" w:type="dxa"/>
          </w:tcPr>
          <w:p w14:paraId="6A4E9D83" w14:textId="77777777" w:rsidR="00CD797D" w:rsidRPr="006578B3" w:rsidRDefault="00CD797D" w:rsidP="000E07B3">
            <w:pPr>
              <w:spacing w:line="240" w:lineRule="exact"/>
              <w:rPr>
                <w:rFonts w:asciiTheme="majorHAnsi" w:hAnsiTheme="majorHAnsi" w:cstheme="majorHAnsi"/>
                <w:sz w:val="15"/>
                <w:szCs w:val="15"/>
                <w:lang w:val="nl-NL"/>
              </w:rPr>
            </w:pPr>
          </w:p>
        </w:tc>
        <w:tc>
          <w:tcPr>
            <w:tcW w:w="3690" w:type="dxa"/>
          </w:tcPr>
          <w:p w14:paraId="64FDAA7E" w14:textId="77777777" w:rsidR="00CD797D" w:rsidRPr="006578B3" w:rsidRDefault="00CD797D" w:rsidP="000E07B3">
            <w:pPr>
              <w:spacing w:line="240" w:lineRule="exact"/>
              <w:rPr>
                <w:rFonts w:asciiTheme="majorHAnsi" w:hAnsiTheme="majorHAnsi" w:cstheme="majorHAnsi"/>
                <w:sz w:val="15"/>
                <w:szCs w:val="15"/>
                <w:lang w:val="nl-NL"/>
              </w:rPr>
            </w:pPr>
          </w:p>
        </w:tc>
        <w:tc>
          <w:tcPr>
            <w:tcW w:w="1710" w:type="dxa"/>
          </w:tcPr>
          <w:p w14:paraId="72827FEF" w14:textId="77777777" w:rsidR="00CD797D" w:rsidRPr="006578B3" w:rsidRDefault="00CD797D" w:rsidP="000E07B3">
            <w:pPr>
              <w:spacing w:line="240" w:lineRule="exact"/>
              <w:rPr>
                <w:rFonts w:asciiTheme="majorHAnsi" w:hAnsiTheme="majorHAnsi" w:cstheme="majorHAnsi"/>
                <w:sz w:val="15"/>
                <w:szCs w:val="15"/>
                <w:lang w:val="nl-NL"/>
              </w:rPr>
            </w:pPr>
          </w:p>
        </w:tc>
      </w:tr>
      <w:tr w:rsidR="00CD797D" w:rsidRPr="006578B3" w14:paraId="33A02955" w14:textId="77777777" w:rsidTr="000E07B3">
        <w:tc>
          <w:tcPr>
            <w:tcW w:w="670" w:type="dxa"/>
          </w:tcPr>
          <w:p w14:paraId="4B0D2D19" w14:textId="139E6769" w:rsidR="00CD797D" w:rsidRPr="006578B3" w:rsidRDefault="00CD797D"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VII.46.4</w:t>
            </w:r>
          </w:p>
        </w:tc>
        <w:tc>
          <w:tcPr>
            <w:tcW w:w="5360" w:type="dxa"/>
          </w:tcPr>
          <w:p w14:paraId="5387E5EF" w14:textId="332C136F" w:rsidR="00CD797D" w:rsidRPr="006578B3" w:rsidRDefault="0083001D" w:rsidP="000E07B3">
            <w:pPr>
              <w:spacing w:line="240" w:lineRule="exact"/>
              <w:jc w:val="both"/>
              <w:rPr>
                <w:rFonts w:asciiTheme="majorHAnsi" w:hAnsiTheme="majorHAnsi" w:cstheme="majorHAnsi"/>
                <w:bCs/>
                <w:color w:val="FF0000"/>
                <w:sz w:val="15"/>
                <w:szCs w:val="15"/>
                <w:lang w:val="nl-NL"/>
              </w:rPr>
            </w:pPr>
            <w:r w:rsidRPr="006578B3">
              <w:rPr>
                <w:rFonts w:asciiTheme="majorHAnsi" w:hAnsiTheme="majorHAnsi" w:cstheme="majorHAnsi"/>
                <w:bCs/>
                <w:color w:val="000000" w:themeColor="text1"/>
                <w:sz w:val="15"/>
                <w:szCs w:val="15"/>
                <w:lang w:val="nl-NL"/>
              </w:rPr>
              <w:t>Is de voorzitter van het bestuur geen uitvoerende bestuurder van de rechtspersoon en bovendien onafhankelijk in de zin van artikel 19 van de Code?</w:t>
            </w:r>
          </w:p>
        </w:tc>
        <w:tc>
          <w:tcPr>
            <w:tcW w:w="2970" w:type="dxa"/>
          </w:tcPr>
          <w:p w14:paraId="1F8CD11A" w14:textId="77777777" w:rsidR="00CD797D" w:rsidRPr="006578B3" w:rsidRDefault="00CD797D" w:rsidP="000E07B3">
            <w:pPr>
              <w:spacing w:line="240" w:lineRule="exact"/>
              <w:rPr>
                <w:rFonts w:asciiTheme="majorHAnsi" w:hAnsiTheme="majorHAnsi" w:cstheme="majorHAnsi"/>
                <w:sz w:val="15"/>
                <w:szCs w:val="15"/>
                <w:lang w:val="nl-NL"/>
              </w:rPr>
            </w:pPr>
          </w:p>
        </w:tc>
        <w:tc>
          <w:tcPr>
            <w:tcW w:w="3690" w:type="dxa"/>
          </w:tcPr>
          <w:p w14:paraId="783E8CA9" w14:textId="77777777" w:rsidR="00CD797D" w:rsidRPr="006578B3" w:rsidRDefault="00CD797D" w:rsidP="000E07B3">
            <w:pPr>
              <w:spacing w:line="240" w:lineRule="exact"/>
              <w:rPr>
                <w:rFonts w:asciiTheme="majorHAnsi" w:hAnsiTheme="majorHAnsi" w:cstheme="majorHAnsi"/>
                <w:sz w:val="15"/>
                <w:szCs w:val="15"/>
                <w:lang w:val="nl-NL"/>
              </w:rPr>
            </w:pPr>
          </w:p>
        </w:tc>
        <w:tc>
          <w:tcPr>
            <w:tcW w:w="1710" w:type="dxa"/>
          </w:tcPr>
          <w:p w14:paraId="12A734C5" w14:textId="77777777" w:rsidR="00CD797D" w:rsidRPr="006578B3" w:rsidRDefault="00CD797D" w:rsidP="000E07B3">
            <w:pPr>
              <w:spacing w:line="240" w:lineRule="exact"/>
              <w:rPr>
                <w:rFonts w:asciiTheme="majorHAnsi" w:hAnsiTheme="majorHAnsi" w:cstheme="majorHAnsi"/>
                <w:sz w:val="15"/>
                <w:szCs w:val="15"/>
                <w:lang w:val="nl-NL"/>
              </w:rPr>
            </w:pPr>
          </w:p>
        </w:tc>
      </w:tr>
    </w:tbl>
    <w:p w14:paraId="3C9E39C9" w14:textId="77777777" w:rsidR="00CD797D" w:rsidRPr="006578B3" w:rsidRDefault="00CD797D" w:rsidP="00C54561">
      <w:pPr>
        <w:spacing w:line="240" w:lineRule="exact"/>
        <w:rPr>
          <w:sz w:val="15"/>
          <w:szCs w:val="15"/>
          <w:lang w:val="nl-NL"/>
        </w:rPr>
      </w:pPr>
    </w:p>
    <w:p w14:paraId="3A9FB628" w14:textId="77777777" w:rsidR="005C6426" w:rsidRPr="006578B3" w:rsidRDefault="005C6426" w:rsidP="00C54561">
      <w:pPr>
        <w:spacing w:line="240" w:lineRule="exact"/>
        <w:rPr>
          <w:sz w:val="15"/>
          <w:szCs w:val="15"/>
          <w:lang w:val="nl-NL"/>
        </w:rPr>
      </w:pPr>
    </w:p>
    <w:tbl>
      <w:tblPr>
        <w:tblStyle w:val="TableGrid"/>
        <w:tblW w:w="14400" w:type="dxa"/>
        <w:tblBorders>
          <w:left w:val="none" w:sz="0" w:space="0" w:color="auto"/>
          <w:right w:val="none" w:sz="0" w:space="0" w:color="auto"/>
          <w:insideV w:val="none" w:sz="0" w:space="0" w:color="auto"/>
        </w:tblBorders>
        <w:tblLook w:val="04A0" w:firstRow="1" w:lastRow="0" w:firstColumn="1" w:lastColumn="0" w:noHBand="0" w:noVBand="1"/>
      </w:tblPr>
      <w:tblGrid>
        <w:gridCol w:w="674"/>
        <w:gridCol w:w="5358"/>
        <w:gridCol w:w="2969"/>
        <w:gridCol w:w="3689"/>
        <w:gridCol w:w="1710"/>
      </w:tblGrid>
      <w:tr w:rsidR="00CD797D" w:rsidRPr="006578B3" w14:paraId="279C7674" w14:textId="77777777" w:rsidTr="00CD797D">
        <w:trPr>
          <w:tblHeader/>
        </w:trPr>
        <w:tc>
          <w:tcPr>
            <w:tcW w:w="670" w:type="dxa"/>
            <w:tcBorders>
              <w:bottom w:val="single" w:sz="4" w:space="0" w:color="auto"/>
            </w:tcBorders>
          </w:tcPr>
          <w:p w14:paraId="0F89A275" w14:textId="77777777" w:rsidR="00CD797D" w:rsidRPr="006578B3" w:rsidRDefault="00CD797D"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w:t>
            </w:r>
          </w:p>
        </w:tc>
        <w:tc>
          <w:tcPr>
            <w:tcW w:w="5360" w:type="dxa"/>
            <w:tcBorders>
              <w:bottom w:val="single" w:sz="4" w:space="0" w:color="auto"/>
            </w:tcBorders>
          </w:tcPr>
          <w:p w14:paraId="2E2A14EF" w14:textId="065A0155" w:rsidR="00CD797D" w:rsidRPr="006578B3" w:rsidRDefault="00FD5CE2"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Bepaling</w:t>
            </w:r>
          </w:p>
        </w:tc>
        <w:tc>
          <w:tcPr>
            <w:tcW w:w="2970" w:type="dxa"/>
            <w:tcBorders>
              <w:bottom w:val="single" w:sz="4" w:space="0" w:color="auto"/>
            </w:tcBorders>
          </w:tcPr>
          <w:p w14:paraId="1F71D1AB" w14:textId="77777777" w:rsidR="00CD797D" w:rsidRPr="006578B3" w:rsidRDefault="00CD797D"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Toepassing</w:t>
            </w:r>
          </w:p>
        </w:tc>
        <w:tc>
          <w:tcPr>
            <w:tcW w:w="3690" w:type="dxa"/>
            <w:tcBorders>
              <w:bottom w:val="single" w:sz="4" w:space="0" w:color="auto"/>
            </w:tcBorders>
          </w:tcPr>
          <w:p w14:paraId="6C85537A" w14:textId="77777777" w:rsidR="00CD797D" w:rsidRPr="006578B3" w:rsidRDefault="00CD797D"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Opmerkingen</w:t>
            </w:r>
          </w:p>
        </w:tc>
        <w:tc>
          <w:tcPr>
            <w:tcW w:w="1710" w:type="dxa"/>
            <w:tcBorders>
              <w:bottom w:val="single" w:sz="4" w:space="0" w:color="auto"/>
            </w:tcBorders>
          </w:tcPr>
          <w:p w14:paraId="51E05EAA" w14:textId="77777777" w:rsidR="00CD797D" w:rsidRPr="006578B3" w:rsidRDefault="00CD797D"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Document</w:t>
            </w:r>
          </w:p>
        </w:tc>
      </w:tr>
      <w:tr w:rsidR="00CD797D" w:rsidRPr="006578B3" w14:paraId="140F9B99" w14:textId="77777777" w:rsidTr="00CD797D">
        <w:trPr>
          <w:tblHeader/>
        </w:trPr>
        <w:tc>
          <w:tcPr>
            <w:tcW w:w="14400" w:type="dxa"/>
            <w:gridSpan w:val="5"/>
            <w:shd w:val="pct5" w:color="auto" w:fill="auto"/>
          </w:tcPr>
          <w:p w14:paraId="3878F9B0" w14:textId="48A9CA03" w:rsidR="00CD797D" w:rsidRPr="006578B3" w:rsidRDefault="00CD797D" w:rsidP="000E07B3">
            <w:pPr>
              <w:spacing w:beforeLines="40" w:before="96" w:afterLines="40" w:after="96" w:line="240" w:lineRule="exact"/>
              <w:rPr>
                <w:rFonts w:asciiTheme="majorHAnsi" w:hAnsiTheme="majorHAnsi" w:cstheme="majorHAnsi"/>
                <w:b/>
                <w:bCs/>
                <w:sz w:val="15"/>
                <w:szCs w:val="15"/>
                <w:lang w:val="nl-NL"/>
              </w:rPr>
            </w:pPr>
            <w:r w:rsidRPr="006578B3">
              <w:rPr>
                <w:rFonts w:asciiTheme="majorHAnsi" w:hAnsiTheme="majorHAnsi" w:cstheme="majorHAnsi"/>
                <w:b/>
                <w:bCs/>
                <w:sz w:val="15"/>
                <w:szCs w:val="15"/>
                <w:lang w:val="nl-NL"/>
              </w:rPr>
              <w:t>VII.47 Commissies</w:t>
            </w:r>
            <w:r w:rsidR="005C6426" w:rsidRPr="006578B3">
              <w:rPr>
                <w:rFonts w:asciiTheme="majorHAnsi" w:hAnsiTheme="majorHAnsi" w:cstheme="majorHAnsi"/>
                <w:b/>
                <w:bCs/>
                <w:sz w:val="15"/>
                <w:szCs w:val="15"/>
                <w:lang w:val="nl-NL"/>
              </w:rPr>
              <w:t xml:space="preserve"> (indien van toepassing)</w:t>
            </w:r>
          </w:p>
        </w:tc>
      </w:tr>
      <w:tr w:rsidR="00CD797D" w:rsidRPr="006578B3" w14:paraId="2BFFA224" w14:textId="77777777" w:rsidTr="000E07B3">
        <w:tc>
          <w:tcPr>
            <w:tcW w:w="670" w:type="dxa"/>
          </w:tcPr>
          <w:p w14:paraId="35D0FB13" w14:textId="411EB281" w:rsidR="00CD797D" w:rsidRPr="006578B3" w:rsidRDefault="00CD797D"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VII.4</w:t>
            </w:r>
            <w:r w:rsidR="000E1C3C" w:rsidRPr="006578B3">
              <w:rPr>
                <w:rFonts w:asciiTheme="majorHAnsi" w:hAnsiTheme="majorHAnsi" w:cstheme="majorHAnsi"/>
                <w:sz w:val="15"/>
                <w:szCs w:val="15"/>
                <w:lang w:val="nl-NL"/>
              </w:rPr>
              <w:t>7</w:t>
            </w:r>
            <w:r w:rsidRPr="006578B3">
              <w:rPr>
                <w:rFonts w:asciiTheme="majorHAnsi" w:hAnsiTheme="majorHAnsi" w:cstheme="majorHAnsi"/>
                <w:sz w:val="15"/>
                <w:szCs w:val="15"/>
                <w:lang w:val="nl-NL"/>
              </w:rPr>
              <w:t>.1</w:t>
            </w:r>
          </w:p>
        </w:tc>
        <w:tc>
          <w:tcPr>
            <w:tcW w:w="5360" w:type="dxa"/>
          </w:tcPr>
          <w:p w14:paraId="2D3CCE1D" w14:textId="12FE3C29" w:rsidR="00CD797D" w:rsidRPr="006578B3" w:rsidRDefault="008F592A" w:rsidP="000E07B3">
            <w:pPr>
              <w:spacing w:line="240" w:lineRule="exact"/>
              <w:jc w:val="both"/>
              <w:rPr>
                <w:rFonts w:asciiTheme="majorHAnsi" w:hAnsiTheme="majorHAnsi" w:cstheme="majorHAnsi"/>
                <w:color w:val="000000" w:themeColor="text1"/>
                <w:sz w:val="15"/>
                <w:szCs w:val="15"/>
                <w:lang w:val="nl-NL"/>
              </w:rPr>
            </w:pPr>
            <w:r w:rsidRPr="006578B3">
              <w:rPr>
                <w:rFonts w:asciiTheme="majorHAnsi" w:hAnsiTheme="majorHAnsi" w:cstheme="majorHAnsi"/>
                <w:color w:val="000000" w:themeColor="text1"/>
                <w:sz w:val="15"/>
                <w:szCs w:val="15"/>
                <w:lang w:val="nl-NL"/>
              </w:rPr>
              <w:t>Bestaan de</w:t>
            </w:r>
            <w:r w:rsidR="00D83A7B" w:rsidRPr="006578B3">
              <w:rPr>
                <w:rFonts w:asciiTheme="majorHAnsi" w:hAnsiTheme="majorHAnsi" w:cstheme="majorHAnsi"/>
                <w:color w:val="000000" w:themeColor="text1"/>
                <w:sz w:val="15"/>
                <w:szCs w:val="15"/>
                <w:lang w:val="nl-NL"/>
              </w:rPr>
              <w:t xml:space="preserve"> </w:t>
            </w:r>
            <w:r w:rsidR="005C6426" w:rsidRPr="006578B3">
              <w:rPr>
                <w:rFonts w:asciiTheme="majorHAnsi" w:hAnsiTheme="majorHAnsi" w:cstheme="majorHAnsi"/>
                <w:color w:val="000000" w:themeColor="text1"/>
                <w:sz w:val="15"/>
                <w:szCs w:val="15"/>
                <w:lang w:val="nl-NL"/>
              </w:rPr>
              <w:t>Commissies uitsluitend</w:t>
            </w:r>
            <w:r w:rsidR="00D83A7B" w:rsidRPr="006578B3">
              <w:rPr>
                <w:rFonts w:asciiTheme="majorHAnsi" w:hAnsiTheme="majorHAnsi" w:cstheme="majorHAnsi"/>
                <w:color w:val="000000" w:themeColor="text1"/>
                <w:sz w:val="15"/>
                <w:szCs w:val="15"/>
                <w:lang w:val="nl-NL"/>
              </w:rPr>
              <w:t xml:space="preserve"> </w:t>
            </w:r>
            <w:r w:rsidR="005C6426" w:rsidRPr="006578B3">
              <w:rPr>
                <w:rFonts w:asciiTheme="majorHAnsi" w:hAnsiTheme="majorHAnsi" w:cstheme="majorHAnsi"/>
                <w:color w:val="000000" w:themeColor="text1"/>
                <w:sz w:val="15"/>
                <w:szCs w:val="15"/>
                <w:lang w:val="nl-NL"/>
              </w:rPr>
              <w:t>uit niet uitvoerende bestuurders</w:t>
            </w:r>
            <w:r w:rsidR="00D83A7B" w:rsidRPr="006578B3">
              <w:rPr>
                <w:rFonts w:asciiTheme="majorHAnsi" w:hAnsiTheme="majorHAnsi" w:cstheme="majorHAnsi"/>
                <w:color w:val="000000" w:themeColor="text1"/>
                <w:sz w:val="15"/>
                <w:szCs w:val="15"/>
                <w:lang w:val="nl-NL"/>
              </w:rPr>
              <w:t>?</w:t>
            </w:r>
          </w:p>
        </w:tc>
        <w:tc>
          <w:tcPr>
            <w:tcW w:w="2970" w:type="dxa"/>
          </w:tcPr>
          <w:p w14:paraId="10BBE995" w14:textId="77777777" w:rsidR="00CD797D" w:rsidRPr="006578B3" w:rsidRDefault="00CD797D" w:rsidP="000E07B3">
            <w:pPr>
              <w:spacing w:line="240" w:lineRule="exact"/>
              <w:rPr>
                <w:rFonts w:asciiTheme="majorHAnsi" w:hAnsiTheme="majorHAnsi" w:cstheme="majorHAnsi"/>
                <w:sz w:val="15"/>
                <w:szCs w:val="15"/>
                <w:lang w:val="nl-NL"/>
              </w:rPr>
            </w:pPr>
          </w:p>
        </w:tc>
        <w:tc>
          <w:tcPr>
            <w:tcW w:w="3690" w:type="dxa"/>
          </w:tcPr>
          <w:p w14:paraId="13FCB1B4" w14:textId="77777777" w:rsidR="00CD797D" w:rsidRPr="006578B3" w:rsidRDefault="00CD797D" w:rsidP="000E07B3">
            <w:pPr>
              <w:spacing w:line="240" w:lineRule="exact"/>
              <w:rPr>
                <w:rFonts w:asciiTheme="majorHAnsi" w:hAnsiTheme="majorHAnsi" w:cstheme="majorHAnsi"/>
                <w:sz w:val="15"/>
                <w:szCs w:val="15"/>
                <w:lang w:val="nl-NL"/>
              </w:rPr>
            </w:pPr>
          </w:p>
        </w:tc>
        <w:tc>
          <w:tcPr>
            <w:tcW w:w="1710" w:type="dxa"/>
          </w:tcPr>
          <w:p w14:paraId="6039FF2F" w14:textId="77777777" w:rsidR="00CD797D" w:rsidRPr="006578B3" w:rsidRDefault="00CD797D" w:rsidP="000E07B3">
            <w:pPr>
              <w:spacing w:line="240" w:lineRule="exact"/>
              <w:rPr>
                <w:rFonts w:asciiTheme="majorHAnsi" w:hAnsiTheme="majorHAnsi" w:cstheme="majorHAnsi"/>
                <w:sz w:val="15"/>
                <w:szCs w:val="15"/>
                <w:lang w:val="nl-NL"/>
              </w:rPr>
            </w:pPr>
          </w:p>
        </w:tc>
      </w:tr>
      <w:tr w:rsidR="00CD797D" w:rsidRPr="006578B3" w14:paraId="71262428" w14:textId="77777777" w:rsidTr="000E07B3">
        <w:tc>
          <w:tcPr>
            <w:tcW w:w="670" w:type="dxa"/>
          </w:tcPr>
          <w:p w14:paraId="08FC006B" w14:textId="52676322" w:rsidR="00CD797D" w:rsidRPr="006578B3" w:rsidRDefault="00CD797D"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VII.4</w:t>
            </w:r>
            <w:r w:rsidR="000E1C3C" w:rsidRPr="006578B3">
              <w:rPr>
                <w:rFonts w:asciiTheme="majorHAnsi" w:hAnsiTheme="majorHAnsi" w:cstheme="majorHAnsi"/>
                <w:sz w:val="15"/>
                <w:szCs w:val="15"/>
                <w:lang w:val="nl-NL"/>
              </w:rPr>
              <w:t>7</w:t>
            </w:r>
            <w:r w:rsidRPr="006578B3">
              <w:rPr>
                <w:rFonts w:asciiTheme="majorHAnsi" w:hAnsiTheme="majorHAnsi" w:cstheme="majorHAnsi"/>
                <w:sz w:val="15"/>
                <w:szCs w:val="15"/>
                <w:lang w:val="nl-NL"/>
              </w:rPr>
              <w:t>.2</w:t>
            </w:r>
          </w:p>
        </w:tc>
        <w:tc>
          <w:tcPr>
            <w:tcW w:w="5360" w:type="dxa"/>
          </w:tcPr>
          <w:p w14:paraId="46A8CB55" w14:textId="23C67BEF" w:rsidR="00CD797D" w:rsidRPr="006578B3" w:rsidRDefault="0083001D" w:rsidP="000E07B3">
            <w:pPr>
              <w:spacing w:line="240" w:lineRule="exact"/>
              <w:jc w:val="both"/>
              <w:rPr>
                <w:rFonts w:asciiTheme="majorHAnsi" w:hAnsiTheme="majorHAnsi" w:cstheme="majorHAnsi"/>
                <w:bCs/>
                <w:color w:val="000000" w:themeColor="text1"/>
                <w:sz w:val="15"/>
                <w:szCs w:val="15"/>
                <w:lang w:val="nl-NL"/>
              </w:rPr>
            </w:pPr>
            <w:r w:rsidRPr="006578B3">
              <w:rPr>
                <w:rFonts w:asciiTheme="majorHAnsi" w:hAnsiTheme="majorHAnsi" w:cstheme="majorHAnsi"/>
                <w:bCs/>
                <w:color w:val="000000" w:themeColor="text1"/>
                <w:sz w:val="15"/>
                <w:szCs w:val="15"/>
                <w:lang w:val="nl-NL"/>
              </w:rPr>
              <w:t>Wordt het voorzitterschap van de audit- of remuneratiecommissie niet vervuld door de voorzitter van het bestuur van de rechtspersoon?</w:t>
            </w:r>
          </w:p>
        </w:tc>
        <w:tc>
          <w:tcPr>
            <w:tcW w:w="2970" w:type="dxa"/>
          </w:tcPr>
          <w:p w14:paraId="548D5A23" w14:textId="77777777" w:rsidR="00CD797D" w:rsidRPr="006578B3" w:rsidRDefault="00CD797D" w:rsidP="000E07B3">
            <w:pPr>
              <w:spacing w:line="240" w:lineRule="exact"/>
              <w:rPr>
                <w:rFonts w:asciiTheme="majorHAnsi" w:hAnsiTheme="majorHAnsi" w:cstheme="majorHAnsi"/>
                <w:sz w:val="15"/>
                <w:szCs w:val="15"/>
                <w:lang w:val="nl-NL"/>
              </w:rPr>
            </w:pPr>
          </w:p>
        </w:tc>
        <w:tc>
          <w:tcPr>
            <w:tcW w:w="3690" w:type="dxa"/>
          </w:tcPr>
          <w:p w14:paraId="4DC7DDE3" w14:textId="77777777" w:rsidR="00CD797D" w:rsidRPr="006578B3" w:rsidRDefault="00CD797D" w:rsidP="000E07B3">
            <w:pPr>
              <w:spacing w:line="240" w:lineRule="exact"/>
              <w:rPr>
                <w:rFonts w:asciiTheme="majorHAnsi" w:hAnsiTheme="majorHAnsi" w:cstheme="majorHAnsi"/>
                <w:sz w:val="15"/>
                <w:szCs w:val="15"/>
                <w:lang w:val="nl-NL"/>
              </w:rPr>
            </w:pPr>
          </w:p>
        </w:tc>
        <w:tc>
          <w:tcPr>
            <w:tcW w:w="1710" w:type="dxa"/>
          </w:tcPr>
          <w:p w14:paraId="079819E5" w14:textId="77777777" w:rsidR="00CD797D" w:rsidRPr="006578B3" w:rsidRDefault="00CD797D" w:rsidP="000E07B3">
            <w:pPr>
              <w:spacing w:line="240" w:lineRule="exact"/>
              <w:rPr>
                <w:rFonts w:asciiTheme="majorHAnsi" w:hAnsiTheme="majorHAnsi" w:cstheme="majorHAnsi"/>
                <w:sz w:val="15"/>
                <w:szCs w:val="15"/>
                <w:lang w:val="nl-NL"/>
              </w:rPr>
            </w:pPr>
          </w:p>
        </w:tc>
      </w:tr>
      <w:tr w:rsidR="005C6426" w:rsidRPr="006578B3" w14:paraId="360E1F88" w14:textId="77777777" w:rsidTr="000E07B3">
        <w:tc>
          <w:tcPr>
            <w:tcW w:w="670" w:type="dxa"/>
          </w:tcPr>
          <w:p w14:paraId="28AD08C9" w14:textId="4FF9937F" w:rsidR="005C6426" w:rsidRPr="006578B3" w:rsidRDefault="005C6426" w:rsidP="000E07B3">
            <w:pPr>
              <w:spacing w:line="240" w:lineRule="exact"/>
              <w:rPr>
                <w:rFonts w:asciiTheme="majorHAnsi" w:hAnsiTheme="majorHAnsi" w:cstheme="majorHAnsi"/>
                <w:sz w:val="15"/>
                <w:szCs w:val="15"/>
                <w:lang w:val="nl-NL"/>
              </w:rPr>
            </w:pPr>
            <w:r w:rsidRPr="006578B3">
              <w:rPr>
                <w:rFonts w:asciiTheme="majorHAnsi" w:hAnsiTheme="majorHAnsi" w:cstheme="majorHAnsi"/>
                <w:sz w:val="15"/>
                <w:szCs w:val="15"/>
                <w:lang w:val="nl-NL"/>
              </w:rPr>
              <w:t>VII.47.3</w:t>
            </w:r>
          </w:p>
        </w:tc>
        <w:tc>
          <w:tcPr>
            <w:tcW w:w="5360" w:type="dxa"/>
          </w:tcPr>
          <w:p w14:paraId="1136C06B" w14:textId="0AF6FF4A" w:rsidR="005C6426" w:rsidRPr="006578B3" w:rsidRDefault="007D08C4" w:rsidP="000E07B3">
            <w:pPr>
              <w:spacing w:line="240" w:lineRule="exact"/>
              <w:jc w:val="both"/>
              <w:rPr>
                <w:rFonts w:asciiTheme="majorHAnsi" w:hAnsiTheme="majorHAnsi" w:cstheme="majorHAnsi"/>
                <w:bCs/>
                <w:sz w:val="15"/>
                <w:szCs w:val="15"/>
                <w:lang w:val="nl-NL"/>
              </w:rPr>
            </w:pPr>
            <w:r w:rsidRPr="006578B3">
              <w:rPr>
                <w:rFonts w:asciiTheme="majorHAnsi" w:hAnsiTheme="majorHAnsi" w:cstheme="majorHAnsi"/>
                <w:bCs/>
                <w:sz w:val="15"/>
                <w:szCs w:val="15"/>
                <w:lang w:val="nl-NL"/>
              </w:rPr>
              <w:t>Hebben de</w:t>
            </w:r>
            <w:r w:rsidR="005C6426" w:rsidRPr="006578B3">
              <w:rPr>
                <w:rFonts w:asciiTheme="majorHAnsi" w:hAnsiTheme="majorHAnsi" w:cstheme="majorHAnsi"/>
                <w:bCs/>
                <w:sz w:val="15"/>
                <w:szCs w:val="15"/>
                <w:lang w:val="nl-NL"/>
              </w:rPr>
              <w:t xml:space="preserve"> niet-uitvoerende bestuurders </w:t>
            </w:r>
            <w:r w:rsidRPr="006578B3">
              <w:rPr>
                <w:rFonts w:asciiTheme="majorHAnsi" w:hAnsiTheme="majorHAnsi" w:cstheme="majorHAnsi"/>
                <w:bCs/>
                <w:sz w:val="15"/>
                <w:szCs w:val="15"/>
                <w:lang w:val="nl-NL"/>
              </w:rPr>
              <w:t>v</w:t>
            </w:r>
            <w:r w:rsidR="005C6426" w:rsidRPr="006578B3">
              <w:rPr>
                <w:rFonts w:asciiTheme="majorHAnsi" w:hAnsiTheme="majorHAnsi" w:cstheme="majorHAnsi"/>
                <w:bCs/>
                <w:sz w:val="15"/>
                <w:szCs w:val="15"/>
                <w:lang w:val="nl-NL"/>
              </w:rPr>
              <w:t>erantwoording afgelegd over het uitgeoefende toezicht in het afgelopen boekjaar</w:t>
            </w:r>
            <w:r w:rsidRPr="006578B3">
              <w:rPr>
                <w:rFonts w:asciiTheme="majorHAnsi" w:hAnsiTheme="majorHAnsi" w:cstheme="majorHAnsi"/>
                <w:bCs/>
                <w:sz w:val="15"/>
                <w:szCs w:val="15"/>
                <w:lang w:val="nl-NL"/>
              </w:rPr>
              <w:t>?</w:t>
            </w:r>
          </w:p>
        </w:tc>
        <w:tc>
          <w:tcPr>
            <w:tcW w:w="2970" w:type="dxa"/>
          </w:tcPr>
          <w:p w14:paraId="7C808197" w14:textId="77777777" w:rsidR="005C6426" w:rsidRPr="006578B3" w:rsidRDefault="005C6426" w:rsidP="000E07B3">
            <w:pPr>
              <w:spacing w:line="240" w:lineRule="exact"/>
              <w:rPr>
                <w:rFonts w:asciiTheme="majorHAnsi" w:hAnsiTheme="majorHAnsi" w:cstheme="majorHAnsi"/>
                <w:sz w:val="15"/>
                <w:szCs w:val="15"/>
                <w:lang w:val="nl-NL"/>
              </w:rPr>
            </w:pPr>
          </w:p>
        </w:tc>
        <w:tc>
          <w:tcPr>
            <w:tcW w:w="3690" w:type="dxa"/>
          </w:tcPr>
          <w:p w14:paraId="68F86AF3" w14:textId="77777777" w:rsidR="005C6426" w:rsidRPr="006578B3" w:rsidRDefault="005C6426" w:rsidP="000E07B3">
            <w:pPr>
              <w:spacing w:line="240" w:lineRule="exact"/>
              <w:rPr>
                <w:rFonts w:asciiTheme="majorHAnsi" w:hAnsiTheme="majorHAnsi" w:cstheme="majorHAnsi"/>
                <w:sz w:val="15"/>
                <w:szCs w:val="15"/>
                <w:lang w:val="nl-NL"/>
              </w:rPr>
            </w:pPr>
          </w:p>
        </w:tc>
        <w:tc>
          <w:tcPr>
            <w:tcW w:w="1710" w:type="dxa"/>
          </w:tcPr>
          <w:p w14:paraId="1D2BD81A" w14:textId="77777777" w:rsidR="005C6426" w:rsidRPr="006578B3" w:rsidRDefault="005C6426" w:rsidP="000E07B3">
            <w:pPr>
              <w:spacing w:line="240" w:lineRule="exact"/>
              <w:rPr>
                <w:rFonts w:asciiTheme="majorHAnsi" w:hAnsiTheme="majorHAnsi" w:cstheme="majorHAnsi"/>
                <w:sz w:val="15"/>
                <w:szCs w:val="15"/>
                <w:lang w:val="nl-NL"/>
              </w:rPr>
            </w:pPr>
          </w:p>
        </w:tc>
      </w:tr>
    </w:tbl>
    <w:p w14:paraId="498C6046" w14:textId="77777777" w:rsidR="00A60489" w:rsidRPr="006578B3" w:rsidRDefault="00A60489" w:rsidP="001541C3">
      <w:pPr>
        <w:rPr>
          <w:sz w:val="15"/>
          <w:szCs w:val="15"/>
          <w:lang w:val="nl-NL"/>
        </w:rPr>
      </w:pPr>
    </w:p>
    <w:p w14:paraId="6E02FEAD" w14:textId="77777777" w:rsidR="00A60489" w:rsidRPr="006578B3" w:rsidRDefault="00A60489" w:rsidP="001541C3">
      <w:pPr>
        <w:rPr>
          <w:sz w:val="15"/>
          <w:szCs w:val="15"/>
          <w:lang w:val="nl-NL"/>
        </w:rPr>
      </w:pPr>
    </w:p>
    <w:p w14:paraId="540A3075" w14:textId="77777777" w:rsidR="00A60489" w:rsidRPr="006578B3" w:rsidRDefault="00A60489" w:rsidP="001541C3">
      <w:pPr>
        <w:rPr>
          <w:sz w:val="15"/>
          <w:szCs w:val="15"/>
          <w:lang w:val="nl-NL"/>
        </w:rPr>
      </w:pPr>
    </w:p>
    <w:p w14:paraId="3A009F72" w14:textId="77777777" w:rsidR="004105EB" w:rsidRPr="004105EB" w:rsidRDefault="004105EB" w:rsidP="004105EB">
      <w:pPr>
        <w:rPr>
          <w:rFonts w:asciiTheme="majorHAnsi" w:hAnsiTheme="majorHAnsi" w:cstheme="majorHAnsi"/>
          <w:sz w:val="15"/>
          <w:szCs w:val="15"/>
          <w:lang w:val="nl-NL"/>
        </w:rPr>
      </w:pPr>
      <w:r w:rsidRPr="004105EB">
        <w:rPr>
          <w:rFonts w:asciiTheme="majorHAnsi" w:hAnsiTheme="majorHAnsi" w:cstheme="majorHAnsi"/>
          <w:b/>
          <w:bCs/>
          <w:sz w:val="15"/>
          <w:szCs w:val="15"/>
          <w:lang w:val="nl-NL"/>
        </w:rPr>
        <w:t>DISCLAIMER</w:t>
      </w:r>
    </w:p>
    <w:p w14:paraId="44F1B447" w14:textId="77777777" w:rsidR="004105EB" w:rsidRPr="004105EB" w:rsidRDefault="004105EB" w:rsidP="004105EB">
      <w:pPr>
        <w:jc w:val="both"/>
        <w:rPr>
          <w:rFonts w:asciiTheme="majorHAnsi" w:hAnsiTheme="majorHAnsi" w:cstheme="majorHAnsi"/>
          <w:sz w:val="15"/>
          <w:szCs w:val="15"/>
          <w:lang w:val="nl-NL"/>
        </w:rPr>
      </w:pPr>
      <w:r w:rsidRPr="004105EB">
        <w:rPr>
          <w:rFonts w:asciiTheme="majorHAnsi" w:hAnsiTheme="majorHAnsi" w:cstheme="majorHAnsi"/>
          <w:sz w:val="15"/>
          <w:szCs w:val="15"/>
          <w:lang w:val="nl-NL"/>
        </w:rPr>
        <w:t xml:space="preserve">De beoordelingstool voor de implementatie van de Code Corporate </w:t>
      </w:r>
      <w:proofErr w:type="spellStart"/>
      <w:r w:rsidRPr="004105EB">
        <w:rPr>
          <w:rFonts w:asciiTheme="majorHAnsi" w:hAnsiTheme="majorHAnsi" w:cstheme="majorHAnsi"/>
          <w:sz w:val="15"/>
          <w:szCs w:val="15"/>
          <w:lang w:val="nl-NL"/>
        </w:rPr>
        <w:t>Governance</w:t>
      </w:r>
      <w:proofErr w:type="spellEnd"/>
      <w:r w:rsidRPr="004105EB">
        <w:rPr>
          <w:rFonts w:asciiTheme="majorHAnsi" w:hAnsiTheme="majorHAnsi" w:cstheme="majorHAnsi"/>
          <w:sz w:val="15"/>
          <w:szCs w:val="15"/>
          <w:lang w:val="nl-NL"/>
        </w:rPr>
        <w:t xml:space="preserve"> Aruba (hierna: "de Tool") is ontwikkeld als een hulpmiddel om organisaties te ondersteunen bij het beoordelen en verbeteren van hun </w:t>
      </w:r>
      <w:proofErr w:type="spellStart"/>
      <w:r w:rsidRPr="004105EB">
        <w:rPr>
          <w:rFonts w:asciiTheme="majorHAnsi" w:hAnsiTheme="majorHAnsi" w:cstheme="majorHAnsi"/>
          <w:sz w:val="15"/>
          <w:szCs w:val="15"/>
          <w:lang w:val="nl-NL"/>
        </w:rPr>
        <w:t>governancepraktijk</w:t>
      </w:r>
      <w:proofErr w:type="spellEnd"/>
      <w:r w:rsidRPr="004105EB">
        <w:rPr>
          <w:rFonts w:asciiTheme="majorHAnsi" w:hAnsiTheme="majorHAnsi" w:cstheme="majorHAnsi"/>
          <w:sz w:val="15"/>
          <w:szCs w:val="15"/>
          <w:lang w:val="nl-NL"/>
        </w:rPr>
        <w:t>. Het gebruik van de Tool is vrijwillig en de uitkomsten dienen uitsluitend ter informatie en ondersteuning.</w:t>
      </w:r>
    </w:p>
    <w:p w14:paraId="4F4C4880" w14:textId="77777777" w:rsidR="004105EB" w:rsidRDefault="004105EB" w:rsidP="004105EB">
      <w:pPr>
        <w:jc w:val="both"/>
        <w:rPr>
          <w:rFonts w:asciiTheme="majorHAnsi" w:hAnsiTheme="majorHAnsi" w:cstheme="majorHAnsi"/>
          <w:b/>
          <w:bCs/>
          <w:sz w:val="15"/>
          <w:szCs w:val="15"/>
          <w:lang w:val="nl-NL"/>
        </w:rPr>
      </w:pPr>
    </w:p>
    <w:p w14:paraId="277F0051" w14:textId="77777777" w:rsidR="004105EB" w:rsidRDefault="004105EB" w:rsidP="004105EB">
      <w:pPr>
        <w:jc w:val="both"/>
        <w:rPr>
          <w:rFonts w:asciiTheme="majorHAnsi" w:hAnsiTheme="majorHAnsi" w:cstheme="majorHAnsi"/>
          <w:b/>
          <w:bCs/>
          <w:sz w:val="15"/>
          <w:szCs w:val="15"/>
          <w:lang w:val="nl-NL"/>
        </w:rPr>
      </w:pPr>
      <w:r w:rsidRPr="004105EB">
        <w:rPr>
          <w:rFonts w:asciiTheme="majorHAnsi" w:hAnsiTheme="majorHAnsi" w:cstheme="majorHAnsi"/>
          <w:b/>
          <w:bCs/>
          <w:sz w:val="15"/>
          <w:szCs w:val="15"/>
          <w:lang w:val="nl-NL"/>
        </w:rPr>
        <w:t>Geen juridisch advies</w:t>
      </w:r>
    </w:p>
    <w:p w14:paraId="079DD5CC" w14:textId="4E3BF0D3" w:rsidR="004105EB" w:rsidRPr="004105EB" w:rsidRDefault="004105EB" w:rsidP="004105EB">
      <w:pPr>
        <w:jc w:val="both"/>
        <w:rPr>
          <w:rFonts w:asciiTheme="majorHAnsi" w:hAnsiTheme="majorHAnsi" w:cstheme="majorHAnsi"/>
          <w:sz w:val="15"/>
          <w:szCs w:val="15"/>
          <w:lang w:val="nl-NL"/>
        </w:rPr>
      </w:pPr>
      <w:r w:rsidRPr="004105EB">
        <w:rPr>
          <w:rFonts w:asciiTheme="majorHAnsi" w:hAnsiTheme="majorHAnsi" w:cstheme="majorHAnsi"/>
          <w:sz w:val="15"/>
          <w:szCs w:val="15"/>
          <w:lang w:val="nl-NL"/>
        </w:rPr>
        <w:t xml:space="preserve">De Tool biedt geen juridisch, financieel of ander professioneel advies. De resultaten en aanbevelingen die voortvloeien uit het gebruik van de Tool zijn indicatief. Gebruikers worden aangemoedigd om bij twijfel een juridisch of </w:t>
      </w:r>
      <w:proofErr w:type="spellStart"/>
      <w:r w:rsidRPr="004105EB">
        <w:rPr>
          <w:rFonts w:asciiTheme="majorHAnsi" w:hAnsiTheme="majorHAnsi" w:cstheme="majorHAnsi"/>
          <w:sz w:val="15"/>
          <w:szCs w:val="15"/>
          <w:lang w:val="nl-NL"/>
        </w:rPr>
        <w:t>governance</w:t>
      </w:r>
      <w:proofErr w:type="spellEnd"/>
      <w:r w:rsidRPr="004105EB">
        <w:rPr>
          <w:rFonts w:asciiTheme="majorHAnsi" w:hAnsiTheme="majorHAnsi" w:cstheme="majorHAnsi"/>
          <w:sz w:val="15"/>
          <w:szCs w:val="15"/>
          <w:lang w:val="nl-NL"/>
        </w:rPr>
        <w:t>-expert te raadplegen.</w:t>
      </w:r>
    </w:p>
    <w:p w14:paraId="03CE01B6" w14:textId="77777777" w:rsidR="004105EB" w:rsidRDefault="004105EB" w:rsidP="004105EB">
      <w:pPr>
        <w:jc w:val="both"/>
        <w:rPr>
          <w:rFonts w:asciiTheme="majorHAnsi" w:hAnsiTheme="majorHAnsi" w:cstheme="majorHAnsi"/>
          <w:b/>
          <w:bCs/>
          <w:sz w:val="15"/>
          <w:szCs w:val="15"/>
          <w:lang w:val="nl-NL"/>
        </w:rPr>
      </w:pPr>
    </w:p>
    <w:p w14:paraId="1CA656D8" w14:textId="77777777" w:rsidR="00657C32" w:rsidRDefault="004105EB" w:rsidP="004105EB">
      <w:pPr>
        <w:jc w:val="both"/>
        <w:rPr>
          <w:rFonts w:asciiTheme="majorHAnsi" w:hAnsiTheme="majorHAnsi" w:cstheme="majorHAnsi"/>
          <w:b/>
          <w:bCs/>
          <w:sz w:val="15"/>
          <w:szCs w:val="15"/>
          <w:lang w:val="nl-NL"/>
        </w:rPr>
      </w:pPr>
      <w:r w:rsidRPr="004105EB">
        <w:rPr>
          <w:rFonts w:asciiTheme="majorHAnsi" w:hAnsiTheme="majorHAnsi" w:cstheme="majorHAnsi"/>
          <w:b/>
          <w:bCs/>
          <w:sz w:val="15"/>
          <w:szCs w:val="15"/>
          <w:lang w:val="nl-NL"/>
        </w:rPr>
        <w:t>Beperking van aansprakelijkheid</w:t>
      </w:r>
    </w:p>
    <w:p w14:paraId="4D1FA9F5" w14:textId="345E6B5F" w:rsidR="004105EB" w:rsidRPr="004105EB" w:rsidRDefault="004105EB" w:rsidP="004105EB">
      <w:pPr>
        <w:jc w:val="both"/>
        <w:rPr>
          <w:rFonts w:asciiTheme="majorHAnsi" w:hAnsiTheme="majorHAnsi" w:cstheme="majorHAnsi"/>
          <w:sz w:val="15"/>
          <w:szCs w:val="15"/>
          <w:lang w:val="nl-NL"/>
        </w:rPr>
      </w:pPr>
      <w:r w:rsidRPr="004105EB">
        <w:rPr>
          <w:rFonts w:asciiTheme="majorHAnsi" w:hAnsiTheme="majorHAnsi" w:cstheme="majorHAnsi"/>
          <w:sz w:val="15"/>
          <w:szCs w:val="15"/>
          <w:lang w:val="nl-NL"/>
        </w:rPr>
        <w:t>De ontwikkelaars en beheerders van de Tool kunnen niet aansprakelijk worden gesteld voor enige directe of indirecte schade, verliezen of kosten die voortvloeien uit het gebruik of de interpretatie van de resultaten van de Tool. Het gebruik van de Tool geschiedt op eigen risico van de gebruiker.</w:t>
      </w:r>
    </w:p>
    <w:p w14:paraId="3A54544E" w14:textId="77777777" w:rsidR="004105EB" w:rsidRDefault="004105EB" w:rsidP="004105EB">
      <w:pPr>
        <w:jc w:val="both"/>
        <w:rPr>
          <w:rFonts w:asciiTheme="majorHAnsi" w:hAnsiTheme="majorHAnsi" w:cstheme="majorHAnsi"/>
          <w:b/>
          <w:bCs/>
          <w:sz w:val="15"/>
          <w:szCs w:val="15"/>
          <w:lang w:val="nl-NL"/>
        </w:rPr>
      </w:pPr>
    </w:p>
    <w:p w14:paraId="54FCF16A" w14:textId="77777777" w:rsidR="004105EB" w:rsidRDefault="004105EB" w:rsidP="004105EB">
      <w:pPr>
        <w:jc w:val="both"/>
        <w:rPr>
          <w:rFonts w:asciiTheme="majorHAnsi" w:hAnsiTheme="majorHAnsi" w:cstheme="majorHAnsi"/>
          <w:b/>
          <w:bCs/>
          <w:sz w:val="15"/>
          <w:szCs w:val="15"/>
          <w:lang w:val="nl-NL"/>
        </w:rPr>
      </w:pPr>
      <w:r w:rsidRPr="004105EB">
        <w:rPr>
          <w:rFonts w:asciiTheme="majorHAnsi" w:hAnsiTheme="majorHAnsi" w:cstheme="majorHAnsi"/>
          <w:b/>
          <w:bCs/>
          <w:sz w:val="15"/>
          <w:szCs w:val="15"/>
          <w:lang w:val="nl-NL"/>
        </w:rPr>
        <w:t>Geen garantie op volledigheid of actualiteit</w:t>
      </w:r>
    </w:p>
    <w:p w14:paraId="60BD2AE7" w14:textId="475F5EDA" w:rsidR="00A07197" w:rsidRPr="0063748B" w:rsidRDefault="004105EB" w:rsidP="0063748B">
      <w:pPr>
        <w:jc w:val="both"/>
        <w:rPr>
          <w:rFonts w:asciiTheme="majorHAnsi" w:hAnsiTheme="majorHAnsi" w:cstheme="majorHAnsi"/>
          <w:sz w:val="15"/>
          <w:szCs w:val="15"/>
          <w:lang w:val="nl-NL"/>
        </w:rPr>
      </w:pPr>
      <w:r w:rsidRPr="004105EB">
        <w:rPr>
          <w:rFonts w:asciiTheme="majorHAnsi" w:hAnsiTheme="majorHAnsi" w:cstheme="majorHAnsi"/>
          <w:sz w:val="15"/>
          <w:szCs w:val="15"/>
          <w:lang w:val="nl-NL"/>
        </w:rPr>
        <w:t>De gebruikers zijn zelf verantwoordelijk voor het controleren van de toepasbaarheid en juistheid van de verstrekte informatie.</w:t>
      </w:r>
      <w:r>
        <w:rPr>
          <w:rFonts w:asciiTheme="majorHAnsi" w:hAnsiTheme="majorHAnsi" w:cstheme="majorHAnsi"/>
          <w:sz w:val="15"/>
          <w:szCs w:val="15"/>
          <w:lang w:val="nl-NL"/>
        </w:rPr>
        <w:t xml:space="preserve"> </w:t>
      </w:r>
      <w:r w:rsidRPr="004105EB">
        <w:rPr>
          <w:rFonts w:asciiTheme="majorHAnsi" w:hAnsiTheme="majorHAnsi" w:cstheme="majorHAnsi"/>
          <w:sz w:val="15"/>
          <w:szCs w:val="15"/>
          <w:lang w:val="nl-NL"/>
        </w:rPr>
        <w:t>Door gebruik te maken van de Tool, verklaart de gebruiker zich akkoord met de inhoud van deze disclaimer.</w:t>
      </w:r>
    </w:p>
    <w:sectPr w:rsidR="00A07197" w:rsidRPr="0063748B" w:rsidSect="001C1417">
      <w:pgSz w:w="16819" w:h="11894" w:orient="landscape"/>
      <w:pgMar w:top="1152"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806A3" w14:textId="77777777" w:rsidR="002D65F7" w:rsidRDefault="002D65F7" w:rsidP="006564C1">
      <w:r>
        <w:separator/>
      </w:r>
    </w:p>
  </w:endnote>
  <w:endnote w:type="continuationSeparator" w:id="0">
    <w:p w14:paraId="667FF1AB" w14:textId="77777777" w:rsidR="002D65F7" w:rsidRDefault="002D65F7" w:rsidP="0065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Light">
    <w:altName w:val="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7"/>
      <w:gridCol w:w="4337"/>
    </w:tblGrid>
    <w:tr w:rsidR="001557BB" w14:paraId="5B70957D" w14:textId="77777777" w:rsidTr="00C169AF">
      <w:trPr>
        <w:trHeight w:val="313"/>
      </w:trPr>
      <w:tc>
        <w:tcPr>
          <w:tcW w:w="9767" w:type="dxa"/>
        </w:tcPr>
        <w:p w14:paraId="10CC803D" w14:textId="08B0C08F" w:rsidR="001557BB" w:rsidRPr="00070D5D" w:rsidRDefault="001557BB" w:rsidP="006564C1">
          <w:pPr>
            <w:pStyle w:val="Footer"/>
            <w:jc w:val="both"/>
            <w:rPr>
              <w:rFonts w:asciiTheme="majorHAnsi" w:hAnsiTheme="majorHAnsi" w:cstheme="majorHAnsi"/>
              <w:sz w:val="16"/>
              <w:szCs w:val="16"/>
              <w:lang w:val="nl-NL"/>
            </w:rPr>
          </w:pPr>
          <w:r w:rsidRPr="00070D5D">
            <w:rPr>
              <w:rFonts w:asciiTheme="majorHAnsi" w:hAnsiTheme="majorHAnsi" w:cstheme="majorHAnsi"/>
              <w:sz w:val="16"/>
              <w:szCs w:val="16"/>
              <w:lang w:val="nl-NL"/>
            </w:rPr>
            <w:t xml:space="preserve">Bladzijde </w:t>
          </w:r>
          <w:r w:rsidRPr="00070D5D">
            <w:rPr>
              <w:rFonts w:asciiTheme="majorHAnsi" w:hAnsiTheme="majorHAnsi" w:cstheme="majorHAnsi"/>
              <w:sz w:val="16"/>
              <w:szCs w:val="16"/>
              <w:lang w:val="nl-NL"/>
            </w:rPr>
            <w:fldChar w:fldCharType="begin"/>
          </w:r>
          <w:r w:rsidRPr="00070D5D">
            <w:rPr>
              <w:rFonts w:asciiTheme="majorHAnsi" w:hAnsiTheme="majorHAnsi" w:cstheme="majorHAnsi"/>
              <w:sz w:val="16"/>
              <w:szCs w:val="16"/>
              <w:lang w:val="nl-NL"/>
            </w:rPr>
            <w:instrText xml:space="preserve"> PAGE </w:instrText>
          </w:r>
          <w:r w:rsidRPr="00070D5D">
            <w:rPr>
              <w:rFonts w:asciiTheme="majorHAnsi" w:hAnsiTheme="majorHAnsi" w:cstheme="majorHAnsi"/>
              <w:sz w:val="16"/>
              <w:szCs w:val="16"/>
              <w:lang w:val="nl-NL"/>
            </w:rPr>
            <w:fldChar w:fldCharType="separate"/>
          </w:r>
          <w:r w:rsidRPr="00070D5D">
            <w:rPr>
              <w:rFonts w:asciiTheme="majorHAnsi" w:hAnsiTheme="majorHAnsi" w:cstheme="majorHAnsi"/>
              <w:noProof/>
              <w:sz w:val="16"/>
              <w:szCs w:val="16"/>
              <w:lang w:val="nl-NL"/>
            </w:rPr>
            <w:t>1</w:t>
          </w:r>
          <w:r w:rsidRPr="00070D5D">
            <w:rPr>
              <w:rFonts w:asciiTheme="majorHAnsi" w:hAnsiTheme="majorHAnsi" w:cstheme="majorHAnsi"/>
              <w:sz w:val="16"/>
              <w:szCs w:val="16"/>
              <w:lang w:val="nl-NL"/>
            </w:rPr>
            <w:fldChar w:fldCharType="end"/>
          </w:r>
          <w:r w:rsidRPr="00070D5D">
            <w:rPr>
              <w:rFonts w:asciiTheme="majorHAnsi" w:hAnsiTheme="majorHAnsi" w:cstheme="majorHAnsi"/>
              <w:sz w:val="16"/>
              <w:szCs w:val="16"/>
              <w:lang w:val="nl-NL"/>
            </w:rPr>
            <w:t xml:space="preserve"> van </w:t>
          </w:r>
          <w:r w:rsidRPr="00070D5D">
            <w:rPr>
              <w:rFonts w:asciiTheme="majorHAnsi" w:hAnsiTheme="majorHAnsi" w:cstheme="majorHAnsi"/>
              <w:sz w:val="16"/>
              <w:szCs w:val="16"/>
              <w:lang w:val="nl-NL"/>
            </w:rPr>
            <w:fldChar w:fldCharType="begin"/>
          </w:r>
          <w:r w:rsidRPr="00070D5D">
            <w:rPr>
              <w:rFonts w:asciiTheme="majorHAnsi" w:hAnsiTheme="majorHAnsi" w:cstheme="majorHAnsi"/>
              <w:sz w:val="16"/>
              <w:szCs w:val="16"/>
              <w:lang w:val="nl-NL"/>
            </w:rPr>
            <w:instrText xml:space="preserve"> NUMPAGES </w:instrText>
          </w:r>
          <w:r w:rsidRPr="00070D5D">
            <w:rPr>
              <w:rFonts w:asciiTheme="majorHAnsi" w:hAnsiTheme="majorHAnsi" w:cstheme="majorHAnsi"/>
              <w:sz w:val="16"/>
              <w:szCs w:val="16"/>
              <w:lang w:val="nl-NL"/>
            </w:rPr>
            <w:fldChar w:fldCharType="separate"/>
          </w:r>
          <w:r w:rsidRPr="00070D5D">
            <w:rPr>
              <w:rFonts w:asciiTheme="majorHAnsi" w:hAnsiTheme="majorHAnsi" w:cstheme="majorHAnsi"/>
              <w:noProof/>
              <w:sz w:val="16"/>
              <w:szCs w:val="16"/>
              <w:lang w:val="nl-NL"/>
            </w:rPr>
            <w:t>1</w:t>
          </w:r>
          <w:r w:rsidRPr="00070D5D">
            <w:rPr>
              <w:rFonts w:asciiTheme="majorHAnsi" w:hAnsiTheme="majorHAnsi" w:cstheme="majorHAnsi"/>
              <w:sz w:val="16"/>
              <w:szCs w:val="16"/>
              <w:lang w:val="nl-NL"/>
            </w:rPr>
            <w:fldChar w:fldCharType="end"/>
          </w:r>
          <w:r w:rsidRPr="00070D5D">
            <w:rPr>
              <w:rFonts w:asciiTheme="majorHAnsi" w:hAnsiTheme="majorHAnsi" w:cstheme="majorHAnsi"/>
              <w:sz w:val="16"/>
              <w:szCs w:val="16"/>
              <w:lang w:val="nl-NL"/>
            </w:rPr>
            <w:t xml:space="preserve"> &gt; Toepassing </w:t>
          </w:r>
          <w:r w:rsidR="00D00157">
            <w:rPr>
              <w:rFonts w:asciiTheme="majorHAnsi" w:hAnsiTheme="majorHAnsi" w:cstheme="majorHAnsi"/>
              <w:sz w:val="16"/>
              <w:szCs w:val="16"/>
              <w:lang w:val="nl-NL"/>
            </w:rPr>
            <w:t>ontwerp-</w:t>
          </w:r>
          <w:r w:rsidRPr="00070D5D">
            <w:rPr>
              <w:rFonts w:asciiTheme="majorHAnsi" w:hAnsiTheme="majorHAnsi" w:cstheme="majorHAnsi"/>
              <w:sz w:val="16"/>
              <w:szCs w:val="16"/>
              <w:lang w:val="nl-NL"/>
            </w:rPr>
            <w:t xml:space="preserve">Code Corporate </w:t>
          </w:r>
          <w:proofErr w:type="spellStart"/>
          <w:r w:rsidRPr="00070D5D">
            <w:rPr>
              <w:rFonts w:asciiTheme="majorHAnsi" w:hAnsiTheme="majorHAnsi" w:cstheme="majorHAnsi"/>
              <w:sz w:val="16"/>
              <w:szCs w:val="16"/>
              <w:lang w:val="nl-NL"/>
            </w:rPr>
            <w:t>Governance</w:t>
          </w:r>
          <w:proofErr w:type="spellEnd"/>
          <w:r w:rsidRPr="00070D5D">
            <w:rPr>
              <w:rFonts w:asciiTheme="majorHAnsi" w:hAnsiTheme="majorHAnsi" w:cstheme="majorHAnsi"/>
              <w:sz w:val="16"/>
              <w:szCs w:val="16"/>
              <w:lang w:val="nl-NL"/>
            </w:rPr>
            <w:t xml:space="preserve"> </w:t>
          </w:r>
          <w:r w:rsidR="00633E24">
            <w:rPr>
              <w:rFonts w:asciiTheme="majorHAnsi" w:hAnsiTheme="majorHAnsi" w:cstheme="majorHAnsi"/>
              <w:sz w:val="16"/>
              <w:szCs w:val="16"/>
              <w:lang w:val="nl-NL"/>
            </w:rPr>
            <w:t>Aruba</w:t>
          </w:r>
          <w:r>
            <w:rPr>
              <w:rFonts w:asciiTheme="majorHAnsi" w:hAnsiTheme="majorHAnsi" w:cstheme="majorHAnsi"/>
              <w:sz w:val="16"/>
              <w:szCs w:val="16"/>
              <w:lang w:val="nl-NL"/>
            </w:rPr>
            <w:t xml:space="preserve"> </w:t>
          </w:r>
          <w:r w:rsidR="00D00157">
            <w:rPr>
              <w:rFonts w:asciiTheme="majorHAnsi" w:hAnsiTheme="majorHAnsi" w:cstheme="majorHAnsi"/>
              <w:sz w:val="16"/>
              <w:szCs w:val="16"/>
              <w:lang w:val="nl-NL"/>
            </w:rPr>
            <w:t>(ontwerpcode september 2024)</w:t>
          </w:r>
        </w:p>
      </w:tc>
      <w:tc>
        <w:tcPr>
          <w:tcW w:w="4337" w:type="dxa"/>
        </w:tcPr>
        <w:p w14:paraId="10605A30" w14:textId="19AA0303" w:rsidR="001557BB" w:rsidRDefault="00633E24" w:rsidP="006564C1">
          <w:pPr>
            <w:pStyle w:val="Footer"/>
            <w:jc w:val="right"/>
            <w:rPr>
              <w:rFonts w:asciiTheme="majorHAnsi" w:hAnsiTheme="majorHAnsi" w:cstheme="majorHAnsi"/>
              <w:sz w:val="16"/>
              <w:szCs w:val="16"/>
            </w:rPr>
          </w:pPr>
          <w:r>
            <w:rPr>
              <w:rFonts w:asciiTheme="majorHAnsi" w:hAnsiTheme="majorHAnsi" w:cstheme="majorHAnsi"/>
              <w:sz w:val="16"/>
              <w:szCs w:val="16"/>
            </w:rPr>
            <w:t>Januari 2025</w:t>
          </w:r>
        </w:p>
      </w:tc>
    </w:tr>
  </w:tbl>
  <w:p w14:paraId="5876B975" w14:textId="77777777" w:rsidR="001557BB" w:rsidRPr="006564C1" w:rsidRDefault="001557BB" w:rsidP="006564C1">
    <w:pPr>
      <w:pStyle w:val="Footer"/>
      <w:jc w:val="both"/>
      <w:rPr>
        <w:rFonts w:asciiTheme="majorHAnsi" w:hAnsiTheme="majorHAnsi" w:cstheme="maj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CEE7" w14:textId="77777777" w:rsidR="00510933" w:rsidRDefault="00510933"/>
  <w:tbl>
    <w:tblPr>
      <w:tblStyle w:val="TableGrid"/>
      <w:tblW w:w="13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7"/>
    </w:tblGrid>
    <w:tr w:rsidR="004E4D9F" w:rsidRPr="00070D5D" w14:paraId="1CFED383" w14:textId="77777777" w:rsidTr="004E4D9F">
      <w:trPr>
        <w:trHeight w:val="313"/>
      </w:trPr>
      <w:tc>
        <w:tcPr>
          <w:tcW w:w="13997" w:type="dxa"/>
        </w:tcPr>
        <w:p w14:paraId="50C47D11" w14:textId="5D366965" w:rsidR="004E4D9F" w:rsidRPr="00070D5D" w:rsidRDefault="00510933" w:rsidP="004E4D9F">
          <w:pPr>
            <w:pStyle w:val="Footer"/>
            <w:jc w:val="both"/>
            <w:rPr>
              <w:rFonts w:asciiTheme="majorHAnsi" w:hAnsiTheme="majorHAnsi" w:cstheme="majorHAnsi"/>
              <w:sz w:val="16"/>
              <w:szCs w:val="16"/>
              <w:lang w:val="nl-NL"/>
            </w:rPr>
          </w:pPr>
          <w:r w:rsidRPr="00070D5D">
            <w:rPr>
              <w:rFonts w:asciiTheme="majorHAnsi" w:hAnsiTheme="majorHAnsi" w:cstheme="majorHAnsi"/>
              <w:sz w:val="16"/>
              <w:szCs w:val="16"/>
              <w:lang w:val="nl-NL"/>
            </w:rPr>
            <w:t xml:space="preserve">Bladzijde </w:t>
          </w:r>
          <w:r w:rsidRPr="00070D5D">
            <w:rPr>
              <w:rFonts w:asciiTheme="majorHAnsi" w:hAnsiTheme="majorHAnsi" w:cstheme="majorHAnsi"/>
              <w:sz w:val="16"/>
              <w:szCs w:val="16"/>
              <w:lang w:val="nl-NL"/>
            </w:rPr>
            <w:fldChar w:fldCharType="begin"/>
          </w:r>
          <w:r w:rsidRPr="00070D5D">
            <w:rPr>
              <w:rFonts w:asciiTheme="majorHAnsi" w:hAnsiTheme="majorHAnsi" w:cstheme="majorHAnsi"/>
              <w:sz w:val="16"/>
              <w:szCs w:val="16"/>
              <w:lang w:val="nl-NL"/>
            </w:rPr>
            <w:instrText xml:space="preserve"> PAGE </w:instrText>
          </w:r>
          <w:r w:rsidRPr="00070D5D">
            <w:rPr>
              <w:rFonts w:asciiTheme="majorHAnsi" w:hAnsiTheme="majorHAnsi" w:cstheme="majorHAnsi"/>
              <w:sz w:val="16"/>
              <w:szCs w:val="16"/>
              <w:lang w:val="nl-NL"/>
            </w:rPr>
            <w:fldChar w:fldCharType="separate"/>
          </w:r>
          <w:r>
            <w:rPr>
              <w:rFonts w:asciiTheme="majorHAnsi" w:hAnsiTheme="majorHAnsi" w:cstheme="majorHAnsi"/>
              <w:sz w:val="16"/>
              <w:szCs w:val="16"/>
              <w:lang w:val="nl-NL"/>
            </w:rPr>
            <w:t>1</w:t>
          </w:r>
          <w:r w:rsidRPr="00070D5D">
            <w:rPr>
              <w:rFonts w:asciiTheme="majorHAnsi" w:hAnsiTheme="majorHAnsi" w:cstheme="majorHAnsi"/>
              <w:sz w:val="16"/>
              <w:szCs w:val="16"/>
              <w:lang w:val="nl-NL"/>
            </w:rPr>
            <w:fldChar w:fldCharType="end"/>
          </w:r>
          <w:r w:rsidRPr="00070D5D">
            <w:rPr>
              <w:rFonts w:asciiTheme="majorHAnsi" w:hAnsiTheme="majorHAnsi" w:cstheme="majorHAnsi"/>
              <w:sz w:val="16"/>
              <w:szCs w:val="16"/>
              <w:lang w:val="nl-NL"/>
            </w:rPr>
            <w:t xml:space="preserve"> van </w:t>
          </w:r>
          <w:r w:rsidRPr="00070D5D">
            <w:rPr>
              <w:rFonts w:asciiTheme="majorHAnsi" w:hAnsiTheme="majorHAnsi" w:cstheme="majorHAnsi"/>
              <w:sz w:val="16"/>
              <w:szCs w:val="16"/>
              <w:lang w:val="nl-NL"/>
            </w:rPr>
            <w:fldChar w:fldCharType="begin"/>
          </w:r>
          <w:r w:rsidRPr="00070D5D">
            <w:rPr>
              <w:rFonts w:asciiTheme="majorHAnsi" w:hAnsiTheme="majorHAnsi" w:cstheme="majorHAnsi"/>
              <w:sz w:val="16"/>
              <w:szCs w:val="16"/>
              <w:lang w:val="nl-NL"/>
            </w:rPr>
            <w:instrText xml:space="preserve"> NUMPAGES </w:instrText>
          </w:r>
          <w:r w:rsidRPr="00070D5D">
            <w:rPr>
              <w:rFonts w:asciiTheme="majorHAnsi" w:hAnsiTheme="majorHAnsi" w:cstheme="majorHAnsi"/>
              <w:sz w:val="16"/>
              <w:szCs w:val="16"/>
              <w:lang w:val="nl-NL"/>
            </w:rPr>
            <w:fldChar w:fldCharType="separate"/>
          </w:r>
          <w:r>
            <w:rPr>
              <w:rFonts w:asciiTheme="majorHAnsi" w:hAnsiTheme="majorHAnsi" w:cstheme="majorHAnsi"/>
              <w:sz w:val="16"/>
              <w:szCs w:val="16"/>
              <w:lang w:val="nl-NL"/>
            </w:rPr>
            <w:t>42</w:t>
          </w:r>
          <w:r w:rsidRPr="00070D5D">
            <w:rPr>
              <w:rFonts w:asciiTheme="majorHAnsi" w:hAnsiTheme="majorHAnsi" w:cstheme="majorHAnsi"/>
              <w:sz w:val="16"/>
              <w:szCs w:val="16"/>
              <w:lang w:val="nl-NL"/>
            </w:rPr>
            <w:fldChar w:fldCharType="end"/>
          </w:r>
          <w:r w:rsidRPr="00070D5D">
            <w:rPr>
              <w:rFonts w:asciiTheme="majorHAnsi" w:hAnsiTheme="majorHAnsi" w:cstheme="majorHAnsi"/>
              <w:sz w:val="16"/>
              <w:szCs w:val="16"/>
              <w:lang w:val="nl-NL"/>
            </w:rPr>
            <w:t xml:space="preserve"> &gt; Toepassing Code Corporate </w:t>
          </w:r>
          <w:proofErr w:type="spellStart"/>
          <w:r w:rsidRPr="00070D5D">
            <w:rPr>
              <w:rFonts w:asciiTheme="majorHAnsi" w:hAnsiTheme="majorHAnsi" w:cstheme="majorHAnsi"/>
              <w:sz w:val="16"/>
              <w:szCs w:val="16"/>
              <w:lang w:val="nl-NL"/>
            </w:rPr>
            <w:t>Governance</w:t>
          </w:r>
          <w:proofErr w:type="spellEnd"/>
          <w:r w:rsidRPr="00070D5D">
            <w:rPr>
              <w:rFonts w:asciiTheme="majorHAnsi" w:hAnsiTheme="majorHAnsi" w:cstheme="majorHAnsi"/>
              <w:sz w:val="16"/>
              <w:szCs w:val="16"/>
              <w:lang w:val="nl-NL"/>
            </w:rPr>
            <w:t xml:space="preserve"> </w:t>
          </w:r>
          <w:r>
            <w:rPr>
              <w:rFonts w:asciiTheme="majorHAnsi" w:hAnsiTheme="majorHAnsi" w:cstheme="majorHAnsi"/>
              <w:sz w:val="16"/>
              <w:szCs w:val="16"/>
              <w:lang w:val="nl-NL"/>
            </w:rPr>
            <w:t>Aruba (ontwerpcode september 2024)</w:t>
          </w:r>
        </w:p>
      </w:tc>
    </w:tr>
  </w:tbl>
  <w:p w14:paraId="5D8B8237" w14:textId="77777777" w:rsidR="001C1417" w:rsidRDefault="001C1417" w:rsidP="001C1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51E08" w14:textId="77777777" w:rsidR="002D65F7" w:rsidRDefault="002D65F7" w:rsidP="006564C1">
      <w:r>
        <w:separator/>
      </w:r>
    </w:p>
  </w:footnote>
  <w:footnote w:type="continuationSeparator" w:id="0">
    <w:p w14:paraId="6D4174DD" w14:textId="77777777" w:rsidR="002D65F7" w:rsidRDefault="002D65F7" w:rsidP="0065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1EFE" w14:textId="52C3174C" w:rsidR="001557BB" w:rsidRDefault="0017679C" w:rsidP="001C1417">
    <w:pPr>
      <w:pStyle w:val="Header"/>
    </w:pPr>
    <w:r>
      <w:rPr>
        <w:noProof/>
      </w:rPr>
      <w:drawing>
        <wp:anchor distT="0" distB="0" distL="114300" distR="114300" simplePos="0" relativeHeight="251683840" behindDoc="0" locked="0" layoutInCell="1" allowOverlap="1" wp14:anchorId="615BD1AE" wp14:editId="1BCADF22">
          <wp:simplePos x="0" y="0"/>
          <wp:positionH relativeFrom="column">
            <wp:posOffset>-104907</wp:posOffset>
          </wp:positionH>
          <wp:positionV relativeFrom="paragraph">
            <wp:posOffset>-172180</wp:posOffset>
          </wp:positionV>
          <wp:extent cx="1160780" cy="1160780"/>
          <wp:effectExtent l="0" t="0" r="0" b="0"/>
          <wp:wrapNone/>
          <wp:docPr id="192074683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90275"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0780" cy="1160780"/>
                  </a:xfrm>
                  <a:prstGeom prst="rect">
                    <a:avLst/>
                  </a:prstGeom>
                </pic:spPr>
              </pic:pic>
            </a:graphicData>
          </a:graphic>
          <wp14:sizeRelH relativeFrom="margin">
            <wp14:pctWidth>0</wp14:pctWidth>
          </wp14:sizeRelH>
          <wp14:sizeRelV relativeFrom="margin">
            <wp14:pctHeight>0</wp14:pctHeight>
          </wp14:sizeRelV>
        </wp:anchor>
      </w:drawing>
    </w:r>
    <w:r w:rsidR="001C1417">
      <w:tab/>
    </w:r>
    <w:r w:rsidR="001C1417">
      <w:tab/>
    </w:r>
    <w:r w:rsidR="001C1417">
      <w:tab/>
    </w:r>
    <w:r w:rsidR="001C1417">
      <w:tab/>
    </w:r>
  </w:p>
  <w:p w14:paraId="7D1E924D" w14:textId="6B7281CC" w:rsidR="001557BB" w:rsidRDefault="001C1417" w:rsidP="001C1417">
    <w:pPr>
      <w:pStyle w:val="Header"/>
      <w:tabs>
        <w:tab w:val="clear" w:pos="4680"/>
        <w:tab w:val="clear" w:pos="9360"/>
        <w:tab w:val="left" w:pos="10000"/>
      </w:tabs>
    </w:pPr>
    <w:r>
      <w:tab/>
    </w:r>
  </w:p>
  <w:p w14:paraId="12451549" w14:textId="1F7CCB4E" w:rsidR="001C1417" w:rsidRDefault="001C1417" w:rsidP="001C1417">
    <w:pPr>
      <w:pStyle w:val="Header"/>
      <w:tabs>
        <w:tab w:val="clear" w:pos="4680"/>
        <w:tab w:val="clear" w:pos="9360"/>
        <w:tab w:val="left" w:pos="10000"/>
      </w:tabs>
    </w:pPr>
  </w:p>
  <w:p w14:paraId="7849A159" w14:textId="77777777" w:rsidR="001C1417" w:rsidRDefault="001C1417" w:rsidP="001C1417">
    <w:pPr>
      <w:pStyle w:val="Header"/>
      <w:tabs>
        <w:tab w:val="clear" w:pos="4680"/>
        <w:tab w:val="clear" w:pos="9360"/>
        <w:tab w:val="left" w:pos="10000"/>
      </w:tabs>
    </w:pPr>
  </w:p>
  <w:p w14:paraId="4A2B749E" w14:textId="77777777" w:rsidR="001C1417" w:rsidRDefault="001C1417" w:rsidP="001C1417">
    <w:pPr>
      <w:pStyle w:val="Header"/>
      <w:tabs>
        <w:tab w:val="clear" w:pos="4680"/>
        <w:tab w:val="clear" w:pos="9360"/>
        <w:tab w:val="left" w:pos="10000"/>
      </w:tabs>
    </w:pPr>
  </w:p>
  <w:p w14:paraId="41CDA1D2" w14:textId="77777777" w:rsidR="001C1417" w:rsidRDefault="001C1417" w:rsidP="001C1417">
    <w:pPr>
      <w:pStyle w:val="Header"/>
      <w:tabs>
        <w:tab w:val="clear" w:pos="4680"/>
        <w:tab w:val="clear" w:pos="9360"/>
        <w:tab w:val="left" w:pos="10000"/>
      </w:tabs>
    </w:pPr>
  </w:p>
  <w:p w14:paraId="0D0C6AE5" w14:textId="77777777" w:rsidR="0017679C" w:rsidRDefault="0017679C" w:rsidP="001C1417">
    <w:pPr>
      <w:pStyle w:val="Header"/>
      <w:tabs>
        <w:tab w:val="clear" w:pos="4680"/>
        <w:tab w:val="clear" w:pos="9360"/>
        <w:tab w:val="left" w:pos="10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847F" w14:textId="42524B1F" w:rsidR="001C1417" w:rsidRDefault="001C1417">
    <w:pPr>
      <w:pStyle w:val="Header"/>
    </w:pPr>
    <w:r>
      <w:rPr>
        <w:noProof/>
      </w:rPr>
      <w:drawing>
        <wp:anchor distT="0" distB="0" distL="114300" distR="114300" simplePos="0" relativeHeight="251680768" behindDoc="0" locked="0" layoutInCell="1" allowOverlap="1" wp14:anchorId="7413B584" wp14:editId="5FC829D1">
          <wp:simplePos x="0" y="0"/>
          <wp:positionH relativeFrom="column">
            <wp:posOffset>18838</wp:posOffset>
          </wp:positionH>
          <wp:positionV relativeFrom="paragraph">
            <wp:posOffset>-102235</wp:posOffset>
          </wp:positionV>
          <wp:extent cx="1161288" cy="1161288"/>
          <wp:effectExtent l="0" t="0" r="0" b="0"/>
          <wp:wrapNone/>
          <wp:docPr id="191934728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90275"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1288" cy="1161288"/>
                  </a:xfrm>
                  <a:prstGeom prst="rect">
                    <a:avLst/>
                  </a:prstGeom>
                </pic:spPr>
              </pic:pic>
            </a:graphicData>
          </a:graphic>
          <wp14:sizeRelH relativeFrom="margin">
            <wp14:pctWidth>0</wp14:pctWidth>
          </wp14:sizeRelH>
          <wp14:sizeRelV relativeFrom="margin">
            <wp14:pctHeight>0</wp14:pctHeight>
          </wp14:sizeRelV>
        </wp:anchor>
      </w:drawing>
    </w:r>
  </w:p>
  <w:p w14:paraId="562739A4" w14:textId="715232CE" w:rsidR="001C1417" w:rsidRDefault="001C1417">
    <w:pPr>
      <w:pStyle w:val="Header"/>
    </w:pPr>
  </w:p>
  <w:p w14:paraId="2828B2E5" w14:textId="23FBBA8E" w:rsidR="001C1417" w:rsidRDefault="001C1417">
    <w:pPr>
      <w:pStyle w:val="Header"/>
    </w:pPr>
  </w:p>
  <w:p w14:paraId="5A4FC3D7" w14:textId="752B4049" w:rsidR="001C1417" w:rsidRDefault="001C1417">
    <w:pPr>
      <w:pStyle w:val="Header"/>
    </w:pPr>
  </w:p>
  <w:p w14:paraId="4B5EA4E9" w14:textId="29CC2182" w:rsidR="001557BB" w:rsidRDefault="001557BB">
    <w:pPr>
      <w:pStyle w:val="Header"/>
    </w:pPr>
  </w:p>
  <w:p w14:paraId="5A8C51AC" w14:textId="054CDBFA" w:rsidR="001557BB" w:rsidRDefault="001557BB">
    <w:pPr>
      <w:pStyle w:val="Header"/>
    </w:pPr>
  </w:p>
  <w:p w14:paraId="059D3213" w14:textId="77777777" w:rsidR="001C1417" w:rsidRDefault="001C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14D"/>
    <w:multiLevelType w:val="hybridMultilevel"/>
    <w:tmpl w:val="69D8ED16"/>
    <w:lvl w:ilvl="0" w:tplc="7448485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5096CD2"/>
    <w:multiLevelType w:val="multilevel"/>
    <w:tmpl w:val="CEFAE26C"/>
    <w:lvl w:ilvl="0">
      <w:start w:val="7"/>
      <w:numFmt w:val="decimal"/>
      <w:lvlText w:val="%1."/>
      <w:lvlJc w:val="left"/>
      <w:pPr>
        <w:ind w:left="7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79"/>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2199"/>
      </w:pPr>
      <w:rPr>
        <w:rFonts w:asciiTheme="majorHAnsi" w:eastAsia="Calibri" w:hAnsiTheme="majorHAnsi" w:cstheme="majorHAnsi" w:hint="default"/>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17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4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1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8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5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3E2DEC"/>
    <w:multiLevelType w:val="hybridMultilevel"/>
    <w:tmpl w:val="01AC705E"/>
    <w:lvl w:ilvl="0" w:tplc="3EB2C712">
      <w:start w:val="1"/>
      <w:numFmt w:val="decimal"/>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3" w15:restartNumberingAfterBreak="0">
    <w:nsid w:val="0CC809F3"/>
    <w:multiLevelType w:val="hybridMultilevel"/>
    <w:tmpl w:val="E0641AB8"/>
    <w:lvl w:ilvl="0" w:tplc="3EB2C712">
      <w:start w:val="1"/>
      <w:numFmt w:val="decimal"/>
      <w:lvlText w:val="%1."/>
      <w:lvlJc w:val="left"/>
      <w:pPr>
        <w:ind w:left="395" w:hanging="360"/>
      </w:pPr>
      <w:rPr>
        <w:rFonts w:hint="default"/>
      </w:rPr>
    </w:lvl>
    <w:lvl w:ilvl="1" w:tplc="7C02E7E8">
      <w:start w:val="1"/>
      <w:numFmt w:val="lowerLetter"/>
      <w:lvlText w:val="%2."/>
      <w:lvlJc w:val="left"/>
      <w:pPr>
        <w:ind w:left="1115" w:hanging="360"/>
      </w:pPr>
      <w:rPr>
        <w:rFonts w:hint="default"/>
      </w:r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4" w15:restartNumberingAfterBreak="0">
    <w:nsid w:val="13B24DCC"/>
    <w:multiLevelType w:val="hybridMultilevel"/>
    <w:tmpl w:val="A99C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325AF"/>
    <w:multiLevelType w:val="hybridMultilevel"/>
    <w:tmpl w:val="E386457E"/>
    <w:lvl w:ilvl="0" w:tplc="D47A2452">
      <w:start w:val="1"/>
      <w:numFmt w:val="bullet"/>
      <w:lvlText w:val="-"/>
      <w:lvlJc w:val="left"/>
      <w:pPr>
        <w:tabs>
          <w:tab w:val="num" w:pos="360"/>
        </w:tabs>
        <w:ind w:left="340" w:hanging="340"/>
      </w:pPr>
      <w:rPr>
        <w:rFonts w:ascii="Times" w:hAnsi="Times"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77653"/>
    <w:multiLevelType w:val="multilevel"/>
    <w:tmpl w:val="3C34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D6E50"/>
    <w:multiLevelType w:val="multilevel"/>
    <w:tmpl w:val="37226DEA"/>
    <w:lvl w:ilvl="0">
      <w:start w:val="1"/>
      <w:numFmt w:val="decimal"/>
      <w:lvlText w:val="%1."/>
      <w:lvlJc w:val="left"/>
      <w:pPr>
        <w:ind w:left="756" w:firstLine="0"/>
      </w:pPr>
      <w:rPr>
        <w:rFonts w:ascii="Arial" w:eastAsia="Calibri" w:hAnsi="Arial" w:cs="Arial" w:hint="default"/>
        <w:b w:val="0"/>
        <w:i w:val="0"/>
        <w:strike w:val="0"/>
        <w:dstrike w:val="0"/>
        <w:color w:val="000000"/>
        <w:sz w:val="20"/>
        <w:szCs w:val="20"/>
        <w:u w:val="none" w:color="000000"/>
        <w:vertAlign w:val="baseline"/>
      </w:rPr>
    </w:lvl>
    <w:lvl w:ilvl="1">
      <w:start w:val="1"/>
      <w:numFmt w:val="decimal"/>
      <w:lvlText w:val="%1.%2"/>
      <w:lvlJc w:val="left"/>
      <w:pPr>
        <w:ind w:left="763" w:firstLine="0"/>
      </w:pPr>
      <w:rPr>
        <w:rFonts w:ascii="Calibri" w:eastAsia="Calibri" w:hAnsi="Calibri" w:cs="Calibri" w:hint="default"/>
        <w:b w:val="0"/>
        <w:i w:val="0"/>
        <w:strike w:val="0"/>
        <w:dstrike w:val="0"/>
        <w:color w:val="000000"/>
        <w:sz w:val="22"/>
        <w:szCs w:val="22"/>
        <w:u w:val="none" w:color="000000"/>
        <w:vertAlign w:val="baseline"/>
      </w:rPr>
    </w:lvl>
    <w:lvl w:ilvl="2">
      <w:start w:val="1"/>
      <w:numFmt w:val="decimal"/>
      <w:lvlText w:val="%3."/>
      <w:lvlJc w:val="left"/>
      <w:pPr>
        <w:ind w:left="1479" w:firstLine="0"/>
      </w:pPr>
      <w:rPr>
        <w:rFonts w:ascii="Arial" w:eastAsia="Calibri" w:hAnsi="Arial" w:cs="Arial" w:hint="default"/>
        <w:b w:val="0"/>
        <w:i w:val="0"/>
        <w:strike w:val="0"/>
        <w:dstrike w:val="0"/>
        <w:color w:val="000000"/>
        <w:sz w:val="20"/>
        <w:szCs w:val="20"/>
        <w:u w:val="none" w:color="000000"/>
        <w:vertAlign w:val="baseline"/>
      </w:rPr>
    </w:lvl>
    <w:lvl w:ilvl="3">
      <w:start w:val="1"/>
      <w:numFmt w:val="lowerLetter"/>
      <w:lvlText w:val="%4."/>
      <w:lvlJc w:val="left"/>
      <w:pPr>
        <w:ind w:left="2199" w:firstLine="0"/>
      </w:pPr>
      <w:rPr>
        <w:rFonts w:ascii="Arial" w:eastAsia="Calibri" w:hAnsi="Arial" w:cs="Arial" w:hint="default"/>
        <w:b w:val="0"/>
        <w:i w:val="0"/>
        <w:strike w:val="0"/>
        <w:dstrike w:val="0"/>
        <w:color w:val="000000"/>
        <w:sz w:val="20"/>
        <w:szCs w:val="20"/>
        <w:u w:val="none" w:color="000000"/>
        <w:vertAlign w:val="baseline"/>
      </w:rPr>
    </w:lvl>
    <w:lvl w:ilvl="4">
      <w:start w:val="1"/>
      <w:numFmt w:val="lowerLetter"/>
      <w:lvlText w:val="%5"/>
      <w:lvlJc w:val="left"/>
      <w:pPr>
        <w:ind w:left="1714" w:firstLine="0"/>
      </w:pPr>
      <w:rPr>
        <w:rFonts w:ascii="Calibri" w:eastAsia="Calibri" w:hAnsi="Calibri" w:cs="Calibri" w:hint="default"/>
        <w:b w:val="0"/>
        <w:i w:val="0"/>
        <w:strike w:val="0"/>
        <w:dstrike w:val="0"/>
        <w:color w:val="000000"/>
        <w:sz w:val="26"/>
        <w:szCs w:val="26"/>
        <w:u w:val="none" w:color="000000"/>
        <w:vertAlign w:val="baseline"/>
      </w:rPr>
    </w:lvl>
    <w:lvl w:ilvl="5">
      <w:start w:val="1"/>
      <w:numFmt w:val="lowerRoman"/>
      <w:lvlText w:val="%6"/>
      <w:lvlJc w:val="left"/>
      <w:pPr>
        <w:ind w:left="2434" w:firstLine="0"/>
      </w:pPr>
      <w:rPr>
        <w:rFonts w:ascii="Calibri" w:eastAsia="Calibri" w:hAnsi="Calibri" w:cs="Calibri" w:hint="default"/>
        <w:b w:val="0"/>
        <w:i w:val="0"/>
        <w:strike w:val="0"/>
        <w:dstrike w:val="0"/>
        <w:color w:val="000000"/>
        <w:sz w:val="26"/>
        <w:szCs w:val="26"/>
        <w:u w:val="none" w:color="000000"/>
        <w:vertAlign w:val="baseline"/>
      </w:rPr>
    </w:lvl>
    <w:lvl w:ilvl="6">
      <w:start w:val="1"/>
      <w:numFmt w:val="decimal"/>
      <w:lvlText w:val="%7"/>
      <w:lvlJc w:val="left"/>
      <w:pPr>
        <w:ind w:left="3154" w:firstLine="0"/>
      </w:pPr>
      <w:rPr>
        <w:rFonts w:ascii="Calibri" w:eastAsia="Calibri" w:hAnsi="Calibri" w:cs="Calibri" w:hint="default"/>
        <w:b w:val="0"/>
        <w:i w:val="0"/>
        <w:strike w:val="0"/>
        <w:dstrike w:val="0"/>
        <w:color w:val="000000"/>
        <w:sz w:val="26"/>
        <w:szCs w:val="26"/>
        <w:u w:val="none" w:color="000000"/>
        <w:vertAlign w:val="baseline"/>
      </w:rPr>
    </w:lvl>
    <w:lvl w:ilvl="7">
      <w:start w:val="1"/>
      <w:numFmt w:val="lowerLetter"/>
      <w:lvlText w:val="%8"/>
      <w:lvlJc w:val="left"/>
      <w:pPr>
        <w:ind w:left="3874" w:firstLine="0"/>
      </w:pPr>
      <w:rPr>
        <w:rFonts w:ascii="Calibri" w:eastAsia="Calibri" w:hAnsi="Calibri" w:cs="Calibri" w:hint="default"/>
        <w:b w:val="0"/>
        <w:i w:val="0"/>
        <w:strike w:val="0"/>
        <w:dstrike w:val="0"/>
        <w:color w:val="000000"/>
        <w:sz w:val="26"/>
        <w:szCs w:val="26"/>
        <w:u w:val="none" w:color="000000"/>
        <w:vertAlign w:val="baseline"/>
      </w:rPr>
    </w:lvl>
    <w:lvl w:ilvl="8">
      <w:start w:val="1"/>
      <w:numFmt w:val="lowerRoman"/>
      <w:lvlText w:val="%9"/>
      <w:lvlJc w:val="left"/>
      <w:pPr>
        <w:ind w:left="4594" w:firstLine="0"/>
      </w:pPr>
      <w:rPr>
        <w:rFonts w:ascii="Calibri" w:eastAsia="Calibri" w:hAnsi="Calibri" w:cs="Calibri" w:hint="default"/>
        <w:b w:val="0"/>
        <w:i w:val="0"/>
        <w:strike w:val="0"/>
        <w:dstrike w:val="0"/>
        <w:color w:val="000000"/>
        <w:sz w:val="26"/>
        <w:szCs w:val="26"/>
        <w:u w:val="none" w:color="000000"/>
        <w:vertAlign w:val="baseline"/>
      </w:rPr>
    </w:lvl>
  </w:abstractNum>
  <w:abstractNum w:abstractNumId="8" w15:restartNumberingAfterBreak="0">
    <w:nsid w:val="2AAB2C02"/>
    <w:multiLevelType w:val="hybridMultilevel"/>
    <w:tmpl w:val="9734549A"/>
    <w:lvl w:ilvl="0" w:tplc="D7600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64761"/>
    <w:multiLevelType w:val="hybridMultilevel"/>
    <w:tmpl w:val="AD1226A0"/>
    <w:lvl w:ilvl="0" w:tplc="D7600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C16E5"/>
    <w:multiLevelType w:val="multilevel"/>
    <w:tmpl w:val="E7A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612D7"/>
    <w:multiLevelType w:val="hybridMultilevel"/>
    <w:tmpl w:val="064C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9556B"/>
    <w:multiLevelType w:val="multilevel"/>
    <w:tmpl w:val="5BF8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416F6"/>
    <w:multiLevelType w:val="multilevel"/>
    <w:tmpl w:val="1CDA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F5C06"/>
    <w:multiLevelType w:val="multilevel"/>
    <w:tmpl w:val="198A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87566"/>
    <w:multiLevelType w:val="multilevel"/>
    <w:tmpl w:val="E7C4CAE0"/>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3."/>
      <w:lvlJc w:val="left"/>
      <w:pPr>
        <w:ind w:left="878"/>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F730B4"/>
    <w:multiLevelType w:val="multilevel"/>
    <w:tmpl w:val="CEFAE26C"/>
    <w:lvl w:ilvl="0">
      <w:start w:val="7"/>
      <w:numFmt w:val="decimal"/>
      <w:lvlText w:val="%1."/>
      <w:lvlJc w:val="left"/>
      <w:pPr>
        <w:ind w:left="7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79"/>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2199"/>
      </w:pPr>
      <w:rPr>
        <w:rFonts w:asciiTheme="majorHAnsi" w:eastAsia="Calibri" w:hAnsiTheme="majorHAnsi" w:cstheme="majorHAnsi" w:hint="default"/>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17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4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1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8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5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89254CB"/>
    <w:multiLevelType w:val="hybridMultilevel"/>
    <w:tmpl w:val="4FFAA51E"/>
    <w:lvl w:ilvl="0" w:tplc="C72EB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D4129"/>
    <w:multiLevelType w:val="hybridMultilevel"/>
    <w:tmpl w:val="DEB08A2A"/>
    <w:lvl w:ilvl="0" w:tplc="04090019">
      <w:start w:val="1"/>
      <w:numFmt w:val="lowerLetter"/>
      <w:lvlText w:val="%1."/>
      <w:lvlJc w:val="left"/>
      <w:pPr>
        <w:ind w:left="1469" w:hanging="360"/>
      </w:p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19" w15:restartNumberingAfterBreak="0">
    <w:nsid w:val="507D0471"/>
    <w:multiLevelType w:val="hybridMultilevel"/>
    <w:tmpl w:val="CB528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05311"/>
    <w:multiLevelType w:val="hybridMultilevel"/>
    <w:tmpl w:val="FEB402BC"/>
    <w:lvl w:ilvl="0" w:tplc="20000019">
      <w:start w:val="1"/>
      <w:numFmt w:val="lowerLetter"/>
      <w:lvlText w:val="%1."/>
      <w:lvlJc w:val="left"/>
      <w:pPr>
        <w:ind w:left="1080" w:hanging="360"/>
      </w:p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62005796"/>
    <w:multiLevelType w:val="hybridMultilevel"/>
    <w:tmpl w:val="FA4A6B12"/>
    <w:lvl w:ilvl="0" w:tplc="D7600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B1174"/>
    <w:multiLevelType w:val="hybridMultilevel"/>
    <w:tmpl w:val="462A3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5287E"/>
    <w:multiLevelType w:val="multilevel"/>
    <w:tmpl w:val="6E0C2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814D7F"/>
    <w:multiLevelType w:val="hybridMultilevel"/>
    <w:tmpl w:val="1FEA9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06C17"/>
    <w:multiLevelType w:val="hybridMultilevel"/>
    <w:tmpl w:val="4D4812C6"/>
    <w:lvl w:ilvl="0" w:tplc="03E24D34">
      <w:start w:val="1"/>
      <w:numFmt w:val="decimal"/>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26" w15:restartNumberingAfterBreak="0">
    <w:nsid w:val="712615BF"/>
    <w:multiLevelType w:val="hybridMultilevel"/>
    <w:tmpl w:val="F86A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77535"/>
    <w:multiLevelType w:val="hybridMultilevel"/>
    <w:tmpl w:val="86F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A2AD9"/>
    <w:multiLevelType w:val="multilevel"/>
    <w:tmpl w:val="E82C8280"/>
    <w:lvl w:ilvl="0">
      <w:start w:val="7"/>
      <w:numFmt w:val="decimal"/>
      <w:lvlText w:val="%1."/>
      <w:lvlJc w:val="left"/>
      <w:pPr>
        <w:ind w:left="7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79"/>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2559" w:hanging="360"/>
      </w:pPr>
      <w:rPr>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17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4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1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8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5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A8A406C"/>
    <w:multiLevelType w:val="hybridMultilevel"/>
    <w:tmpl w:val="B2281532"/>
    <w:lvl w:ilvl="0" w:tplc="D7600D64">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0" w15:restartNumberingAfterBreak="0">
    <w:nsid w:val="7B717A14"/>
    <w:multiLevelType w:val="multilevel"/>
    <w:tmpl w:val="682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A54C90"/>
    <w:multiLevelType w:val="hybridMultilevel"/>
    <w:tmpl w:val="162859E8"/>
    <w:lvl w:ilvl="0" w:tplc="942254A4">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018596">
    <w:abstractNumId w:val="5"/>
  </w:num>
  <w:num w:numId="2" w16cid:durableId="724527436">
    <w:abstractNumId w:val="11"/>
  </w:num>
  <w:num w:numId="3" w16cid:durableId="731663888">
    <w:abstractNumId w:val="18"/>
  </w:num>
  <w:num w:numId="4" w16cid:durableId="1304501944">
    <w:abstractNumId w:val="19"/>
  </w:num>
  <w:num w:numId="5" w16cid:durableId="887573754">
    <w:abstractNumId w:val="0"/>
  </w:num>
  <w:num w:numId="6" w16cid:durableId="1312175189">
    <w:abstractNumId w:val="8"/>
  </w:num>
  <w:num w:numId="7" w16cid:durableId="198057255">
    <w:abstractNumId w:val="29"/>
  </w:num>
  <w:num w:numId="8" w16cid:durableId="624236198">
    <w:abstractNumId w:val="16"/>
  </w:num>
  <w:num w:numId="9" w16cid:durableId="2070834167">
    <w:abstractNumId w:val="1"/>
  </w:num>
  <w:num w:numId="10" w16cid:durableId="14115893">
    <w:abstractNumId w:val="28"/>
  </w:num>
  <w:num w:numId="11" w16cid:durableId="1162089159">
    <w:abstractNumId w:val="7"/>
  </w:num>
  <w:num w:numId="12" w16cid:durableId="1081606372">
    <w:abstractNumId w:val="15"/>
  </w:num>
  <w:num w:numId="13" w16cid:durableId="404883543">
    <w:abstractNumId w:val="2"/>
  </w:num>
  <w:num w:numId="14" w16cid:durableId="120732832">
    <w:abstractNumId w:val="17"/>
  </w:num>
  <w:num w:numId="15" w16cid:durableId="694699407">
    <w:abstractNumId w:val="21"/>
  </w:num>
  <w:num w:numId="16" w16cid:durableId="1290477617">
    <w:abstractNumId w:val="22"/>
  </w:num>
  <w:num w:numId="17" w16cid:durableId="1215266305">
    <w:abstractNumId w:val="25"/>
  </w:num>
  <w:num w:numId="18" w16cid:durableId="418528260">
    <w:abstractNumId w:val="24"/>
  </w:num>
  <w:num w:numId="19" w16cid:durableId="1249465433">
    <w:abstractNumId w:val="3"/>
  </w:num>
  <w:num w:numId="20" w16cid:durableId="934435735">
    <w:abstractNumId w:val="27"/>
  </w:num>
  <w:num w:numId="21" w16cid:durableId="1609115682">
    <w:abstractNumId w:val="20"/>
  </w:num>
  <w:num w:numId="22" w16cid:durableId="2049065817">
    <w:abstractNumId w:val="4"/>
  </w:num>
  <w:num w:numId="23" w16cid:durableId="561142349">
    <w:abstractNumId w:val="9"/>
  </w:num>
  <w:num w:numId="24" w16cid:durableId="506944575">
    <w:abstractNumId w:val="6"/>
  </w:num>
  <w:num w:numId="25" w16cid:durableId="1284966672">
    <w:abstractNumId w:val="10"/>
  </w:num>
  <w:num w:numId="26" w16cid:durableId="241573909">
    <w:abstractNumId w:val="26"/>
  </w:num>
  <w:num w:numId="27" w16cid:durableId="986662199">
    <w:abstractNumId w:val="31"/>
  </w:num>
  <w:num w:numId="28" w16cid:durableId="1998612823">
    <w:abstractNumId w:val="31"/>
  </w:num>
  <w:num w:numId="29" w16cid:durableId="840434115">
    <w:abstractNumId w:val="31"/>
  </w:num>
  <w:num w:numId="30" w16cid:durableId="1663073773">
    <w:abstractNumId w:val="31"/>
  </w:num>
  <w:num w:numId="31" w16cid:durableId="1119299718">
    <w:abstractNumId w:val="23"/>
  </w:num>
  <w:num w:numId="32" w16cid:durableId="986712427">
    <w:abstractNumId w:val="14"/>
  </w:num>
  <w:num w:numId="33" w16cid:durableId="228006877">
    <w:abstractNumId w:val="30"/>
  </w:num>
  <w:num w:numId="34" w16cid:durableId="1307927483">
    <w:abstractNumId w:val="12"/>
  </w:num>
  <w:num w:numId="35" w16cid:durableId="759259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E1"/>
    <w:rsid w:val="00001645"/>
    <w:rsid w:val="00007B21"/>
    <w:rsid w:val="00010C32"/>
    <w:rsid w:val="0001183A"/>
    <w:rsid w:val="00023CA1"/>
    <w:rsid w:val="000266A4"/>
    <w:rsid w:val="000279C0"/>
    <w:rsid w:val="00027C73"/>
    <w:rsid w:val="00032F6E"/>
    <w:rsid w:val="00043386"/>
    <w:rsid w:val="00043847"/>
    <w:rsid w:val="0004430B"/>
    <w:rsid w:val="0004714C"/>
    <w:rsid w:val="000474CF"/>
    <w:rsid w:val="0005055F"/>
    <w:rsid w:val="00051A2C"/>
    <w:rsid w:val="0005320B"/>
    <w:rsid w:val="0005522A"/>
    <w:rsid w:val="00056EF1"/>
    <w:rsid w:val="000617BB"/>
    <w:rsid w:val="00067620"/>
    <w:rsid w:val="00070D5D"/>
    <w:rsid w:val="00070F0A"/>
    <w:rsid w:val="00073007"/>
    <w:rsid w:val="0007716C"/>
    <w:rsid w:val="000801CD"/>
    <w:rsid w:val="000802FC"/>
    <w:rsid w:val="00081CB3"/>
    <w:rsid w:val="00082ADD"/>
    <w:rsid w:val="00085ACF"/>
    <w:rsid w:val="000866F6"/>
    <w:rsid w:val="00086C31"/>
    <w:rsid w:val="00090C77"/>
    <w:rsid w:val="000911DD"/>
    <w:rsid w:val="000A5349"/>
    <w:rsid w:val="000A61D0"/>
    <w:rsid w:val="000B22B2"/>
    <w:rsid w:val="000B39B9"/>
    <w:rsid w:val="000B5273"/>
    <w:rsid w:val="000B5808"/>
    <w:rsid w:val="000C1C8D"/>
    <w:rsid w:val="000C519E"/>
    <w:rsid w:val="000C60F0"/>
    <w:rsid w:val="000D4430"/>
    <w:rsid w:val="000D545F"/>
    <w:rsid w:val="000E1C3C"/>
    <w:rsid w:val="000F67CD"/>
    <w:rsid w:val="00103875"/>
    <w:rsid w:val="00107C44"/>
    <w:rsid w:val="00110F3A"/>
    <w:rsid w:val="00116DE3"/>
    <w:rsid w:val="001177E1"/>
    <w:rsid w:val="00122E4A"/>
    <w:rsid w:val="0012432E"/>
    <w:rsid w:val="0012601F"/>
    <w:rsid w:val="00126FBA"/>
    <w:rsid w:val="001321F7"/>
    <w:rsid w:val="00134ABF"/>
    <w:rsid w:val="00147880"/>
    <w:rsid w:val="00153D84"/>
    <w:rsid w:val="001541C3"/>
    <w:rsid w:val="001541F0"/>
    <w:rsid w:val="001557BB"/>
    <w:rsid w:val="00157F57"/>
    <w:rsid w:val="00166EF2"/>
    <w:rsid w:val="0017679C"/>
    <w:rsid w:val="00197F10"/>
    <w:rsid w:val="001C13E9"/>
    <w:rsid w:val="001C1417"/>
    <w:rsid w:val="001C4049"/>
    <w:rsid w:val="001C5E3D"/>
    <w:rsid w:val="001D0066"/>
    <w:rsid w:val="001D0692"/>
    <w:rsid w:val="001D0774"/>
    <w:rsid w:val="001D1DD1"/>
    <w:rsid w:val="001D3CD1"/>
    <w:rsid w:val="001D4A92"/>
    <w:rsid w:val="001E110D"/>
    <w:rsid w:val="001F6CEE"/>
    <w:rsid w:val="00207C8C"/>
    <w:rsid w:val="002105BB"/>
    <w:rsid w:val="00217785"/>
    <w:rsid w:val="002241CC"/>
    <w:rsid w:val="002262E6"/>
    <w:rsid w:val="0023046F"/>
    <w:rsid w:val="002304CA"/>
    <w:rsid w:val="00235E02"/>
    <w:rsid w:val="00242AA2"/>
    <w:rsid w:val="0024619A"/>
    <w:rsid w:val="002478B5"/>
    <w:rsid w:val="00255E6F"/>
    <w:rsid w:val="00255FB6"/>
    <w:rsid w:val="002610F7"/>
    <w:rsid w:val="00262025"/>
    <w:rsid w:val="00262BC0"/>
    <w:rsid w:val="00264EEB"/>
    <w:rsid w:val="002670A5"/>
    <w:rsid w:val="0027711D"/>
    <w:rsid w:val="00281B80"/>
    <w:rsid w:val="00284D37"/>
    <w:rsid w:val="00293046"/>
    <w:rsid w:val="00293A90"/>
    <w:rsid w:val="00296C70"/>
    <w:rsid w:val="002975D2"/>
    <w:rsid w:val="00297C23"/>
    <w:rsid w:val="002C165D"/>
    <w:rsid w:val="002C360D"/>
    <w:rsid w:val="002D65F7"/>
    <w:rsid w:val="002E5477"/>
    <w:rsid w:val="002E79FA"/>
    <w:rsid w:val="002F1404"/>
    <w:rsid w:val="002F748B"/>
    <w:rsid w:val="003008B9"/>
    <w:rsid w:val="00304696"/>
    <w:rsid w:val="0031468B"/>
    <w:rsid w:val="00320CE1"/>
    <w:rsid w:val="00327797"/>
    <w:rsid w:val="00327893"/>
    <w:rsid w:val="00330DED"/>
    <w:rsid w:val="0033250D"/>
    <w:rsid w:val="00335D74"/>
    <w:rsid w:val="00346EB9"/>
    <w:rsid w:val="0034726F"/>
    <w:rsid w:val="00355D08"/>
    <w:rsid w:val="003604FF"/>
    <w:rsid w:val="00360A64"/>
    <w:rsid w:val="00360C99"/>
    <w:rsid w:val="00362C14"/>
    <w:rsid w:val="00364F9D"/>
    <w:rsid w:val="003770CA"/>
    <w:rsid w:val="00387B6E"/>
    <w:rsid w:val="003934A6"/>
    <w:rsid w:val="00394FE5"/>
    <w:rsid w:val="0039620B"/>
    <w:rsid w:val="003A39C4"/>
    <w:rsid w:val="003B332A"/>
    <w:rsid w:val="003C7191"/>
    <w:rsid w:val="003D16D2"/>
    <w:rsid w:val="003E1CCD"/>
    <w:rsid w:val="003E4FD8"/>
    <w:rsid w:val="003E50A6"/>
    <w:rsid w:val="003E787E"/>
    <w:rsid w:val="003F29DB"/>
    <w:rsid w:val="003F587A"/>
    <w:rsid w:val="00405220"/>
    <w:rsid w:val="004059B0"/>
    <w:rsid w:val="00410118"/>
    <w:rsid w:val="004105EB"/>
    <w:rsid w:val="00413308"/>
    <w:rsid w:val="00415F19"/>
    <w:rsid w:val="00423858"/>
    <w:rsid w:val="00425F2C"/>
    <w:rsid w:val="004262FD"/>
    <w:rsid w:val="004326B7"/>
    <w:rsid w:val="00442B0A"/>
    <w:rsid w:val="0044521C"/>
    <w:rsid w:val="004466B8"/>
    <w:rsid w:val="00460487"/>
    <w:rsid w:val="00461B4B"/>
    <w:rsid w:val="00466C58"/>
    <w:rsid w:val="00467913"/>
    <w:rsid w:val="004756D3"/>
    <w:rsid w:val="00480405"/>
    <w:rsid w:val="0049355A"/>
    <w:rsid w:val="004975E1"/>
    <w:rsid w:val="004A0BEB"/>
    <w:rsid w:val="004B49C4"/>
    <w:rsid w:val="004B509B"/>
    <w:rsid w:val="004B7940"/>
    <w:rsid w:val="004C0492"/>
    <w:rsid w:val="004C08A0"/>
    <w:rsid w:val="004C3CE7"/>
    <w:rsid w:val="004C4A53"/>
    <w:rsid w:val="004D29E6"/>
    <w:rsid w:val="004D3251"/>
    <w:rsid w:val="004D7097"/>
    <w:rsid w:val="004E151E"/>
    <w:rsid w:val="004E2586"/>
    <w:rsid w:val="004E33B8"/>
    <w:rsid w:val="004E3BDD"/>
    <w:rsid w:val="004E3D19"/>
    <w:rsid w:val="004E4C74"/>
    <w:rsid w:val="004E4D9F"/>
    <w:rsid w:val="004E62B4"/>
    <w:rsid w:val="004F1A53"/>
    <w:rsid w:val="004F2C19"/>
    <w:rsid w:val="004F4E24"/>
    <w:rsid w:val="00505312"/>
    <w:rsid w:val="00510933"/>
    <w:rsid w:val="00511F1E"/>
    <w:rsid w:val="005127A0"/>
    <w:rsid w:val="005137DE"/>
    <w:rsid w:val="0051398A"/>
    <w:rsid w:val="00522A4B"/>
    <w:rsid w:val="00525F23"/>
    <w:rsid w:val="005273B5"/>
    <w:rsid w:val="00542FE9"/>
    <w:rsid w:val="00543111"/>
    <w:rsid w:val="005474CE"/>
    <w:rsid w:val="005527D8"/>
    <w:rsid w:val="0055343B"/>
    <w:rsid w:val="00564A8F"/>
    <w:rsid w:val="00565F66"/>
    <w:rsid w:val="0057026E"/>
    <w:rsid w:val="005709D3"/>
    <w:rsid w:val="00573879"/>
    <w:rsid w:val="005817ED"/>
    <w:rsid w:val="00581F78"/>
    <w:rsid w:val="00583CAA"/>
    <w:rsid w:val="00584665"/>
    <w:rsid w:val="00585F5C"/>
    <w:rsid w:val="00587AA9"/>
    <w:rsid w:val="0059451C"/>
    <w:rsid w:val="00596F14"/>
    <w:rsid w:val="005A267C"/>
    <w:rsid w:val="005B1083"/>
    <w:rsid w:val="005B194E"/>
    <w:rsid w:val="005B31EA"/>
    <w:rsid w:val="005B4F00"/>
    <w:rsid w:val="005C1AE2"/>
    <w:rsid w:val="005C2E83"/>
    <w:rsid w:val="005C6426"/>
    <w:rsid w:val="005D1062"/>
    <w:rsid w:val="005D2A3A"/>
    <w:rsid w:val="005D44C6"/>
    <w:rsid w:val="005D5079"/>
    <w:rsid w:val="005D77FA"/>
    <w:rsid w:val="005D7A27"/>
    <w:rsid w:val="005E2A6E"/>
    <w:rsid w:val="005E6BA6"/>
    <w:rsid w:val="005E6D14"/>
    <w:rsid w:val="005F2CC6"/>
    <w:rsid w:val="005F434C"/>
    <w:rsid w:val="005F6B6E"/>
    <w:rsid w:val="005F6F6E"/>
    <w:rsid w:val="005F7B74"/>
    <w:rsid w:val="00603ED1"/>
    <w:rsid w:val="006065D5"/>
    <w:rsid w:val="0061088C"/>
    <w:rsid w:val="00612574"/>
    <w:rsid w:val="006137D0"/>
    <w:rsid w:val="00621D1B"/>
    <w:rsid w:val="00624B02"/>
    <w:rsid w:val="00630E57"/>
    <w:rsid w:val="00633529"/>
    <w:rsid w:val="00633E24"/>
    <w:rsid w:val="0063748B"/>
    <w:rsid w:val="00641E57"/>
    <w:rsid w:val="00642829"/>
    <w:rsid w:val="00643762"/>
    <w:rsid w:val="00646146"/>
    <w:rsid w:val="00653F36"/>
    <w:rsid w:val="0065645C"/>
    <w:rsid w:val="006564C1"/>
    <w:rsid w:val="006578B3"/>
    <w:rsid w:val="00657C32"/>
    <w:rsid w:val="00664629"/>
    <w:rsid w:val="00674E71"/>
    <w:rsid w:val="00680A9F"/>
    <w:rsid w:val="006839B4"/>
    <w:rsid w:val="006929A1"/>
    <w:rsid w:val="00693091"/>
    <w:rsid w:val="006940B8"/>
    <w:rsid w:val="00695AFA"/>
    <w:rsid w:val="006A0F94"/>
    <w:rsid w:val="006B48A5"/>
    <w:rsid w:val="006B4900"/>
    <w:rsid w:val="006B7B18"/>
    <w:rsid w:val="006C00A8"/>
    <w:rsid w:val="006C4B9A"/>
    <w:rsid w:val="006C56DA"/>
    <w:rsid w:val="006D027A"/>
    <w:rsid w:val="006D7DD9"/>
    <w:rsid w:val="006E1021"/>
    <w:rsid w:val="006E3FE6"/>
    <w:rsid w:val="006F0AB9"/>
    <w:rsid w:val="006F11FD"/>
    <w:rsid w:val="00713AF7"/>
    <w:rsid w:val="0071553A"/>
    <w:rsid w:val="007170AD"/>
    <w:rsid w:val="0072310B"/>
    <w:rsid w:val="00723586"/>
    <w:rsid w:val="007242AF"/>
    <w:rsid w:val="007333CE"/>
    <w:rsid w:val="00757A8D"/>
    <w:rsid w:val="007628D2"/>
    <w:rsid w:val="0077201E"/>
    <w:rsid w:val="007840BC"/>
    <w:rsid w:val="007846B2"/>
    <w:rsid w:val="007854D2"/>
    <w:rsid w:val="00791BA4"/>
    <w:rsid w:val="00794B26"/>
    <w:rsid w:val="007A7DAD"/>
    <w:rsid w:val="007B0008"/>
    <w:rsid w:val="007B111E"/>
    <w:rsid w:val="007B16D4"/>
    <w:rsid w:val="007B3D91"/>
    <w:rsid w:val="007B3EF2"/>
    <w:rsid w:val="007B7647"/>
    <w:rsid w:val="007C3B31"/>
    <w:rsid w:val="007C4104"/>
    <w:rsid w:val="007C6053"/>
    <w:rsid w:val="007D08C4"/>
    <w:rsid w:val="007D1F17"/>
    <w:rsid w:val="007D2467"/>
    <w:rsid w:val="007F128F"/>
    <w:rsid w:val="007F7E3B"/>
    <w:rsid w:val="00806E2A"/>
    <w:rsid w:val="00807125"/>
    <w:rsid w:val="00807A5D"/>
    <w:rsid w:val="00810F13"/>
    <w:rsid w:val="00814F29"/>
    <w:rsid w:val="008226F9"/>
    <w:rsid w:val="00823402"/>
    <w:rsid w:val="0082653F"/>
    <w:rsid w:val="0083001D"/>
    <w:rsid w:val="008340F2"/>
    <w:rsid w:val="00841B75"/>
    <w:rsid w:val="008453B5"/>
    <w:rsid w:val="008476BF"/>
    <w:rsid w:val="00852E6E"/>
    <w:rsid w:val="0086100F"/>
    <w:rsid w:val="008637B0"/>
    <w:rsid w:val="00865F6D"/>
    <w:rsid w:val="0086624D"/>
    <w:rsid w:val="00870258"/>
    <w:rsid w:val="00870C59"/>
    <w:rsid w:val="00874C77"/>
    <w:rsid w:val="00881604"/>
    <w:rsid w:val="008846D6"/>
    <w:rsid w:val="00887D5A"/>
    <w:rsid w:val="00890962"/>
    <w:rsid w:val="008A252C"/>
    <w:rsid w:val="008A2A30"/>
    <w:rsid w:val="008B5E01"/>
    <w:rsid w:val="008C1D75"/>
    <w:rsid w:val="008C29E0"/>
    <w:rsid w:val="008C7DBC"/>
    <w:rsid w:val="008D0F76"/>
    <w:rsid w:val="008D5659"/>
    <w:rsid w:val="008D5DB8"/>
    <w:rsid w:val="008F1B7E"/>
    <w:rsid w:val="008F200A"/>
    <w:rsid w:val="008F400B"/>
    <w:rsid w:val="008F592A"/>
    <w:rsid w:val="008F5D82"/>
    <w:rsid w:val="00904146"/>
    <w:rsid w:val="00904A53"/>
    <w:rsid w:val="0091516B"/>
    <w:rsid w:val="00916924"/>
    <w:rsid w:val="00921C1C"/>
    <w:rsid w:val="00921FF6"/>
    <w:rsid w:val="009222CE"/>
    <w:rsid w:val="009331BA"/>
    <w:rsid w:val="00933579"/>
    <w:rsid w:val="0093645B"/>
    <w:rsid w:val="00936829"/>
    <w:rsid w:val="00936E60"/>
    <w:rsid w:val="00937BE5"/>
    <w:rsid w:val="009423C7"/>
    <w:rsid w:val="009438B0"/>
    <w:rsid w:val="00951BF0"/>
    <w:rsid w:val="00960624"/>
    <w:rsid w:val="00964D18"/>
    <w:rsid w:val="009674B8"/>
    <w:rsid w:val="00990010"/>
    <w:rsid w:val="009A597C"/>
    <w:rsid w:val="009A5C63"/>
    <w:rsid w:val="009A656E"/>
    <w:rsid w:val="009C7B5D"/>
    <w:rsid w:val="009D648C"/>
    <w:rsid w:val="009F57B7"/>
    <w:rsid w:val="009F636B"/>
    <w:rsid w:val="00A0203F"/>
    <w:rsid w:val="00A031AA"/>
    <w:rsid w:val="00A0496D"/>
    <w:rsid w:val="00A0702A"/>
    <w:rsid w:val="00A07197"/>
    <w:rsid w:val="00A0721B"/>
    <w:rsid w:val="00A13D43"/>
    <w:rsid w:val="00A16035"/>
    <w:rsid w:val="00A177C9"/>
    <w:rsid w:val="00A27ACD"/>
    <w:rsid w:val="00A413CB"/>
    <w:rsid w:val="00A4147F"/>
    <w:rsid w:val="00A446F9"/>
    <w:rsid w:val="00A47794"/>
    <w:rsid w:val="00A60489"/>
    <w:rsid w:val="00A66386"/>
    <w:rsid w:val="00A7106A"/>
    <w:rsid w:val="00A71911"/>
    <w:rsid w:val="00A7606E"/>
    <w:rsid w:val="00A76F53"/>
    <w:rsid w:val="00A848CF"/>
    <w:rsid w:val="00A84CFE"/>
    <w:rsid w:val="00A859B0"/>
    <w:rsid w:val="00A90F9E"/>
    <w:rsid w:val="00A9179A"/>
    <w:rsid w:val="00A93DEC"/>
    <w:rsid w:val="00A96BD1"/>
    <w:rsid w:val="00AA3608"/>
    <w:rsid w:val="00AB1069"/>
    <w:rsid w:val="00AB1460"/>
    <w:rsid w:val="00AB2819"/>
    <w:rsid w:val="00AB3D6A"/>
    <w:rsid w:val="00AB4925"/>
    <w:rsid w:val="00AB62B9"/>
    <w:rsid w:val="00AC2EB6"/>
    <w:rsid w:val="00AC5C31"/>
    <w:rsid w:val="00AC7AB3"/>
    <w:rsid w:val="00AD0125"/>
    <w:rsid w:val="00AD7B1D"/>
    <w:rsid w:val="00AE4EFE"/>
    <w:rsid w:val="00AE59C0"/>
    <w:rsid w:val="00AF0B84"/>
    <w:rsid w:val="00AF31A3"/>
    <w:rsid w:val="00AF50A7"/>
    <w:rsid w:val="00AF5BFE"/>
    <w:rsid w:val="00B0330A"/>
    <w:rsid w:val="00B10DDF"/>
    <w:rsid w:val="00B21F07"/>
    <w:rsid w:val="00B4292D"/>
    <w:rsid w:val="00B506B6"/>
    <w:rsid w:val="00B50B1A"/>
    <w:rsid w:val="00B518ED"/>
    <w:rsid w:val="00B55A89"/>
    <w:rsid w:val="00B56DF1"/>
    <w:rsid w:val="00B60BB3"/>
    <w:rsid w:val="00B646B2"/>
    <w:rsid w:val="00B71600"/>
    <w:rsid w:val="00B748A7"/>
    <w:rsid w:val="00B75662"/>
    <w:rsid w:val="00B75C2E"/>
    <w:rsid w:val="00B779C1"/>
    <w:rsid w:val="00B8130A"/>
    <w:rsid w:val="00B87C37"/>
    <w:rsid w:val="00B935C3"/>
    <w:rsid w:val="00BA7227"/>
    <w:rsid w:val="00BB2AFB"/>
    <w:rsid w:val="00BB6455"/>
    <w:rsid w:val="00BC400E"/>
    <w:rsid w:val="00BC67EA"/>
    <w:rsid w:val="00BD19E8"/>
    <w:rsid w:val="00BE53EE"/>
    <w:rsid w:val="00BE5427"/>
    <w:rsid w:val="00BE5AB4"/>
    <w:rsid w:val="00BE65FE"/>
    <w:rsid w:val="00BF4BB2"/>
    <w:rsid w:val="00C01684"/>
    <w:rsid w:val="00C06D7E"/>
    <w:rsid w:val="00C11547"/>
    <w:rsid w:val="00C13300"/>
    <w:rsid w:val="00C16603"/>
    <w:rsid w:val="00C169AF"/>
    <w:rsid w:val="00C17E40"/>
    <w:rsid w:val="00C247AF"/>
    <w:rsid w:val="00C272DC"/>
    <w:rsid w:val="00C30C47"/>
    <w:rsid w:val="00C3200C"/>
    <w:rsid w:val="00C32C41"/>
    <w:rsid w:val="00C35B5A"/>
    <w:rsid w:val="00C373ED"/>
    <w:rsid w:val="00C40D1F"/>
    <w:rsid w:val="00C44222"/>
    <w:rsid w:val="00C46490"/>
    <w:rsid w:val="00C473DF"/>
    <w:rsid w:val="00C47529"/>
    <w:rsid w:val="00C53598"/>
    <w:rsid w:val="00C53AC3"/>
    <w:rsid w:val="00C54561"/>
    <w:rsid w:val="00C55934"/>
    <w:rsid w:val="00C567CC"/>
    <w:rsid w:val="00C6053D"/>
    <w:rsid w:val="00C71E40"/>
    <w:rsid w:val="00C77EA9"/>
    <w:rsid w:val="00C80627"/>
    <w:rsid w:val="00C821A6"/>
    <w:rsid w:val="00CA1D7D"/>
    <w:rsid w:val="00CA3085"/>
    <w:rsid w:val="00CA68FE"/>
    <w:rsid w:val="00CB18BA"/>
    <w:rsid w:val="00CB5199"/>
    <w:rsid w:val="00CC0B44"/>
    <w:rsid w:val="00CC6976"/>
    <w:rsid w:val="00CD092D"/>
    <w:rsid w:val="00CD1694"/>
    <w:rsid w:val="00CD2434"/>
    <w:rsid w:val="00CD6506"/>
    <w:rsid w:val="00CD797D"/>
    <w:rsid w:val="00D00157"/>
    <w:rsid w:val="00D33F68"/>
    <w:rsid w:val="00D46C61"/>
    <w:rsid w:val="00D47DA8"/>
    <w:rsid w:val="00D5139F"/>
    <w:rsid w:val="00D61A54"/>
    <w:rsid w:val="00D64F8A"/>
    <w:rsid w:val="00D650DF"/>
    <w:rsid w:val="00D66EC8"/>
    <w:rsid w:val="00D6726F"/>
    <w:rsid w:val="00D71DF4"/>
    <w:rsid w:val="00D76A5F"/>
    <w:rsid w:val="00D809B7"/>
    <w:rsid w:val="00D82477"/>
    <w:rsid w:val="00D83A7B"/>
    <w:rsid w:val="00D840B3"/>
    <w:rsid w:val="00D855CE"/>
    <w:rsid w:val="00D8568A"/>
    <w:rsid w:val="00D87713"/>
    <w:rsid w:val="00D94C19"/>
    <w:rsid w:val="00DA0387"/>
    <w:rsid w:val="00DA207A"/>
    <w:rsid w:val="00DA3F43"/>
    <w:rsid w:val="00DB0E3E"/>
    <w:rsid w:val="00DB1E19"/>
    <w:rsid w:val="00DC3531"/>
    <w:rsid w:val="00DC4F8B"/>
    <w:rsid w:val="00DD63E1"/>
    <w:rsid w:val="00DD730F"/>
    <w:rsid w:val="00DE044E"/>
    <w:rsid w:val="00DE0FAA"/>
    <w:rsid w:val="00E02113"/>
    <w:rsid w:val="00E02ACE"/>
    <w:rsid w:val="00E04EDA"/>
    <w:rsid w:val="00E05748"/>
    <w:rsid w:val="00E065B5"/>
    <w:rsid w:val="00E10C7B"/>
    <w:rsid w:val="00E1306A"/>
    <w:rsid w:val="00E15CD6"/>
    <w:rsid w:val="00E300C1"/>
    <w:rsid w:val="00E30DA0"/>
    <w:rsid w:val="00E32A96"/>
    <w:rsid w:val="00E52459"/>
    <w:rsid w:val="00E52A5D"/>
    <w:rsid w:val="00E52FAC"/>
    <w:rsid w:val="00E554AC"/>
    <w:rsid w:val="00E63C21"/>
    <w:rsid w:val="00E63F20"/>
    <w:rsid w:val="00E647D9"/>
    <w:rsid w:val="00E64CD6"/>
    <w:rsid w:val="00E65233"/>
    <w:rsid w:val="00E662F7"/>
    <w:rsid w:val="00E71E5F"/>
    <w:rsid w:val="00E74E75"/>
    <w:rsid w:val="00E752C6"/>
    <w:rsid w:val="00E76252"/>
    <w:rsid w:val="00E835FD"/>
    <w:rsid w:val="00E921FF"/>
    <w:rsid w:val="00EA193D"/>
    <w:rsid w:val="00EA27A5"/>
    <w:rsid w:val="00EA39A7"/>
    <w:rsid w:val="00EA3DDB"/>
    <w:rsid w:val="00EA4B35"/>
    <w:rsid w:val="00EA6F6F"/>
    <w:rsid w:val="00EB2C40"/>
    <w:rsid w:val="00EB3ED7"/>
    <w:rsid w:val="00EC3656"/>
    <w:rsid w:val="00EC44E0"/>
    <w:rsid w:val="00ED6646"/>
    <w:rsid w:val="00ED72E3"/>
    <w:rsid w:val="00ED79DA"/>
    <w:rsid w:val="00ED7AFA"/>
    <w:rsid w:val="00EE2342"/>
    <w:rsid w:val="00EE4240"/>
    <w:rsid w:val="00F013A5"/>
    <w:rsid w:val="00F01BD2"/>
    <w:rsid w:val="00F05A39"/>
    <w:rsid w:val="00F0692B"/>
    <w:rsid w:val="00F07DB8"/>
    <w:rsid w:val="00F21939"/>
    <w:rsid w:val="00F23AF9"/>
    <w:rsid w:val="00F2650B"/>
    <w:rsid w:val="00F31C60"/>
    <w:rsid w:val="00F35E29"/>
    <w:rsid w:val="00F40206"/>
    <w:rsid w:val="00F4733E"/>
    <w:rsid w:val="00F509A0"/>
    <w:rsid w:val="00F628E3"/>
    <w:rsid w:val="00F629EA"/>
    <w:rsid w:val="00F67E7D"/>
    <w:rsid w:val="00F67E7F"/>
    <w:rsid w:val="00F71B18"/>
    <w:rsid w:val="00F86BF3"/>
    <w:rsid w:val="00F905BC"/>
    <w:rsid w:val="00F9084D"/>
    <w:rsid w:val="00F94386"/>
    <w:rsid w:val="00F9678B"/>
    <w:rsid w:val="00FA27F5"/>
    <w:rsid w:val="00FA34C1"/>
    <w:rsid w:val="00FA7136"/>
    <w:rsid w:val="00FB53A9"/>
    <w:rsid w:val="00FB64FA"/>
    <w:rsid w:val="00FC4B74"/>
    <w:rsid w:val="00FC5182"/>
    <w:rsid w:val="00FC59BD"/>
    <w:rsid w:val="00FD29EE"/>
    <w:rsid w:val="00FD5BE7"/>
    <w:rsid w:val="00FD5CE2"/>
    <w:rsid w:val="00FD7D86"/>
    <w:rsid w:val="00FE01C5"/>
    <w:rsid w:val="00FE1B38"/>
    <w:rsid w:val="00FE3FBC"/>
    <w:rsid w:val="00FE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C553B"/>
  <w15:chartTrackingRefBased/>
  <w15:docId w15:val="{DF9FAFE4-AA30-BD4D-8E39-D690ADE4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647"/>
    <w:rPr>
      <w:rFonts w:ascii="Times New Roman" w:eastAsia="Times New Roman" w:hAnsi="Times New Roman" w:cs="Times New Roman"/>
    </w:rPr>
  </w:style>
  <w:style w:type="paragraph" w:styleId="Heading1">
    <w:name w:val="heading 1"/>
    <w:basedOn w:val="Normal"/>
    <w:next w:val="Normal"/>
    <w:link w:val="Heading1Char"/>
    <w:uiPriority w:val="9"/>
    <w:qFormat/>
    <w:rsid w:val="005A267C"/>
    <w:pPr>
      <w:keepNext/>
      <w:keepLines/>
      <w:numPr>
        <w:numId w:val="27"/>
      </w:numPr>
      <w:spacing w:before="240" w:after="120"/>
      <w:ind w:left="720"/>
      <w:outlineLvl w:val="0"/>
    </w:pPr>
    <w:rPr>
      <w:rFonts w:asciiTheme="majorHAnsi" w:eastAsiaTheme="majorEastAsia" w:hAnsiTheme="majorHAnsi" w:cstheme="majorBidi"/>
      <w:color w:val="2F5496" w:themeColor="accent1" w:themeShade="BF"/>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64C1"/>
    <w:pPr>
      <w:tabs>
        <w:tab w:val="center" w:pos="4680"/>
        <w:tab w:val="right" w:pos="9360"/>
      </w:tabs>
    </w:pPr>
  </w:style>
  <w:style w:type="character" w:customStyle="1" w:styleId="HeaderChar">
    <w:name w:val="Header Char"/>
    <w:basedOn w:val="DefaultParagraphFont"/>
    <w:link w:val="Header"/>
    <w:uiPriority w:val="99"/>
    <w:rsid w:val="006564C1"/>
  </w:style>
  <w:style w:type="paragraph" w:styleId="Footer">
    <w:name w:val="footer"/>
    <w:basedOn w:val="Normal"/>
    <w:link w:val="FooterChar"/>
    <w:uiPriority w:val="99"/>
    <w:unhideWhenUsed/>
    <w:rsid w:val="006564C1"/>
    <w:pPr>
      <w:tabs>
        <w:tab w:val="center" w:pos="4680"/>
        <w:tab w:val="right" w:pos="9360"/>
      </w:tabs>
    </w:pPr>
  </w:style>
  <w:style w:type="character" w:customStyle="1" w:styleId="FooterChar">
    <w:name w:val="Footer Char"/>
    <w:basedOn w:val="DefaultParagraphFont"/>
    <w:link w:val="Footer"/>
    <w:uiPriority w:val="99"/>
    <w:rsid w:val="006564C1"/>
  </w:style>
  <w:style w:type="paragraph" w:styleId="ListParagraph">
    <w:name w:val="List Paragraph"/>
    <w:basedOn w:val="Normal"/>
    <w:uiPriority w:val="34"/>
    <w:qFormat/>
    <w:rsid w:val="008D0F76"/>
    <w:pPr>
      <w:ind w:left="720"/>
      <w:contextualSpacing/>
    </w:pPr>
    <w:rPr>
      <w:rFonts w:ascii="Helvetica Neue Light" w:hAnsi="Helvetica Neue Light"/>
      <w:lang w:eastAsia="ja-JP"/>
    </w:rPr>
  </w:style>
  <w:style w:type="character" w:styleId="Hyperlink">
    <w:name w:val="Hyperlink"/>
    <w:basedOn w:val="DefaultParagraphFont"/>
    <w:uiPriority w:val="99"/>
    <w:unhideWhenUsed/>
    <w:rsid w:val="00F905BC"/>
    <w:rPr>
      <w:color w:val="0563C1" w:themeColor="hyperlink"/>
      <w:u w:val="single"/>
    </w:rPr>
  </w:style>
  <w:style w:type="character" w:styleId="UnresolvedMention">
    <w:name w:val="Unresolved Mention"/>
    <w:basedOn w:val="DefaultParagraphFont"/>
    <w:uiPriority w:val="99"/>
    <w:semiHidden/>
    <w:unhideWhenUsed/>
    <w:rsid w:val="00F905BC"/>
    <w:rPr>
      <w:color w:val="605E5C"/>
      <w:shd w:val="clear" w:color="auto" w:fill="E1DFDD"/>
    </w:rPr>
  </w:style>
  <w:style w:type="character" w:styleId="FollowedHyperlink">
    <w:name w:val="FollowedHyperlink"/>
    <w:basedOn w:val="DefaultParagraphFont"/>
    <w:uiPriority w:val="99"/>
    <w:semiHidden/>
    <w:unhideWhenUsed/>
    <w:rsid w:val="00F905BC"/>
    <w:rPr>
      <w:color w:val="954F72" w:themeColor="followedHyperlink"/>
      <w:u w:val="single"/>
    </w:rPr>
  </w:style>
  <w:style w:type="character" w:customStyle="1" w:styleId="Heading1Char">
    <w:name w:val="Heading 1 Char"/>
    <w:basedOn w:val="DefaultParagraphFont"/>
    <w:link w:val="Heading1"/>
    <w:uiPriority w:val="9"/>
    <w:rsid w:val="005A267C"/>
    <w:rPr>
      <w:rFonts w:asciiTheme="majorHAnsi" w:eastAsiaTheme="majorEastAsia" w:hAnsiTheme="majorHAnsi" w:cstheme="majorBidi"/>
      <w:color w:val="2F5496" w:themeColor="accent1" w:themeShade="BF"/>
      <w:sz w:val="28"/>
      <w:szCs w:val="28"/>
      <w:lang w:val="nl-NL"/>
    </w:rPr>
  </w:style>
  <w:style w:type="paragraph" w:styleId="Revision">
    <w:name w:val="Revision"/>
    <w:hidden/>
    <w:uiPriority w:val="99"/>
    <w:semiHidden/>
    <w:rsid w:val="00C5359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D5659"/>
    <w:rPr>
      <w:sz w:val="16"/>
      <w:szCs w:val="16"/>
    </w:rPr>
  </w:style>
  <w:style w:type="paragraph" w:styleId="CommentText">
    <w:name w:val="annotation text"/>
    <w:basedOn w:val="Normal"/>
    <w:link w:val="CommentTextChar"/>
    <w:uiPriority w:val="99"/>
    <w:semiHidden/>
    <w:unhideWhenUsed/>
    <w:rsid w:val="008D5659"/>
    <w:rPr>
      <w:sz w:val="20"/>
      <w:szCs w:val="20"/>
    </w:rPr>
  </w:style>
  <w:style w:type="character" w:customStyle="1" w:styleId="CommentTextChar">
    <w:name w:val="Comment Text Char"/>
    <w:basedOn w:val="DefaultParagraphFont"/>
    <w:link w:val="CommentText"/>
    <w:uiPriority w:val="99"/>
    <w:semiHidden/>
    <w:rsid w:val="008D56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5659"/>
    <w:rPr>
      <w:b/>
      <w:bCs/>
    </w:rPr>
  </w:style>
  <w:style w:type="character" w:customStyle="1" w:styleId="CommentSubjectChar">
    <w:name w:val="Comment Subject Char"/>
    <w:basedOn w:val="CommentTextChar"/>
    <w:link w:val="CommentSubject"/>
    <w:uiPriority w:val="99"/>
    <w:semiHidden/>
    <w:rsid w:val="008D565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1111">
      <w:bodyDiv w:val="1"/>
      <w:marLeft w:val="0"/>
      <w:marRight w:val="0"/>
      <w:marTop w:val="0"/>
      <w:marBottom w:val="0"/>
      <w:divBdr>
        <w:top w:val="none" w:sz="0" w:space="0" w:color="auto"/>
        <w:left w:val="none" w:sz="0" w:space="0" w:color="auto"/>
        <w:bottom w:val="none" w:sz="0" w:space="0" w:color="auto"/>
        <w:right w:val="none" w:sz="0" w:space="0" w:color="auto"/>
      </w:divBdr>
    </w:div>
    <w:div w:id="635574216">
      <w:bodyDiv w:val="1"/>
      <w:marLeft w:val="0"/>
      <w:marRight w:val="0"/>
      <w:marTop w:val="0"/>
      <w:marBottom w:val="0"/>
      <w:divBdr>
        <w:top w:val="none" w:sz="0" w:space="0" w:color="auto"/>
        <w:left w:val="none" w:sz="0" w:space="0" w:color="auto"/>
        <w:bottom w:val="none" w:sz="0" w:space="0" w:color="auto"/>
        <w:right w:val="none" w:sz="0" w:space="0" w:color="auto"/>
      </w:divBdr>
    </w:div>
    <w:div w:id="674384248">
      <w:bodyDiv w:val="1"/>
      <w:marLeft w:val="0"/>
      <w:marRight w:val="0"/>
      <w:marTop w:val="0"/>
      <w:marBottom w:val="0"/>
      <w:divBdr>
        <w:top w:val="none" w:sz="0" w:space="0" w:color="auto"/>
        <w:left w:val="none" w:sz="0" w:space="0" w:color="auto"/>
        <w:bottom w:val="none" w:sz="0" w:space="0" w:color="auto"/>
        <w:right w:val="none" w:sz="0" w:space="0" w:color="auto"/>
      </w:divBdr>
    </w:div>
    <w:div w:id="874192472">
      <w:bodyDiv w:val="1"/>
      <w:marLeft w:val="0"/>
      <w:marRight w:val="0"/>
      <w:marTop w:val="0"/>
      <w:marBottom w:val="0"/>
      <w:divBdr>
        <w:top w:val="none" w:sz="0" w:space="0" w:color="auto"/>
        <w:left w:val="none" w:sz="0" w:space="0" w:color="auto"/>
        <w:bottom w:val="none" w:sz="0" w:space="0" w:color="auto"/>
        <w:right w:val="none" w:sz="0" w:space="0" w:color="auto"/>
      </w:divBdr>
    </w:div>
    <w:div w:id="1195652362">
      <w:bodyDiv w:val="1"/>
      <w:marLeft w:val="0"/>
      <w:marRight w:val="0"/>
      <w:marTop w:val="0"/>
      <w:marBottom w:val="0"/>
      <w:divBdr>
        <w:top w:val="none" w:sz="0" w:space="0" w:color="auto"/>
        <w:left w:val="none" w:sz="0" w:space="0" w:color="auto"/>
        <w:bottom w:val="none" w:sz="0" w:space="0" w:color="auto"/>
        <w:right w:val="none" w:sz="0" w:space="0" w:color="auto"/>
      </w:divBdr>
    </w:div>
    <w:div w:id="1260722007">
      <w:bodyDiv w:val="1"/>
      <w:marLeft w:val="0"/>
      <w:marRight w:val="0"/>
      <w:marTop w:val="0"/>
      <w:marBottom w:val="0"/>
      <w:divBdr>
        <w:top w:val="none" w:sz="0" w:space="0" w:color="auto"/>
        <w:left w:val="none" w:sz="0" w:space="0" w:color="auto"/>
        <w:bottom w:val="none" w:sz="0" w:space="0" w:color="auto"/>
        <w:right w:val="none" w:sz="0" w:space="0" w:color="auto"/>
      </w:divBdr>
      <w:divsChild>
        <w:div w:id="1841505501">
          <w:marLeft w:val="0"/>
          <w:marRight w:val="0"/>
          <w:marTop w:val="0"/>
          <w:marBottom w:val="0"/>
          <w:divBdr>
            <w:top w:val="none" w:sz="0" w:space="0" w:color="auto"/>
            <w:left w:val="none" w:sz="0" w:space="0" w:color="auto"/>
            <w:bottom w:val="none" w:sz="0" w:space="0" w:color="auto"/>
            <w:right w:val="none" w:sz="0" w:space="0" w:color="auto"/>
          </w:divBdr>
          <w:divsChild>
            <w:div w:id="327485710">
              <w:marLeft w:val="0"/>
              <w:marRight w:val="0"/>
              <w:marTop w:val="0"/>
              <w:marBottom w:val="0"/>
              <w:divBdr>
                <w:top w:val="none" w:sz="0" w:space="0" w:color="auto"/>
                <w:left w:val="none" w:sz="0" w:space="0" w:color="auto"/>
                <w:bottom w:val="none" w:sz="0" w:space="0" w:color="auto"/>
                <w:right w:val="none" w:sz="0" w:space="0" w:color="auto"/>
              </w:divBdr>
              <w:divsChild>
                <w:div w:id="776095676">
                  <w:marLeft w:val="0"/>
                  <w:marRight w:val="0"/>
                  <w:marTop w:val="0"/>
                  <w:marBottom w:val="0"/>
                  <w:divBdr>
                    <w:top w:val="none" w:sz="0" w:space="0" w:color="auto"/>
                    <w:left w:val="none" w:sz="0" w:space="0" w:color="auto"/>
                    <w:bottom w:val="none" w:sz="0" w:space="0" w:color="auto"/>
                    <w:right w:val="none" w:sz="0" w:space="0" w:color="auto"/>
                  </w:divBdr>
                  <w:divsChild>
                    <w:div w:id="785540755">
                      <w:marLeft w:val="0"/>
                      <w:marRight w:val="0"/>
                      <w:marTop w:val="0"/>
                      <w:marBottom w:val="0"/>
                      <w:divBdr>
                        <w:top w:val="none" w:sz="0" w:space="0" w:color="auto"/>
                        <w:left w:val="none" w:sz="0" w:space="0" w:color="auto"/>
                        <w:bottom w:val="none" w:sz="0" w:space="0" w:color="auto"/>
                        <w:right w:val="none" w:sz="0" w:space="0" w:color="auto"/>
                      </w:divBdr>
                      <w:divsChild>
                        <w:div w:id="375662829">
                          <w:marLeft w:val="0"/>
                          <w:marRight w:val="0"/>
                          <w:marTop w:val="0"/>
                          <w:marBottom w:val="0"/>
                          <w:divBdr>
                            <w:top w:val="none" w:sz="0" w:space="0" w:color="auto"/>
                            <w:left w:val="none" w:sz="0" w:space="0" w:color="auto"/>
                            <w:bottom w:val="none" w:sz="0" w:space="0" w:color="auto"/>
                            <w:right w:val="none" w:sz="0" w:space="0" w:color="auto"/>
                          </w:divBdr>
                          <w:divsChild>
                            <w:div w:id="1981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391175">
      <w:bodyDiv w:val="1"/>
      <w:marLeft w:val="0"/>
      <w:marRight w:val="0"/>
      <w:marTop w:val="0"/>
      <w:marBottom w:val="0"/>
      <w:divBdr>
        <w:top w:val="none" w:sz="0" w:space="0" w:color="auto"/>
        <w:left w:val="none" w:sz="0" w:space="0" w:color="auto"/>
        <w:bottom w:val="none" w:sz="0" w:space="0" w:color="auto"/>
        <w:right w:val="none" w:sz="0" w:space="0" w:color="auto"/>
      </w:divBdr>
    </w:div>
    <w:div w:id="1364667526">
      <w:bodyDiv w:val="1"/>
      <w:marLeft w:val="0"/>
      <w:marRight w:val="0"/>
      <w:marTop w:val="0"/>
      <w:marBottom w:val="0"/>
      <w:divBdr>
        <w:top w:val="none" w:sz="0" w:space="0" w:color="auto"/>
        <w:left w:val="none" w:sz="0" w:space="0" w:color="auto"/>
        <w:bottom w:val="none" w:sz="0" w:space="0" w:color="auto"/>
        <w:right w:val="none" w:sz="0" w:space="0" w:color="auto"/>
      </w:divBdr>
    </w:div>
    <w:div w:id="1369795000">
      <w:bodyDiv w:val="1"/>
      <w:marLeft w:val="0"/>
      <w:marRight w:val="0"/>
      <w:marTop w:val="0"/>
      <w:marBottom w:val="0"/>
      <w:divBdr>
        <w:top w:val="none" w:sz="0" w:space="0" w:color="auto"/>
        <w:left w:val="none" w:sz="0" w:space="0" w:color="auto"/>
        <w:bottom w:val="none" w:sz="0" w:space="0" w:color="auto"/>
        <w:right w:val="none" w:sz="0" w:space="0" w:color="auto"/>
      </w:divBdr>
    </w:div>
    <w:div w:id="1404990238">
      <w:bodyDiv w:val="1"/>
      <w:marLeft w:val="0"/>
      <w:marRight w:val="0"/>
      <w:marTop w:val="0"/>
      <w:marBottom w:val="0"/>
      <w:divBdr>
        <w:top w:val="none" w:sz="0" w:space="0" w:color="auto"/>
        <w:left w:val="none" w:sz="0" w:space="0" w:color="auto"/>
        <w:bottom w:val="none" w:sz="0" w:space="0" w:color="auto"/>
        <w:right w:val="none" w:sz="0" w:space="0" w:color="auto"/>
      </w:divBdr>
    </w:div>
    <w:div w:id="1411193359">
      <w:bodyDiv w:val="1"/>
      <w:marLeft w:val="0"/>
      <w:marRight w:val="0"/>
      <w:marTop w:val="0"/>
      <w:marBottom w:val="0"/>
      <w:divBdr>
        <w:top w:val="none" w:sz="0" w:space="0" w:color="auto"/>
        <w:left w:val="none" w:sz="0" w:space="0" w:color="auto"/>
        <w:bottom w:val="none" w:sz="0" w:space="0" w:color="auto"/>
        <w:right w:val="none" w:sz="0" w:space="0" w:color="auto"/>
      </w:divBdr>
    </w:div>
    <w:div w:id="1434394375">
      <w:bodyDiv w:val="1"/>
      <w:marLeft w:val="0"/>
      <w:marRight w:val="0"/>
      <w:marTop w:val="0"/>
      <w:marBottom w:val="0"/>
      <w:divBdr>
        <w:top w:val="none" w:sz="0" w:space="0" w:color="auto"/>
        <w:left w:val="none" w:sz="0" w:space="0" w:color="auto"/>
        <w:bottom w:val="none" w:sz="0" w:space="0" w:color="auto"/>
        <w:right w:val="none" w:sz="0" w:space="0" w:color="auto"/>
      </w:divBdr>
    </w:div>
    <w:div w:id="1474178956">
      <w:bodyDiv w:val="1"/>
      <w:marLeft w:val="0"/>
      <w:marRight w:val="0"/>
      <w:marTop w:val="0"/>
      <w:marBottom w:val="0"/>
      <w:divBdr>
        <w:top w:val="none" w:sz="0" w:space="0" w:color="auto"/>
        <w:left w:val="none" w:sz="0" w:space="0" w:color="auto"/>
        <w:bottom w:val="none" w:sz="0" w:space="0" w:color="auto"/>
        <w:right w:val="none" w:sz="0" w:space="0" w:color="auto"/>
      </w:divBdr>
    </w:div>
    <w:div w:id="1753425767">
      <w:bodyDiv w:val="1"/>
      <w:marLeft w:val="0"/>
      <w:marRight w:val="0"/>
      <w:marTop w:val="0"/>
      <w:marBottom w:val="0"/>
      <w:divBdr>
        <w:top w:val="none" w:sz="0" w:space="0" w:color="auto"/>
        <w:left w:val="none" w:sz="0" w:space="0" w:color="auto"/>
        <w:bottom w:val="none" w:sz="0" w:space="0" w:color="auto"/>
        <w:right w:val="none" w:sz="0" w:space="0" w:color="auto"/>
      </w:divBdr>
      <w:divsChild>
        <w:div w:id="241913003">
          <w:marLeft w:val="0"/>
          <w:marRight w:val="0"/>
          <w:marTop w:val="0"/>
          <w:marBottom w:val="0"/>
          <w:divBdr>
            <w:top w:val="none" w:sz="0" w:space="0" w:color="auto"/>
            <w:left w:val="none" w:sz="0" w:space="0" w:color="auto"/>
            <w:bottom w:val="none" w:sz="0" w:space="0" w:color="auto"/>
            <w:right w:val="none" w:sz="0" w:space="0" w:color="auto"/>
          </w:divBdr>
          <w:divsChild>
            <w:div w:id="1902517821">
              <w:marLeft w:val="0"/>
              <w:marRight w:val="0"/>
              <w:marTop w:val="0"/>
              <w:marBottom w:val="0"/>
              <w:divBdr>
                <w:top w:val="none" w:sz="0" w:space="0" w:color="auto"/>
                <w:left w:val="none" w:sz="0" w:space="0" w:color="auto"/>
                <w:bottom w:val="none" w:sz="0" w:space="0" w:color="auto"/>
                <w:right w:val="none" w:sz="0" w:space="0" w:color="auto"/>
              </w:divBdr>
              <w:divsChild>
                <w:div w:id="314577841">
                  <w:marLeft w:val="0"/>
                  <w:marRight w:val="0"/>
                  <w:marTop w:val="0"/>
                  <w:marBottom w:val="0"/>
                  <w:divBdr>
                    <w:top w:val="none" w:sz="0" w:space="0" w:color="auto"/>
                    <w:left w:val="none" w:sz="0" w:space="0" w:color="auto"/>
                    <w:bottom w:val="none" w:sz="0" w:space="0" w:color="auto"/>
                    <w:right w:val="none" w:sz="0" w:space="0" w:color="auto"/>
                  </w:divBdr>
                  <w:divsChild>
                    <w:div w:id="61611891">
                      <w:marLeft w:val="0"/>
                      <w:marRight w:val="0"/>
                      <w:marTop w:val="0"/>
                      <w:marBottom w:val="0"/>
                      <w:divBdr>
                        <w:top w:val="none" w:sz="0" w:space="0" w:color="auto"/>
                        <w:left w:val="none" w:sz="0" w:space="0" w:color="auto"/>
                        <w:bottom w:val="none" w:sz="0" w:space="0" w:color="auto"/>
                        <w:right w:val="none" w:sz="0" w:space="0" w:color="auto"/>
                      </w:divBdr>
                      <w:divsChild>
                        <w:div w:id="101344553">
                          <w:marLeft w:val="0"/>
                          <w:marRight w:val="0"/>
                          <w:marTop w:val="0"/>
                          <w:marBottom w:val="0"/>
                          <w:divBdr>
                            <w:top w:val="none" w:sz="0" w:space="0" w:color="auto"/>
                            <w:left w:val="none" w:sz="0" w:space="0" w:color="auto"/>
                            <w:bottom w:val="none" w:sz="0" w:space="0" w:color="auto"/>
                            <w:right w:val="none" w:sz="0" w:space="0" w:color="auto"/>
                          </w:divBdr>
                          <w:divsChild>
                            <w:div w:id="8169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42</Pages>
  <Words>9629</Words>
  <Characters>54891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Kroon</dc:creator>
  <cp:keywords/>
  <dc:description/>
  <cp:lastModifiedBy>Carlos Guiamo</cp:lastModifiedBy>
  <cp:revision>4</cp:revision>
  <cp:lastPrinted>2025-02-10T21:27:00Z</cp:lastPrinted>
  <dcterms:created xsi:type="dcterms:W3CDTF">2025-02-24T12:34:00Z</dcterms:created>
  <dcterms:modified xsi:type="dcterms:W3CDTF">2025-03-14T14:24:00Z</dcterms:modified>
  <cp:category/>
</cp:coreProperties>
</file>