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26605" w14:textId="6C09A611" w:rsidR="00D21BE8" w:rsidRPr="00D572AE" w:rsidRDefault="00D3141A" w:rsidP="00D572AE">
      <w:pPr>
        <w:pStyle w:val="Heading2"/>
        <w:shd w:val="clear" w:color="auto" w:fill="F2F2F2" w:themeFill="background1" w:themeFillShade="F2"/>
        <w:spacing w:before="0"/>
        <w:ind w:right="386"/>
        <w:jc w:val="center"/>
        <w:rPr>
          <w:rFonts w:ascii="Metrophobic" w:hAnsi="Metrophobic" w:cstheme="majorHAnsi"/>
          <w:color w:val="auto"/>
          <w:sz w:val="24"/>
          <w:szCs w:val="24"/>
          <w:lang w:val="nl-NL"/>
        </w:rPr>
      </w:pPr>
      <w:r w:rsidRPr="00D572AE">
        <w:rPr>
          <w:rFonts w:ascii="Metrophobic" w:hAnsi="Metrophobic" w:cstheme="majorHAnsi"/>
          <w:color w:val="auto"/>
          <w:sz w:val="24"/>
          <w:szCs w:val="24"/>
          <w:lang w:val="nl-NL"/>
        </w:rPr>
        <w:t>MODEL</w:t>
      </w:r>
      <w:r w:rsidR="005A50FD" w:rsidRPr="00D572AE">
        <w:rPr>
          <w:rFonts w:ascii="Metrophobic" w:hAnsi="Metrophobic" w:cstheme="majorHAnsi"/>
          <w:color w:val="auto"/>
          <w:sz w:val="24"/>
          <w:szCs w:val="24"/>
          <w:lang w:val="nl-NL"/>
        </w:rPr>
        <w:t xml:space="preserve"> BESLUITVORMING</w:t>
      </w:r>
      <w:r w:rsidR="00B778AF" w:rsidRPr="00D572AE">
        <w:rPr>
          <w:rFonts w:ascii="Metrophobic" w:hAnsi="Metrophobic" w:cstheme="majorHAnsi"/>
          <w:color w:val="auto"/>
          <w:sz w:val="24"/>
          <w:szCs w:val="24"/>
          <w:lang w:val="nl-NL"/>
        </w:rPr>
        <w:t xml:space="preserve"> </w:t>
      </w:r>
      <w:r w:rsidR="00382FCC" w:rsidRPr="00D572AE">
        <w:rPr>
          <w:rFonts w:ascii="Metrophobic" w:hAnsi="Metrophobic" w:cstheme="majorHAnsi"/>
          <w:color w:val="auto"/>
          <w:sz w:val="24"/>
          <w:szCs w:val="24"/>
          <w:lang w:val="nl-NL"/>
        </w:rPr>
        <w:t>STICHTING</w:t>
      </w:r>
    </w:p>
    <w:p w14:paraId="178ADA06" w14:textId="48464719" w:rsidR="00D3141A" w:rsidRPr="00D572AE" w:rsidRDefault="00794C78" w:rsidP="00D572AE">
      <w:pPr>
        <w:pStyle w:val="Heading2"/>
        <w:shd w:val="clear" w:color="auto" w:fill="F2F2F2" w:themeFill="background1" w:themeFillShade="F2"/>
        <w:spacing w:before="0"/>
        <w:ind w:right="386"/>
        <w:jc w:val="center"/>
        <w:rPr>
          <w:rFonts w:ascii="Metrophobic" w:hAnsi="Metrophobic" w:cstheme="majorHAnsi"/>
          <w:color w:val="auto"/>
          <w:sz w:val="24"/>
          <w:szCs w:val="24"/>
          <w:lang w:val="nl-NL"/>
        </w:rPr>
      </w:pPr>
      <w:proofErr w:type="gramStart"/>
      <w:r w:rsidRPr="00D572AE">
        <w:rPr>
          <w:rFonts w:ascii="Metrophobic" w:hAnsi="Metrophobic" w:cstheme="majorHAnsi"/>
          <w:color w:val="auto"/>
          <w:sz w:val="24"/>
          <w:szCs w:val="24"/>
          <w:lang w:val="nl-NL"/>
        </w:rPr>
        <w:t>ter</w:t>
      </w:r>
      <w:proofErr w:type="gramEnd"/>
      <w:r w:rsidRPr="00D572AE">
        <w:rPr>
          <w:rFonts w:ascii="Metrophobic" w:hAnsi="Metrophobic" w:cstheme="majorHAnsi"/>
          <w:color w:val="auto"/>
          <w:sz w:val="24"/>
          <w:szCs w:val="24"/>
          <w:lang w:val="nl-NL"/>
        </w:rPr>
        <w:t xml:space="preserve"> in</w:t>
      </w:r>
      <w:r w:rsidR="00D21BE8" w:rsidRPr="00D572AE">
        <w:rPr>
          <w:rFonts w:ascii="Metrophobic" w:hAnsi="Metrophobic" w:cstheme="majorHAnsi"/>
          <w:color w:val="auto"/>
          <w:sz w:val="24"/>
          <w:szCs w:val="24"/>
          <w:lang w:val="nl-NL"/>
        </w:rPr>
        <w:t>voering van toepassingsverklaring Code of tot herziening statuten i.v.m. invoering Code</w:t>
      </w:r>
    </w:p>
    <w:p w14:paraId="18FD3B1F" w14:textId="77777777" w:rsidR="00D3141A" w:rsidRPr="00D572AE" w:rsidRDefault="00D3141A" w:rsidP="00D572AE">
      <w:pPr>
        <w:pStyle w:val="Heading2"/>
        <w:shd w:val="clear" w:color="auto" w:fill="F2F2F2" w:themeFill="background1" w:themeFillShade="F2"/>
        <w:spacing w:before="0"/>
        <w:ind w:right="386"/>
        <w:jc w:val="both"/>
        <w:rPr>
          <w:rFonts w:ascii="Metrophobic" w:hAnsi="Metrophobic" w:cstheme="majorHAnsi"/>
          <w:b w:val="0"/>
          <w:bCs w:val="0"/>
          <w:color w:val="auto"/>
          <w:sz w:val="24"/>
          <w:szCs w:val="24"/>
          <w:lang w:val="nl-NL"/>
        </w:rPr>
      </w:pPr>
    </w:p>
    <w:p w14:paraId="230B1AA4" w14:textId="7F3D66D5" w:rsidR="00E244A9" w:rsidRPr="00D572AE" w:rsidRDefault="00964C78" w:rsidP="00D572AE">
      <w:pPr>
        <w:pStyle w:val="Heading2"/>
        <w:shd w:val="clear" w:color="auto" w:fill="F2F2F2" w:themeFill="background1" w:themeFillShade="F2"/>
        <w:spacing w:before="0"/>
        <w:ind w:right="386"/>
        <w:jc w:val="both"/>
        <w:rPr>
          <w:rFonts w:ascii="Metrophobic" w:hAnsi="Metrophobic" w:cstheme="majorHAnsi"/>
          <w:b w:val="0"/>
          <w:bCs w:val="0"/>
          <w:color w:val="auto"/>
          <w:sz w:val="24"/>
          <w:szCs w:val="24"/>
          <w:lang w:val="nl-NL"/>
        </w:rPr>
      </w:pPr>
      <w:r w:rsidRPr="00D572AE">
        <w:rPr>
          <w:rFonts w:ascii="Metrophobic" w:hAnsi="Metrophobic" w:cstheme="majorHAnsi"/>
          <w:b w:val="0"/>
          <w:bCs w:val="0"/>
          <w:color w:val="auto"/>
          <w:sz w:val="24"/>
          <w:szCs w:val="24"/>
          <w:lang w:val="nl-NL"/>
        </w:rPr>
        <w:t xml:space="preserve">Wanneer </w:t>
      </w:r>
      <w:r w:rsidR="0038163C" w:rsidRPr="00D572AE">
        <w:rPr>
          <w:rFonts w:ascii="Metrophobic" w:hAnsi="Metrophobic" w:cstheme="majorHAnsi"/>
          <w:b w:val="0"/>
          <w:bCs w:val="0"/>
          <w:color w:val="auto"/>
          <w:sz w:val="24"/>
          <w:szCs w:val="24"/>
          <w:lang w:val="nl-NL"/>
        </w:rPr>
        <w:t xml:space="preserve">de nieuwe </w:t>
      </w:r>
      <w:proofErr w:type="spellStart"/>
      <w:r w:rsidR="0038163C" w:rsidRPr="00D572AE">
        <w:rPr>
          <w:rFonts w:ascii="Metrophobic" w:hAnsi="Metrophobic" w:cstheme="majorHAnsi"/>
          <w:b w:val="0"/>
          <w:bCs w:val="0"/>
          <w:color w:val="auto"/>
          <w:sz w:val="24"/>
          <w:szCs w:val="24"/>
          <w:lang w:val="nl-NL"/>
        </w:rPr>
        <w:t>governance</w:t>
      </w:r>
      <w:proofErr w:type="spellEnd"/>
      <w:r w:rsidR="0038163C" w:rsidRPr="00D572AE">
        <w:rPr>
          <w:rFonts w:ascii="Metrophobic" w:hAnsi="Metrophobic" w:cstheme="majorHAnsi"/>
          <w:b w:val="0"/>
          <w:bCs w:val="0"/>
          <w:color w:val="auto"/>
          <w:sz w:val="24"/>
          <w:szCs w:val="24"/>
          <w:lang w:val="nl-NL"/>
        </w:rPr>
        <w:t>-wetgeving in werking treedt</w:t>
      </w:r>
      <w:r w:rsidRPr="00D572AE">
        <w:rPr>
          <w:rFonts w:ascii="Metrophobic" w:hAnsi="Metrophobic" w:cstheme="majorHAnsi"/>
          <w:b w:val="0"/>
          <w:bCs w:val="0"/>
          <w:color w:val="auto"/>
          <w:sz w:val="24"/>
          <w:szCs w:val="24"/>
          <w:lang w:val="nl-NL"/>
        </w:rPr>
        <w:t xml:space="preserve">, zal de Code </w:t>
      </w:r>
      <w:r w:rsidR="0085703A" w:rsidRPr="00D572AE">
        <w:rPr>
          <w:rFonts w:ascii="Metrophobic" w:hAnsi="Metrophobic" w:cstheme="majorHAnsi"/>
          <w:b w:val="0"/>
          <w:bCs w:val="0"/>
          <w:color w:val="auto"/>
          <w:sz w:val="24"/>
          <w:szCs w:val="24"/>
          <w:lang w:val="nl-NL"/>
        </w:rPr>
        <w:t xml:space="preserve">onder andere </w:t>
      </w:r>
      <w:r w:rsidRPr="00D572AE">
        <w:rPr>
          <w:rFonts w:ascii="Metrophobic" w:hAnsi="Metrophobic" w:cstheme="majorHAnsi"/>
          <w:b w:val="0"/>
          <w:bCs w:val="0"/>
          <w:color w:val="auto"/>
          <w:sz w:val="24"/>
          <w:szCs w:val="24"/>
          <w:lang w:val="nl-NL"/>
        </w:rPr>
        <w:t xml:space="preserve">van toepassing zijn op </w:t>
      </w:r>
      <w:r w:rsidR="0085703A" w:rsidRPr="00D572AE">
        <w:rPr>
          <w:rFonts w:ascii="Metrophobic" w:hAnsi="Metrophobic" w:cstheme="majorHAnsi"/>
          <w:b w:val="0"/>
          <w:bCs w:val="0"/>
          <w:color w:val="auto"/>
          <w:sz w:val="24"/>
          <w:szCs w:val="24"/>
          <w:lang w:val="nl-NL"/>
        </w:rPr>
        <w:t>overheidsstichtingen</w:t>
      </w:r>
      <w:r w:rsidR="0038163C" w:rsidRPr="00D572AE">
        <w:rPr>
          <w:rFonts w:ascii="Metrophobic" w:hAnsi="Metrophobic" w:cstheme="majorHAnsi"/>
          <w:b w:val="0"/>
          <w:bCs w:val="0"/>
          <w:color w:val="auto"/>
          <w:sz w:val="24"/>
          <w:szCs w:val="24"/>
          <w:lang w:val="nl-NL"/>
        </w:rPr>
        <w:t xml:space="preserve">. </w:t>
      </w:r>
      <w:r w:rsidR="004F71CA" w:rsidRPr="00D572AE">
        <w:rPr>
          <w:rFonts w:ascii="Metrophobic" w:hAnsi="Metrophobic" w:cstheme="majorHAnsi"/>
          <w:b w:val="0"/>
          <w:bCs w:val="0"/>
          <w:color w:val="auto"/>
          <w:sz w:val="24"/>
          <w:szCs w:val="24"/>
          <w:lang w:val="nl-NL"/>
        </w:rPr>
        <w:t xml:space="preserve">Dat gaat echter niet </w:t>
      </w:r>
      <w:r w:rsidR="00E244A9" w:rsidRPr="00D572AE">
        <w:rPr>
          <w:rFonts w:ascii="Metrophobic" w:hAnsi="Metrophobic" w:cstheme="majorHAnsi"/>
          <w:b w:val="0"/>
          <w:bCs w:val="0"/>
          <w:color w:val="auto"/>
          <w:sz w:val="24"/>
          <w:szCs w:val="24"/>
          <w:lang w:val="nl-NL"/>
        </w:rPr>
        <w:t>automatisch</w:t>
      </w:r>
      <w:r w:rsidR="00725D41" w:rsidRPr="00D572AE">
        <w:rPr>
          <w:rFonts w:ascii="Metrophobic" w:hAnsi="Metrophobic" w:cstheme="majorHAnsi"/>
          <w:b w:val="0"/>
          <w:bCs w:val="0"/>
          <w:color w:val="auto"/>
          <w:sz w:val="24"/>
          <w:szCs w:val="24"/>
          <w:lang w:val="nl-NL"/>
        </w:rPr>
        <w:t>: de stichting moet hier zelf iets voor doen</w:t>
      </w:r>
      <w:r w:rsidR="0066103F" w:rsidRPr="00D572AE">
        <w:rPr>
          <w:rFonts w:ascii="Metrophobic" w:hAnsi="Metrophobic" w:cstheme="majorHAnsi"/>
          <w:b w:val="0"/>
          <w:bCs w:val="0"/>
          <w:color w:val="auto"/>
          <w:sz w:val="24"/>
          <w:szCs w:val="24"/>
          <w:lang w:val="nl-NL"/>
        </w:rPr>
        <w:t xml:space="preserve">. </w:t>
      </w:r>
    </w:p>
    <w:p w14:paraId="78025BAB" w14:textId="77777777" w:rsidR="00E244A9" w:rsidRPr="00D572AE" w:rsidRDefault="00E244A9" w:rsidP="00D572AE">
      <w:pPr>
        <w:pStyle w:val="Heading2"/>
        <w:shd w:val="clear" w:color="auto" w:fill="F2F2F2" w:themeFill="background1" w:themeFillShade="F2"/>
        <w:spacing w:before="0"/>
        <w:ind w:right="386"/>
        <w:jc w:val="both"/>
        <w:rPr>
          <w:rFonts w:ascii="Metrophobic" w:hAnsi="Metrophobic" w:cstheme="majorHAnsi"/>
          <w:b w:val="0"/>
          <w:bCs w:val="0"/>
          <w:color w:val="auto"/>
          <w:sz w:val="24"/>
          <w:szCs w:val="24"/>
          <w:lang w:val="nl-NL"/>
        </w:rPr>
      </w:pPr>
    </w:p>
    <w:p w14:paraId="147692B3" w14:textId="719EE69F" w:rsidR="0085703A" w:rsidRPr="00D572AE" w:rsidRDefault="0066103F" w:rsidP="00D572AE">
      <w:pPr>
        <w:pStyle w:val="Heading2"/>
        <w:shd w:val="clear" w:color="auto" w:fill="F2F2F2" w:themeFill="background1" w:themeFillShade="F2"/>
        <w:spacing w:before="0"/>
        <w:ind w:right="386"/>
        <w:jc w:val="both"/>
        <w:rPr>
          <w:rFonts w:ascii="Metrophobic" w:hAnsi="Metrophobic" w:cstheme="majorHAnsi"/>
          <w:b w:val="0"/>
          <w:bCs w:val="0"/>
          <w:color w:val="auto"/>
          <w:sz w:val="24"/>
          <w:szCs w:val="24"/>
          <w:lang w:val="nl-NL"/>
        </w:rPr>
      </w:pPr>
      <w:r w:rsidRPr="00D572AE">
        <w:rPr>
          <w:rFonts w:ascii="Metrophobic" w:hAnsi="Metrophobic" w:cstheme="majorHAnsi"/>
          <w:b w:val="0"/>
          <w:bCs w:val="0"/>
          <w:color w:val="auto"/>
          <w:sz w:val="24"/>
          <w:szCs w:val="24"/>
          <w:lang w:val="nl-NL"/>
        </w:rPr>
        <w:t>Er zijn twee mogelijkheden:</w:t>
      </w:r>
    </w:p>
    <w:p w14:paraId="496FC15D" w14:textId="77777777" w:rsidR="0066103F" w:rsidRPr="00D572AE" w:rsidRDefault="0066103F" w:rsidP="00D572AE">
      <w:pPr>
        <w:pStyle w:val="Heading2"/>
        <w:numPr>
          <w:ilvl w:val="0"/>
          <w:numId w:val="4"/>
        </w:numPr>
        <w:shd w:val="clear" w:color="auto" w:fill="F2F2F2" w:themeFill="background1" w:themeFillShade="F2"/>
        <w:spacing w:before="0"/>
        <w:ind w:left="360" w:right="386"/>
        <w:jc w:val="both"/>
        <w:rPr>
          <w:rFonts w:ascii="Metrophobic" w:hAnsi="Metrophobic" w:cstheme="majorHAnsi"/>
          <w:b w:val="0"/>
          <w:bCs w:val="0"/>
          <w:color w:val="auto"/>
          <w:sz w:val="24"/>
          <w:szCs w:val="24"/>
          <w:lang w:val="nl-NL"/>
        </w:rPr>
      </w:pPr>
      <w:proofErr w:type="gramStart"/>
      <w:r w:rsidRPr="00D572AE">
        <w:rPr>
          <w:rFonts w:ascii="Metrophobic" w:hAnsi="Metrophobic" w:cstheme="majorHAnsi"/>
          <w:b w:val="0"/>
          <w:bCs w:val="0"/>
          <w:color w:val="auto"/>
          <w:sz w:val="24"/>
          <w:szCs w:val="24"/>
          <w:lang w:val="nl-NL"/>
        </w:rPr>
        <w:t>d</w:t>
      </w:r>
      <w:r w:rsidR="0038163C" w:rsidRPr="00D572AE">
        <w:rPr>
          <w:rFonts w:ascii="Metrophobic" w:hAnsi="Metrophobic" w:cstheme="majorHAnsi"/>
          <w:b w:val="0"/>
          <w:bCs w:val="0"/>
          <w:color w:val="auto"/>
          <w:sz w:val="24"/>
          <w:szCs w:val="24"/>
          <w:lang w:val="nl-NL"/>
        </w:rPr>
        <w:t>e</w:t>
      </w:r>
      <w:proofErr w:type="gramEnd"/>
      <w:r w:rsidR="0038163C" w:rsidRPr="00D572AE">
        <w:rPr>
          <w:rFonts w:ascii="Metrophobic" w:hAnsi="Metrophobic" w:cstheme="majorHAnsi"/>
          <w:b w:val="0"/>
          <w:bCs w:val="0"/>
          <w:color w:val="auto"/>
          <w:sz w:val="24"/>
          <w:szCs w:val="24"/>
          <w:lang w:val="nl-NL"/>
        </w:rPr>
        <w:t xml:space="preserve"> stichting volstaat met het opnemen van een van toepassingsbepaling in de statuten, </w:t>
      </w:r>
    </w:p>
    <w:p w14:paraId="30132FD8" w14:textId="6501F467" w:rsidR="0038163C" w:rsidRPr="00D572AE" w:rsidRDefault="0038163C" w:rsidP="00D572AE">
      <w:pPr>
        <w:pStyle w:val="Heading2"/>
        <w:numPr>
          <w:ilvl w:val="0"/>
          <w:numId w:val="4"/>
        </w:numPr>
        <w:shd w:val="clear" w:color="auto" w:fill="F2F2F2" w:themeFill="background1" w:themeFillShade="F2"/>
        <w:spacing w:before="0"/>
        <w:ind w:left="360" w:right="386"/>
        <w:jc w:val="both"/>
        <w:rPr>
          <w:rFonts w:ascii="Metrophobic" w:hAnsi="Metrophobic" w:cstheme="majorHAnsi"/>
          <w:b w:val="0"/>
          <w:bCs w:val="0"/>
          <w:color w:val="auto"/>
          <w:sz w:val="24"/>
          <w:szCs w:val="24"/>
          <w:lang w:val="nl-NL"/>
        </w:rPr>
      </w:pPr>
      <w:proofErr w:type="gramStart"/>
      <w:r w:rsidRPr="00D572AE">
        <w:rPr>
          <w:rFonts w:ascii="Metrophobic" w:hAnsi="Metrophobic" w:cstheme="majorHAnsi"/>
          <w:b w:val="0"/>
          <w:bCs w:val="0"/>
          <w:color w:val="auto"/>
          <w:sz w:val="24"/>
          <w:szCs w:val="24"/>
          <w:lang w:val="nl-NL"/>
        </w:rPr>
        <w:t>of</w:t>
      </w:r>
      <w:proofErr w:type="gramEnd"/>
      <w:r w:rsidRPr="00D572AE">
        <w:rPr>
          <w:rFonts w:ascii="Metrophobic" w:hAnsi="Metrophobic" w:cstheme="majorHAnsi"/>
          <w:b w:val="0"/>
          <w:bCs w:val="0"/>
          <w:color w:val="auto"/>
          <w:sz w:val="24"/>
          <w:szCs w:val="24"/>
          <w:lang w:val="nl-NL"/>
        </w:rPr>
        <w:t xml:space="preserve"> er wordt gekozen voor een algehele herziening van de statuten, waarbij deze zijn aangepast aan de Code. Op deze website treft u hiervoor modelstatuten aan. In deze modelstatuten wordt uitgegaan van een zgn. </w:t>
      </w:r>
      <w:proofErr w:type="spellStart"/>
      <w:r w:rsidRPr="00D572AE">
        <w:rPr>
          <w:rFonts w:ascii="Metrophobic" w:hAnsi="Metrophobic" w:cstheme="majorHAnsi"/>
          <w:b w:val="0"/>
          <w:bCs w:val="0"/>
          <w:color w:val="auto"/>
          <w:sz w:val="24"/>
          <w:szCs w:val="24"/>
          <w:lang w:val="nl-NL"/>
        </w:rPr>
        <w:t>two</w:t>
      </w:r>
      <w:proofErr w:type="spellEnd"/>
      <w:r w:rsidRPr="00D572AE">
        <w:rPr>
          <w:rFonts w:ascii="Metrophobic" w:hAnsi="Metrophobic" w:cstheme="majorHAnsi"/>
          <w:b w:val="0"/>
          <w:bCs w:val="0"/>
          <w:color w:val="auto"/>
          <w:sz w:val="24"/>
          <w:szCs w:val="24"/>
          <w:lang w:val="nl-NL"/>
        </w:rPr>
        <w:t xml:space="preserve">-tier model (inhoudende een bestuur en een raad van toezicht). </w:t>
      </w:r>
    </w:p>
    <w:p w14:paraId="488E1A8E" w14:textId="77777777" w:rsidR="00A9769F" w:rsidRPr="00D572AE" w:rsidRDefault="00A9769F" w:rsidP="00D572AE">
      <w:pPr>
        <w:pStyle w:val="Heading2"/>
        <w:shd w:val="clear" w:color="auto" w:fill="F2F2F2" w:themeFill="background1" w:themeFillShade="F2"/>
        <w:spacing w:before="0"/>
        <w:ind w:right="386"/>
        <w:jc w:val="both"/>
        <w:rPr>
          <w:rFonts w:ascii="Metrophobic" w:hAnsi="Metrophobic" w:cstheme="majorHAnsi"/>
          <w:b w:val="0"/>
          <w:bCs w:val="0"/>
          <w:color w:val="auto"/>
          <w:sz w:val="24"/>
          <w:szCs w:val="24"/>
          <w:lang w:val="nl-NL"/>
        </w:rPr>
      </w:pPr>
    </w:p>
    <w:p w14:paraId="6B1F434A" w14:textId="64513143" w:rsidR="0038163C" w:rsidRPr="00D572AE" w:rsidRDefault="0038163C" w:rsidP="00D572AE">
      <w:pPr>
        <w:pStyle w:val="Heading2"/>
        <w:shd w:val="clear" w:color="auto" w:fill="F2F2F2" w:themeFill="background1" w:themeFillShade="F2"/>
        <w:spacing w:before="0"/>
        <w:ind w:right="386"/>
        <w:jc w:val="both"/>
        <w:rPr>
          <w:rFonts w:ascii="Metrophobic" w:hAnsi="Metrophobic" w:cstheme="majorHAnsi"/>
          <w:b w:val="0"/>
          <w:bCs w:val="0"/>
          <w:color w:val="auto"/>
          <w:sz w:val="24"/>
          <w:szCs w:val="24"/>
          <w:lang w:val="nl-NL"/>
        </w:rPr>
      </w:pPr>
      <w:r w:rsidRPr="00D572AE">
        <w:rPr>
          <w:rFonts w:ascii="Metrophobic" w:hAnsi="Metrophobic" w:cstheme="majorHAnsi"/>
          <w:b w:val="0"/>
          <w:bCs w:val="0"/>
          <w:color w:val="auto"/>
          <w:sz w:val="24"/>
          <w:szCs w:val="24"/>
          <w:lang w:val="nl-NL"/>
        </w:rPr>
        <w:t xml:space="preserve">Voor beide opties is modelbesluitvorming gemaakt. De beleidsverantwoordelijke minister dient zo nodig een dergelijk besluit </w:t>
      </w:r>
      <w:r w:rsidR="00A9769F" w:rsidRPr="00D572AE">
        <w:rPr>
          <w:rFonts w:ascii="Metrophobic" w:hAnsi="Metrophobic" w:cstheme="majorHAnsi"/>
          <w:b w:val="0"/>
          <w:bCs w:val="0"/>
          <w:color w:val="auto"/>
          <w:sz w:val="24"/>
          <w:szCs w:val="24"/>
          <w:lang w:val="nl-NL"/>
        </w:rPr>
        <w:t xml:space="preserve">van de </w:t>
      </w:r>
      <w:r w:rsidR="00560D45" w:rsidRPr="00D572AE">
        <w:rPr>
          <w:rFonts w:ascii="Metrophobic" w:hAnsi="Metrophobic" w:cstheme="majorHAnsi"/>
          <w:b w:val="0"/>
          <w:bCs w:val="0"/>
          <w:color w:val="auto"/>
          <w:sz w:val="24"/>
          <w:szCs w:val="24"/>
          <w:lang w:val="nl-NL"/>
        </w:rPr>
        <w:t xml:space="preserve">Raad van Toezicht van de </w:t>
      </w:r>
      <w:r w:rsidR="00A9769F" w:rsidRPr="00D572AE">
        <w:rPr>
          <w:rFonts w:ascii="Metrophobic" w:hAnsi="Metrophobic" w:cstheme="majorHAnsi"/>
          <w:b w:val="0"/>
          <w:bCs w:val="0"/>
          <w:color w:val="auto"/>
          <w:sz w:val="24"/>
          <w:szCs w:val="24"/>
          <w:lang w:val="nl-NL"/>
        </w:rPr>
        <w:t xml:space="preserve">stichting </w:t>
      </w:r>
      <w:r w:rsidRPr="00D572AE">
        <w:rPr>
          <w:rFonts w:ascii="Metrophobic" w:hAnsi="Metrophobic" w:cstheme="majorHAnsi"/>
          <w:b w:val="0"/>
          <w:bCs w:val="0"/>
          <w:color w:val="auto"/>
          <w:sz w:val="24"/>
          <w:szCs w:val="24"/>
          <w:lang w:val="nl-NL"/>
        </w:rPr>
        <w:t xml:space="preserve">uit te lokken. Dit is een wettelijke verantwoordelijkheid, vastgelegd in artikel 3, lid 3 van de Landsverordening corporate </w:t>
      </w:r>
      <w:proofErr w:type="spellStart"/>
      <w:r w:rsidRPr="00D572AE">
        <w:rPr>
          <w:rFonts w:ascii="Metrophobic" w:hAnsi="Metrophobic" w:cstheme="majorHAnsi"/>
          <w:b w:val="0"/>
          <w:bCs w:val="0"/>
          <w:color w:val="auto"/>
          <w:sz w:val="24"/>
          <w:szCs w:val="24"/>
          <w:lang w:val="nl-NL"/>
        </w:rPr>
        <w:t>governance</w:t>
      </w:r>
      <w:proofErr w:type="spellEnd"/>
      <w:r w:rsidRPr="00D572AE">
        <w:rPr>
          <w:rFonts w:ascii="Metrophobic" w:hAnsi="Metrophobic" w:cstheme="majorHAnsi"/>
          <w:b w:val="0"/>
          <w:bCs w:val="0"/>
          <w:color w:val="auto"/>
          <w:sz w:val="24"/>
          <w:szCs w:val="24"/>
          <w:lang w:val="nl-NL"/>
        </w:rPr>
        <w:t xml:space="preserve"> en </w:t>
      </w:r>
      <w:r w:rsidR="00A9769F" w:rsidRPr="00D572AE">
        <w:rPr>
          <w:rFonts w:ascii="Metrophobic" w:hAnsi="Metrophobic" w:cstheme="majorHAnsi"/>
          <w:b w:val="0"/>
          <w:bCs w:val="0"/>
          <w:color w:val="auto"/>
          <w:sz w:val="24"/>
          <w:szCs w:val="24"/>
          <w:lang w:val="nl-NL"/>
        </w:rPr>
        <w:t xml:space="preserve">in </w:t>
      </w:r>
      <w:r w:rsidRPr="00D572AE">
        <w:rPr>
          <w:rFonts w:ascii="Metrophobic" w:hAnsi="Metrophobic" w:cstheme="majorHAnsi"/>
          <w:b w:val="0"/>
          <w:bCs w:val="0"/>
          <w:color w:val="auto"/>
          <w:sz w:val="24"/>
          <w:szCs w:val="24"/>
          <w:lang w:val="nl-NL"/>
        </w:rPr>
        <w:t xml:space="preserve">artikel 2, lid 2 van de Code. </w:t>
      </w:r>
    </w:p>
    <w:p w14:paraId="6BBF95ED" w14:textId="77777777" w:rsidR="008068FB" w:rsidRPr="00D572AE" w:rsidRDefault="008068FB" w:rsidP="00D572AE">
      <w:pPr>
        <w:pStyle w:val="Heading2"/>
        <w:shd w:val="clear" w:color="auto" w:fill="F2F2F2" w:themeFill="background1" w:themeFillShade="F2"/>
        <w:spacing w:before="0"/>
        <w:ind w:right="386"/>
        <w:jc w:val="both"/>
        <w:rPr>
          <w:rFonts w:ascii="Metrophobic" w:hAnsi="Metrophobic" w:cstheme="majorHAnsi"/>
          <w:b w:val="0"/>
          <w:bCs w:val="0"/>
          <w:color w:val="auto"/>
          <w:sz w:val="24"/>
          <w:szCs w:val="24"/>
          <w:lang w:val="nl-NL"/>
        </w:rPr>
      </w:pPr>
    </w:p>
    <w:p w14:paraId="64C3E458" w14:textId="7ED94464" w:rsidR="00E244A9" w:rsidRPr="00D572AE" w:rsidRDefault="00D3141A" w:rsidP="00D572AE">
      <w:pPr>
        <w:pStyle w:val="Heading2"/>
        <w:shd w:val="clear" w:color="auto" w:fill="F2F2F2" w:themeFill="background1" w:themeFillShade="F2"/>
        <w:spacing w:before="0"/>
        <w:ind w:right="386"/>
        <w:jc w:val="both"/>
        <w:rPr>
          <w:rFonts w:ascii="Metrophobic" w:hAnsi="Metrophobic" w:cstheme="majorHAnsi"/>
          <w:b w:val="0"/>
          <w:bCs w:val="0"/>
          <w:color w:val="auto"/>
          <w:sz w:val="24"/>
          <w:szCs w:val="24"/>
          <w:lang w:val="nl-NL"/>
        </w:rPr>
      </w:pPr>
      <w:r w:rsidRPr="00D572AE">
        <w:rPr>
          <w:rFonts w:ascii="Metrophobic" w:hAnsi="Metrophobic" w:cstheme="majorHAnsi"/>
          <w:b w:val="0"/>
          <w:bCs w:val="0"/>
          <w:color w:val="auto"/>
          <w:sz w:val="24"/>
          <w:szCs w:val="24"/>
          <w:lang w:val="nl-NL"/>
        </w:rPr>
        <w:t>De</w:t>
      </w:r>
      <w:r w:rsidR="00D21BE8" w:rsidRPr="00D572AE">
        <w:rPr>
          <w:rFonts w:ascii="Metrophobic" w:hAnsi="Metrophobic" w:cstheme="majorHAnsi"/>
          <w:b w:val="0"/>
          <w:bCs w:val="0"/>
          <w:color w:val="auto"/>
          <w:sz w:val="24"/>
          <w:szCs w:val="24"/>
          <w:lang w:val="nl-NL"/>
        </w:rPr>
        <w:t xml:space="preserve"> onderstaande</w:t>
      </w:r>
      <w:r w:rsidRPr="00D572AE">
        <w:rPr>
          <w:rFonts w:ascii="Metrophobic" w:hAnsi="Metrophobic" w:cstheme="majorHAnsi"/>
          <w:b w:val="0"/>
          <w:bCs w:val="0"/>
          <w:color w:val="auto"/>
          <w:sz w:val="24"/>
          <w:szCs w:val="24"/>
          <w:lang w:val="nl-NL"/>
        </w:rPr>
        <w:t xml:space="preserve"> model</w:t>
      </w:r>
      <w:r w:rsidR="00D21BE8" w:rsidRPr="00D572AE">
        <w:rPr>
          <w:rFonts w:ascii="Metrophobic" w:hAnsi="Metrophobic" w:cstheme="majorHAnsi"/>
          <w:b w:val="0"/>
          <w:bCs w:val="0"/>
          <w:color w:val="auto"/>
          <w:sz w:val="24"/>
          <w:szCs w:val="24"/>
          <w:lang w:val="nl-NL"/>
        </w:rPr>
        <w:t>besluitvorming</w:t>
      </w:r>
      <w:r w:rsidRPr="00D572AE">
        <w:rPr>
          <w:rFonts w:ascii="Metrophobic" w:hAnsi="Metrophobic" w:cstheme="majorHAnsi"/>
          <w:b w:val="0"/>
          <w:bCs w:val="0"/>
          <w:color w:val="auto"/>
          <w:sz w:val="24"/>
          <w:szCs w:val="24"/>
          <w:lang w:val="nl-NL"/>
        </w:rPr>
        <w:t xml:space="preserve"> </w:t>
      </w:r>
      <w:r w:rsidR="00D21BE8" w:rsidRPr="00D572AE">
        <w:rPr>
          <w:rFonts w:ascii="Metrophobic" w:hAnsi="Metrophobic" w:cstheme="majorHAnsi"/>
          <w:b w:val="0"/>
          <w:bCs w:val="0"/>
          <w:color w:val="auto"/>
          <w:sz w:val="24"/>
          <w:szCs w:val="24"/>
          <w:lang w:val="nl-NL"/>
        </w:rPr>
        <w:t>is</w:t>
      </w:r>
      <w:r w:rsidRPr="00D572AE">
        <w:rPr>
          <w:rFonts w:ascii="Metrophobic" w:hAnsi="Metrophobic" w:cstheme="majorHAnsi"/>
          <w:b w:val="0"/>
          <w:bCs w:val="0"/>
          <w:color w:val="auto"/>
          <w:sz w:val="24"/>
          <w:szCs w:val="24"/>
          <w:lang w:val="nl-NL"/>
        </w:rPr>
        <w:t xml:space="preserve"> in </w:t>
      </w:r>
      <w:r w:rsidR="00DD7811">
        <w:rPr>
          <w:rFonts w:ascii="Metrophobic" w:hAnsi="Metrophobic" w:cstheme="majorHAnsi"/>
          <w:b w:val="0"/>
          <w:bCs w:val="0"/>
          <w:color w:val="auto"/>
          <w:sz w:val="24"/>
          <w:szCs w:val="24"/>
          <w:lang w:val="nl-NL"/>
        </w:rPr>
        <w:t>februari</w:t>
      </w:r>
      <w:r w:rsidRPr="00D572AE">
        <w:rPr>
          <w:rFonts w:ascii="Metrophobic" w:hAnsi="Metrophobic" w:cstheme="majorHAnsi"/>
          <w:b w:val="0"/>
          <w:bCs w:val="0"/>
          <w:color w:val="auto"/>
          <w:sz w:val="24"/>
          <w:szCs w:val="24"/>
          <w:lang w:val="nl-NL"/>
        </w:rPr>
        <w:t xml:space="preserve"> 2025 in opdracht van het Implementatieteam corporate </w:t>
      </w:r>
      <w:proofErr w:type="spellStart"/>
      <w:r w:rsidRPr="00D572AE">
        <w:rPr>
          <w:rFonts w:ascii="Metrophobic" w:hAnsi="Metrophobic" w:cstheme="majorHAnsi"/>
          <w:b w:val="0"/>
          <w:bCs w:val="0"/>
          <w:color w:val="auto"/>
          <w:sz w:val="24"/>
          <w:szCs w:val="24"/>
          <w:lang w:val="nl-NL"/>
        </w:rPr>
        <w:t>governance</w:t>
      </w:r>
      <w:proofErr w:type="spellEnd"/>
      <w:r w:rsidRPr="00D572AE">
        <w:rPr>
          <w:rFonts w:ascii="Metrophobic" w:hAnsi="Metrophobic" w:cstheme="majorHAnsi"/>
          <w:b w:val="0"/>
          <w:bCs w:val="0"/>
          <w:color w:val="auto"/>
          <w:sz w:val="24"/>
          <w:szCs w:val="24"/>
          <w:lang w:val="nl-NL"/>
        </w:rPr>
        <w:t xml:space="preserve"> Aruba (IT) opgesteld door het </w:t>
      </w:r>
      <w:r w:rsidRPr="00D572AE">
        <w:rPr>
          <w:rFonts w:ascii="Metrophobic" w:hAnsi="Metrophobic" w:cstheme="majorHAnsi"/>
          <w:b w:val="0"/>
          <w:bCs w:val="0"/>
          <w:i/>
          <w:iCs/>
          <w:color w:val="auto"/>
          <w:sz w:val="24"/>
          <w:szCs w:val="24"/>
          <w:lang w:val="nl-NL"/>
        </w:rPr>
        <w:t xml:space="preserve">Themis </w:t>
      </w:r>
      <w:proofErr w:type="spellStart"/>
      <w:r w:rsidRPr="00D572AE">
        <w:rPr>
          <w:rFonts w:ascii="Metrophobic" w:hAnsi="Metrophobic" w:cstheme="majorHAnsi"/>
          <w:b w:val="0"/>
          <w:bCs w:val="0"/>
          <w:i/>
          <w:iCs/>
          <w:color w:val="auto"/>
          <w:sz w:val="24"/>
          <w:szCs w:val="24"/>
          <w:lang w:val="nl-NL"/>
        </w:rPr>
        <w:t>Institute</w:t>
      </w:r>
      <w:proofErr w:type="spellEnd"/>
      <w:r w:rsidRPr="00D572AE">
        <w:rPr>
          <w:rFonts w:ascii="Metrophobic" w:hAnsi="Metrophobic" w:cstheme="majorHAnsi"/>
          <w:b w:val="0"/>
          <w:bCs w:val="0"/>
          <w:i/>
          <w:iCs/>
          <w:color w:val="auto"/>
          <w:sz w:val="24"/>
          <w:szCs w:val="24"/>
          <w:lang w:val="nl-NL"/>
        </w:rPr>
        <w:t xml:space="preserve"> for </w:t>
      </w:r>
      <w:proofErr w:type="spellStart"/>
      <w:r w:rsidRPr="00D572AE">
        <w:rPr>
          <w:rFonts w:ascii="Metrophobic" w:hAnsi="Metrophobic" w:cstheme="majorHAnsi"/>
          <w:b w:val="0"/>
          <w:bCs w:val="0"/>
          <w:i/>
          <w:iCs/>
          <w:color w:val="auto"/>
          <w:sz w:val="24"/>
          <w:szCs w:val="24"/>
          <w:lang w:val="nl-NL"/>
        </w:rPr>
        <w:t>Governance</w:t>
      </w:r>
      <w:proofErr w:type="spellEnd"/>
      <w:r w:rsidRPr="00D572AE">
        <w:rPr>
          <w:rFonts w:ascii="Metrophobic" w:hAnsi="Metrophobic" w:cstheme="majorHAnsi"/>
          <w:b w:val="0"/>
          <w:bCs w:val="0"/>
          <w:i/>
          <w:iCs/>
          <w:color w:val="auto"/>
          <w:sz w:val="24"/>
          <w:szCs w:val="24"/>
          <w:lang w:val="nl-NL"/>
        </w:rPr>
        <w:t xml:space="preserve"> </w:t>
      </w:r>
      <w:proofErr w:type="spellStart"/>
      <w:r w:rsidRPr="00D572AE">
        <w:rPr>
          <w:rFonts w:ascii="Metrophobic" w:hAnsi="Metrophobic" w:cstheme="majorHAnsi"/>
          <w:b w:val="0"/>
          <w:bCs w:val="0"/>
          <w:i/>
          <w:iCs/>
          <w:color w:val="auto"/>
          <w:sz w:val="24"/>
          <w:szCs w:val="24"/>
          <w:lang w:val="nl-NL"/>
        </w:rPr>
        <w:t>and</w:t>
      </w:r>
      <w:proofErr w:type="spellEnd"/>
      <w:r w:rsidRPr="00D572AE">
        <w:rPr>
          <w:rFonts w:ascii="Metrophobic" w:hAnsi="Metrophobic" w:cstheme="majorHAnsi"/>
          <w:b w:val="0"/>
          <w:bCs w:val="0"/>
          <w:i/>
          <w:iCs/>
          <w:color w:val="auto"/>
          <w:sz w:val="24"/>
          <w:szCs w:val="24"/>
          <w:lang w:val="nl-NL"/>
        </w:rPr>
        <w:t xml:space="preserve"> </w:t>
      </w:r>
      <w:proofErr w:type="spellStart"/>
      <w:r w:rsidRPr="00D572AE">
        <w:rPr>
          <w:rFonts w:ascii="Metrophobic" w:hAnsi="Metrophobic" w:cstheme="majorHAnsi"/>
          <w:b w:val="0"/>
          <w:bCs w:val="0"/>
          <w:i/>
          <w:iCs/>
          <w:color w:val="auto"/>
          <w:sz w:val="24"/>
          <w:szCs w:val="24"/>
          <w:lang w:val="nl-NL"/>
        </w:rPr>
        <w:t>Leadership</w:t>
      </w:r>
      <w:proofErr w:type="spellEnd"/>
      <w:r w:rsidRPr="00D572AE">
        <w:rPr>
          <w:rFonts w:ascii="Metrophobic" w:hAnsi="Metrophobic" w:cstheme="majorHAnsi"/>
          <w:b w:val="0"/>
          <w:bCs w:val="0"/>
          <w:color w:val="auto"/>
          <w:sz w:val="24"/>
          <w:szCs w:val="24"/>
          <w:lang w:val="nl-NL"/>
        </w:rPr>
        <w:t xml:space="preserve">, op basis van een door het IT aangeleverde proeve van de ontwerp-Landsverordening en Code corporate </w:t>
      </w:r>
      <w:proofErr w:type="spellStart"/>
      <w:r w:rsidRPr="00D572AE">
        <w:rPr>
          <w:rFonts w:ascii="Metrophobic" w:hAnsi="Metrophobic" w:cstheme="majorHAnsi"/>
          <w:b w:val="0"/>
          <w:bCs w:val="0"/>
          <w:color w:val="auto"/>
          <w:sz w:val="24"/>
          <w:szCs w:val="24"/>
          <w:lang w:val="nl-NL"/>
        </w:rPr>
        <w:t>governance</w:t>
      </w:r>
      <w:proofErr w:type="spellEnd"/>
      <w:r w:rsidRPr="00D572AE">
        <w:rPr>
          <w:rFonts w:ascii="Metrophobic" w:hAnsi="Metrophobic" w:cstheme="majorHAnsi"/>
          <w:b w:val="0"/>
          <w:bCs w:val="0"/>
          <w:color w:val="auto"/>
          <w:sz w:val="24"/>
          <w:szCs w:val="24"/>
          <w:lang w:val="nl-NL"/>
        </w:rPr>
        <w:t xml:space="preserve"> en met inachtneming van het rechtspersonenrecht zoals vastgelegd in Boek 2 van het Burgerlijk Wetboek van Aruba (BWA). De Code zal, bij inwerkingtreding, van toepassing zijn op zogenaamde overheids</w:t>
      </w:r>
      <w:r w:rsidR="00F91E3E" w:rsidRPr="00D572AE">
        <w:rPr>
          <w:rFonts w:ascii="Metrophobic" w:hAnsi="Metrophobic" w:cstheme="majorHAnsi"/>
          <w:b w:val="0"/>
          <w:bCs w:val="0"/>
          <w:color w:val="auto"/>
          <w:sz w:val="24"/>
          <w:szCs w:val="24"/>
          <w:lang w:val="nl-NL"/>
        </w:rPr>
        <w:t>stichtingen</w:t>
      </w:r>
      <w:r w:rsidR="00D21BE8" w:rsidRPr="00D572AE">
        <w:rPr>
          <w:rFonts w:ascii="Metrophobic" w:hAnsi="Metrophobic" w:cstheme="majorHAnsi"/>
          <w:b w:val="0"/>
          <w:bCs w:val="0"/>
          <w:color w:val="auto"/>
          <w:sz w:val="24"/>
          <w:szCs w:val="24"/>
          <w:lang w:val="nl-NL"/>
        </w:rPr>
        <w:t xml:space="preserve">. </w:t>
      </w:r>
    </w:p>
    <w:p w14:paraId="52D75231" w14:textId="77777777" w:rsidR="00E244A9" w:rsidRPr="00D572AE" w:rsidRDefault="00E244A9" w:rsidP="00D572AE">
      <w:pPr>
        <w:pStyle w:val="Heading2"/>
        <w:shd w:val="clear" w:color="auto" w:fill="F2F2F2" w:themeFill="background1" w:themeFillShade="F2"/>
        <w:spacing w:before="0"/>
        <w:ind w:right="386"/>
        <w:jc w:val="both"/>
        <w:rPr>
          <w:rFonts w:ascii="Metrophobic" w:hAnsi="Metrophobic" w:cstheme="majorHAnsi"/>
          <w:b w:val="0"/>
          <w:bCs w:val="0"/>
          <w:color w:val="auto"/>
          <w:sz w:val="24"/>
          <w:szCs w:val="24"/>
          <w:lang w:val="nl-NL"/>
        </w:rPr>
      </w:pPr>
    </w:p>
    <w:p w14:paraId="75294A72" w14:textId="04ABEE08" w:rsidR="007D39AD" w:rsidRPr="00D572AE" w:rsidRDefault="00D21BE8" w:rsidP="00D572AE">
      <w:pPr>
        <w:pStyle w:val="Heading2"/>
        <w:shd w:val="clear" w:color="auto" w:fill="F2F2F2" w:themeFill="background1" w:themeFillShade="F2"/>
        <w:spacing w:before="0"/>
        <w:ind w:right="386"/>
        <w:jc w:val="both"/>
        <w:rPr>
          <w:rFonts w:ascii="Metrophobic" w:hAnsi="Metrophobic" w:cstheme="majorHAnsi"/>
          <w:b w:val="0"/>
          <w:bCs w:val="0"/>
          <w:color w:val="auto"/>
          <w:sz w:val="24"/>
          <w:szCs w:val="24"/>
          <w:lang w:val="nl-NL"/>
        </w:rPr>
      </w:pPr>
      <w:r w:rsidRPr="00D572AE">
        <w:rPr>
          <w:rFonts w:ascii="Metrophobic" w:hAnsi="Metrophobic" w:cstheme="majorHAnsi"/>
          <w:b w:val="0"/>
          <w:bCs w:val="0"/>
          <w:color w:val="auto"/>
          <w:sz w:val="24"/>
          <w:szCs w:val="24"/>
          <w:lang w:val="nl-NL"/>
        </w:rPr>
        <w:t xml:space="preserve">Een </w:t>
      </w:r>
      <w:r w:rsidR="00F91E3E" w:rsidRPr="00D572AE">
        <w:rPr>
          <w:rFonts w:ascii="Metrophobic" w:hAnsi="Metrophobic" w:cstheme="majorHAnsi"/>
          <w:b w:val="0"/>
          <w:bCs w:val="0"/>
          <w:color w:val="auto"/>
          <w:sz w:val="24"/>
          <w:szCs w:val="24"/>
          <w:lang w:val="nl-NL"/>
        </w:rPr>
        <w:t>overheidsstichtin</w:t>
      </w:r>
      <w:r w:rsidR="00FA3B38" w:rsidRPr="00D572AE">
        <w:rPr>
          <w:rFonts w:ascii="Metrophobic" w:hAnsi="Metrophobic" w:cstheme="majorHAnsi"/>
          <w:b w:val="0"/>
          <w:bCs w:val="0"/>
          <w:color w:val="auto"/>
          <w:sz w:val="24"/>
          <w:szCs w:val="24"/>
          <w:lang w:val="nl-NL"/>
        </w:rPr>
        <w:t xml:space="preserve">g in de zin van de nieuwe </w:t>
      </w:r>
      <w:proofErr w:type="spellStart"/>
      <w:r w:rsidR="00FA3B38" w:rsidRPr="00D572AE">
        <w:rPr>
          <w:rFonts w:ascii="Metrophobic" w:hAnsi="Metrophobic" w:cstheme="majorHAnsi"/>
          <w:b w:val="0"/>
          <w:bCs w:val="0"/>
          <w:color w:val="auto"/>
          <w:sz w:val="24"/>
          <w:szCs w:val="24"/>
          <w:lang w:val="nl-NL"/>
        </w:rPr>
        <w:t>governance</w:t>
      </w:r>
      <w:proofErr w:type="spellEnd"/>
      <w:r w:rsidR="00FA3B38" w:rsidRPr="00D572AE">
        <w:rPr>
          <w:rFonts w:ascii="Metrophobic" w:hAnsi="Metrophobic" w:cstheme="majorHAnsi"/>
          <w:b w:val="0"/>
          <w:bCs w:val="0"/>
          <w:color w:val="auto"/>
          <w:sz w:val="24"/>
          <w:szCs w:val="24"/>
          <w:lang w:val="nl-NL"/>
        </w:rPr>
        <w:t>-wetgeving is:</w:t>
      </w:r>
      <w:r w:rsidR="006D5E8B" w:rsidRPr="00D572AE">
        <w:rPr>
          <w:rFonts w:ascii="Metrophobic" w:hAnsi="Metrophobic" w:cs="Calibri Light"/>
          <w:b w:val="0"/>
          <w:bCs w:val="0"/>
          <w:color w:val="auto"/>
          <w:sz w:val="24"/>
          <w:szCs w:val="24"/>
          <w:lang w:val="nl-NL"/>
        </w:rPr>
        <w:t xml:space="preserve"> een stichting ten aanzien waarvan door of namens, of met goedkeuring of op voordracht van een beleidsverantwoordelijke minister of bij landsbesluit wordt meebeslist of meebeslist ter zake van de benoeming of het ontslag van één of meer bestuurders of commissarissen/leden van de raad van toezicht, of ter zake van de oprichtingsstatuten of wijziging van de statuten. Dergelijke zeggenschapsrechten komen in deze modelstatuten voor in artikelen</w:t>
      </w:r>
      <w:r w:rsidR="00F81DED" w:rsidRPr="00D572AE">
        <w:rPr>
          <w:rFonts w:ascii="Metrophobic" w:hAnsi="Metrophobic" w:cs="Calibri Light"/>
          <w:b w:val="0"/>
          <w:bCs w:val="0"/>
          <w:color w:val="auto"/>
          <w:sz w:val="24"/>
          <w:szCs w:val="24"/>
          <w:lang w:val="nl-NL"/>
        </w:rPr>
        <w:t xml:space="preserve"> </w:t>
      </w:r>
      <w:r w:rsidR="00F81DED" w:rsidRPr="00D572AE">
        <w:rPr>
          <w:rFonts w:ascii="Metrophobic" w:hAnsi="Metrophobic" w:cstheme="majorHAnsi"/>
          <w:b w:val="0"/>
          <w:bCs w:val="0"/>
          <w:color w:val="auto"/>
          <w:sz w:val="24"/>
          <w:szCs w:val="24"/>
          <w:lang w:val="nl-NL"/>
        </w:rPr>
        <w:t xml:space="preserve">4 (leden 2, 3 en 7), 15 (lid 1) en 16 (leden 1 en 4) </w:t>
      </w:r>
      <w:r w:rsidR="006D5E8B" w:rsidRPr="00D572AE">
        <w:rPr>
          <w:rFonts w:ascii="Metrophobic" w:hAnsi="Metrophobic" w:cs="Calibri Light"/>
          <w:b w:val="0"/>
          <w:bCs w:val="0"/>
          <w:color w:val="auto"/>
          <w:sz w:val="24"/>
          <w:szCs w:val="24"/>
          <w:lang w:val="nl-NL"/>
        </w:rPr>
        <w:t>en zijn groen gearceerd.</w:t>
      </w:r>
    </w:p>
    <w:p w14:paraId="14FBBB9B" w14:textId="77777777" w:rsidR="006B6FC2" w:rsidRPr="00D572AE" w:rsidRDefault="006B6FC2" w:rsidP="00D572AE">
      <w:pPr>
        <w:pStyle w:val="Heading2"/>
        <w:shd w:val="clear" w:color="auto" w:fill="F2F2F2" w:themeFill="background1" w:themeFillShade="F2"/>
        <w:spacing w:before="0"/>
        <w:ind w:right="386"/>
        <w:jc w:val="both"/>
        <w:rPr>
          <w:rFonts w:ascii="Metrophobic" w:hAnsi="Metrophobic" w:cstheme="majorHAnsi"/>
          <w:b w:val="0"/>
          <w:bCs w:val="0"/>
          <w:color w:val="auto"/>
          <w:sz w:val="24"/>
          <w:szCs w:val="24"/>
          <w:lang w:val="nl-NL"/>
        </w:rPr>
      </w:pPr>
    </w:p>
    <w:p w14:paraId="1D1C1E09" w14:textId="035016F2" w:rsidR="00FA3B38" w:rsidRPr="00D572AE" w:rsidRDefault="00FA3B38" w:rsidP="00D572AE">
      <w:pPr>
        <w:pStyle w:val="Heading2"/>
        <w:shd w:val="clear" w:color="auto" w:fill="F2F2F2" w:themeFill="background1" w:themeFillShade="F2"/>
        <w:spacing w:before="0"/>
        <w:ind w:right="386"/>
        <w:jc w:val="both"/>
        <w:rPr>
          <w:rFonts w:ascii="Metrophobic" w:hAnsi="Metrophobic" w:cstheme="majorHAnsi"/>
          <w:b w:val="0"/>
          <w:bCs w:val="0"/>
          <w:color w:val="auto"/>
          <w:sz w:val="24"/>
          <w:szCs w:val="24"/>
          <w:lang w:val="nl-NL"/>
        </w:rPr>
      </w:pPr>
      <w:r w:rsidRPr="00D572AE">
        <w:rPr>
          <w:rFonts w:ascii="Metrophobic" w:hAnsi="Metrophobic" w:cstheme="majorHAnsi"/>
          <w:b w:val="0"/>
          <w:bCs w:val="0"/>
          <w:color w:val="auto"/>
          <w:sz w:val="24"/>
          <w:szCs w:val="24"/>
          <w:lang w:val="nl-NL"/>
        </w:rPr>
        <w:lastRenderedPageBreak/>
        <w:t>Deze definitie</w:t>
      </w:r>
      <w:r w:rsidR="006B6FC2" w:rsidRPr="00D572AE">
        <w:rPr>
          <w:rFonts w:ascii="Metrophobic" w:hAnsi="Metrophobic" w:cstheme="majorHAnsi"/>
          <w:b w:val="0"/>
          <w:bCs w:val="0"/>
          <w:color w:val="auto"/>
          <w:sz w:val="24"/>
          <w:szCs w:val="24"/>
          <w:lang w:val="nl-NL"/>
        </w:rPr>
        <w:t xml:space="preserve"> van ‘overheidsstichting’</w:t>
      </w:r>
      <w:r w:rsidRPr="00D572AE">
        <w:rPr>
          <w:rFonts w:ascii="Metrophobic" w:hAnsi="Metrophobic" w:cstheme="majorHAnsi"/>
          <w:b w:val="0"/>
          <w:bCs w:val="0"/>
          <w:color w:val="auto"/>
          <w:sz w:val="24"/>
          <w:szCs w:val="24"/>
          <w:lang w:val="nl-NL"/>
        </w:rPr>
        <w:t xml:space="preserve"> is opgenomen in </w:t>
      </w:r>
      <w:r w:rsidR="00D21BE8" w:rsidRPr="00D572AE">
        <w:rPr>
          <w:rFonts w:ascii="Metrophobic" w:hAnsi="Metrophobic" w:cstheme="majorHAnsi"/>
          <w:b w:val="0"/>
          <w:bCs w:val="0"/>
          <w:color w:val="auto"/>
          <w:sz w:val="24"/>
          <w:szCs w:val="24"/>
          <w:lang w:val="nl-NL"/>
        </w:rPr>
        <w:t xml:space="preserve">artikel 1 van zowel de Landsverordening en de Code corporate </w:t>
      </w:r>
      <w:proofErr w:type="spellStart"/>
      <w:r w:rsidR="00D21BE8" w:rsidRPr="00D572AE">
        <w:rPr>
          <w:rFonts w:ascii="Metrophobic" w:hAnsi="Metrophobic" w:cstheme="majorHAnsi"/>
          <w:b w:val="0"/>
          <w:bCs w:val="0"/>
          <w:color w:val="auto"/>
          <w:sz w:val="24"/>
          <w:szCs w:val="24"/>
          <w:lang w:val="nl-NL"/>
        </w:rPr>
        <w:t>governance</w:t>
      </w:r>
      <w:proofErr w:type="spellEnd"/>
      <w:r w:rsidR="00D21BE8" w:rsidRPr="00D572AE">
        <w:rPr>
          <w:rFonts w:ascii="Metrophobic" w:hAnsi="Metrophobic" w:cstheme="majorHAnsi"/>
          <w:b w:val="0"/>
          <w:bCs w:val="0"/>
          <w:color w:val="auto"/>
          <w:sz w:val="24"/>
          <w:szCs w:val="24"/>
          <w:lang w:val="nl-NL"/>
        </w:rPr>
        <w:t xml:space="preserve">. </w:t>
      </w:r>
    </w:p>
    <w:p w14:paraId="5B0B15B5" w14:textId="77777777" w:rsidR="00650724" w:rsidRPr="00D572AE" w:rsidRDefault="00650724" w:rsidP="00D572AE">
      <w:pPr>
        <w:pStyle w:val="Heading2"/>
        <w:shd w:val="clear" w:color="auto" w:fill="F2F2F2" w:themeFill="background1" w:themeFillShade="F2"/>
        <w:spacing w:before="0"/>
        <w:ind w:right="386"/>
        <w:jc w:val="both"/>
        <w:rPr>
          <w:rFonts w:ascii="Metrophobic" w:hAnsi="Metrophobic" w:cstheme="majorHAnsi"/>
          <w:b w:val="0"/>
          <w:bCs w:val="0"/>
          <w:color w:val="auto"/>
          <w:sz w:val="24"/>
          <w:szCs w:val="24"/>
          <w:lang w:val="nl-NL"/>
        </w:rPr>
      </w:pPr>
    </w:p>
    <w:p w14:paraId="5B137406" w14:textId="534C980B" w:rsidR="00650724" w:rsidRPr="00D572AE" w:rsidRDefault="00650724" w:rsidP="00D572AE">
      <w:pPr>
        <w:pStyle w:val="Heading2"/>
        <w:shd w:val="clear" w:color="auto" w:fill="F2F2F2" w:themeFill="background1" w:themeFillShade="F2"/>
        <w:spacing w:before="0"/>
        <w:ind w:right="386"/>
        <w:jc w:val="both"/>
        <w:rPr>
          <w:rFonts w:ascii="Metrophobic" w:hAnsi="Metrophobic" w:cstheme="majorHAnsi"/>
          <w:b w:val="0"/>
          <w:bCs w:val="0"/>
          <w:color w:val="auto"/>
          <w:sz w:val="24"/>
          <w:szCs w:val="24"/>
          <w:lang w:val="nl-NL"/>
        </w:rPr>
      </w:pPr>
      <w:r w:rsidRPr="00D572AE">
        <w:rPr>
          <w:rFonts w:ascii="Metrophobic" w:hAnsi="Metrophobic" w:cstheme="majorHAnsi"/>
          <w:b w:val="0"/>
          <w:bCs w:val="0"/>
          <w:color w:val="auto"/>
          <w:sz w:val="24"/>
          <w:szCs w:val="24"/>
          <w:lang w:val="nl-NL"/>
        </w:rPr>
        <w:t xml:space="preserve">Nb. Daar waar ‘raad van toezicht’ wordt vermeld, kan </w:t>
      </w:r>
      <w:proofErr w:type="gramStart"/>
      <w:r w:rsidRPr="00D572AE">
        <w:rPr>
          <w:rFonts w:ascii="Metrophobic" w:hAnsi="Metrophobic" w:cstheme="majorHAnsi"/>
          <w:b w:val="0"/>
          <w:bCs w:val="0"/>
          <w:color w:val="auto"/>
          <w:sz w:val="24"/>
          <w:szCs w:val="24"/>
          <w:lang w:val="nl-NL"/>
        </w:rPr>
        <w:t>ingevolge</w:t>
      </w:r>
      <w:proofErr w:type="gramEnd"/>
      <w:r w:rsidRPr="00D572AE">
        <w:rPr>
          <w:rFonts w:ascii="Metrophobic" w:hAnsi="Metrophobic" w:cstheme="majorHAnsi"/>
          <w:b w:val="0"/>
          <w:bCs w:val="0"/>
          <w:color w:val="auto"/>
          <w:sz w:val="24"/>
          <w:szCs w:val="24"/>
          <w:lang w:val="nl-NL"/>
        </w:rPr>
        <w:t xml:space="preserve"> het boek 2 BWA (en de Code) ook ‘raad van commissarissen’ worden gebruikt.</w:t>
      </w:r>
    </w:p>
    <w:p w14:paraId="1DFAFC65" w14:textId="77777777" w:rsidR="00D3141A" w:rsidRPr="00D572AE" w:rsidRDefault="00D3141A" w:rsidP="00D572AE">
      <w:pPr>
        <w:pStyle w:val="Heading2"/>
        <w:shd w:val="clear" w:color="auto" w:fill="F2F2F2" w:themeFill="background1" w:themeFillShade="F2"/>
        <w:spacing w:before="0"/>
        <w:ind w:right="386"/>
        <w:jc w:val="both"/>
        <w:rPr>
          <w:rFonts w:ascii="Metrophobic" w:hAnsi="Metrophobic" w:cstheme="majorHAnsi"/>
          <w:b w:val="0"/>
          <w:bCs w:val="0"/>
          <w:color w:val="auto"/>
          <w:sz w:val="24"/>
          <w:szCs w:val="24"/>
          <w:lang w:val="nl-NL"/>
        </w:rPr>
      </w:pPr>
    </w:p>
    <w:p w14:paraId="40B160F8" w14:textId="77777777" w:rsidR="00D3141A" w:rsidRPr="00D572AE" w:rsidRDefault="00D3141A" w:rsidP="00D572AE">
      <w:pPr>
        <w:pStyle w:val="Heading2"/>
        <w:shd w:val="clear" w:color="auto" w:fill="F2F2F2" w:themeFill="background1" w:themeFillShade="F2"/>
        <w:spacing w:before="0"/>
        <w:ind w:right="386"/>
        <w:jc w:val="both"/>
        <w:rPr>
          <w:rFonts w:ascii="Metrophobic" w:hAnsi="Metrophobic" w:cstheme="majorHAnsi"/>
          <w:b w:val="0"/>
          <w:bCs w:val="0"/>
          <w:color w:val="auto"/>
          <w:sz w:val="24"/>
          <w:szCs w:val="24"/>
          <w:lang w:val="nl-NL"/>
        </w:rPr>
      </w:pPr>
      <w:r w:rsidRPr="00D572AE">
        <w:rPr>
          <w:rFonts w:ascii="Metrophobic" w:hAnsi="Metrophobic" w:cstheme="majorHAnsi"/>
          <w:b w:val="0"/>
          <w:bCs w:val="0"/>
          <w:color w:val="auto"/>
          <w:sz w:val="24"/>
          <w:szCs w:val="24"/>
          <w:lang w:val="nl-NL"/>
        </w:rPr>
        <w:t xml:space="preserve">De ontwerp-Landsverordening en de Code kunnen nog naar aanleiding van de advisering door de Raad van Advies (en t.a.v. de ontwerp-Landsverordening: de behandeling in de Staten) worden gewijzigd. </w:t>
      </w:r>
      <w:proofErr w:type="gramStart"/>
      <w:r w:rsidRPr="00D572AE">
        <w:rPr>
          <w:rFonts w:ascii="Metrophobic" w:hAnsi="Metrophobic" w:cstheme="majorHAnsi"/>
          <w:b w:val="0"/>
          <w:bCs w:val="0"/>
          <w:color w:val="auto"/>
          <w:sz w:val="24"/>
          <w:szCs w:val="24"/>
          <w:lang w:val="nl-NL"/>
        </w:rPr>
        <w:t>Indien</w:t>
      </w:r>
      <w:proofErr w:type="gramEnd"/>
      <w:r w:rsidRPr="00D572AE">
        <w:rPr>
          <w:rFonts w:ascii="Metrophobic" w:hAnsi="Metrophobic" w:cstheme="majorHAnsi"/>
          <w:b w:val="0"/>
          <w:bCs w:val="0"/>
          <w:color w:val="auto"/>
          <w:sz w:val="24"/>
          <w:szCs w:val="24"/>
          <w:lang w:val="nl-NL"/>
        </w:rPr>
        <w:t xml:space="preserve"> dit consequenties heeft voor de modelstatuten, zullen deze t.z.t. ook worden aangepast.</w:t>
      </w:r>
    </w:p>
    <w:p w14:paraId="62DD7CD5" w14:textId="77777777" w:rsidR="00D572AE" w:rsidRDefault="00D572AE" w:rsidP="00D572AE">
      <w:pPr>
        <w:pBdr>
          <w:bottom w:val="single" w:sz="12" w:space="1" w:color="auto"/>
        </w:pBdr>
        <w:spacing w:after="0" w:line="276" w:lineRule="auto"/>
        <w:ind w:right="386"/>
        <w:jc w:val="both"/>
        <w:rPr>
          <w:rFonts w:ascii="Metrophobic" w:hAnsi="Metrophobic" w:cstheme="majorHAnsi"/>
          <w:sz w:val="24"/>
          <w:szCs w:val="24"/>
          <w:lang w:val="nl-NL"/>
        </w:rPr>
      </w:pPr>
    </w:p>
    <w:p w14:paraId="61AAD020" w14:textId="77777777" w:rsidR="00D572AE" w:rsidRPr="00D572AE" w:rsidRDefault="00D572AE" w:rsidP="00D572AE">
      <w:pPr>
        <w:pBdr>
          <w:bottom w:val="single" w:sz="12" w:space="1" w:color="auto"/>
        </w:pBdr>
        <w:spacing w:after="0" w:line="276" w:lineRule="auto"/>
        <w:ind w:right="386"/>
        <w:jc w:val="both"/>
        <w:rPr>
          <w:rFonts w:ascii="Metrophobic" w:hAnsi="Metrophobic" w:cstheme="majorHAnsi"/>
          <w:sz w:val="24"/>
          <w:szCs w:val="24"/>
          <w:lang w:val="nl-NL"/>
        </w:rPr>
      </w:pPr>
    </w:p>
    <w:p w14:paraId="77CC6F97" w14:textId="77777777" w:rsidR="0027601E" w:rsidRPr="00D572AE" w:rsidRDefault="0027601E" w:rsidP="00D572AE">
      <w:pPr>
        <w:spacing w:after="0" w:line="276" w:lineRule="auto"/>
        <w:ind w:right="26"/>
        <w:jc w:val="center"/>
        <w:rPr>
          <w:rFonts w:ascii="Metrophobic" w:hAnsi="Metrophobic" w:cstheme="majorHAnsi"/>
          <w:b/>
          <w:bCs/>
          <w:sz w:val="24"/>
          <w:szCs w:val="24"/>
          <w:lang w:val="nl-NL"/>
        </w:rPr>
      </w:pPr>
    </w:p>
    <w:p w14:paraId="318FD10A" w14:textId="77777777" w:rsidR="0027601E" w:rsidRPr="00D572AE" w:rsidRDefault="0027601E" w:rsidP="00D572AE">
      <w:pPr>
        <w:spacing w:after="0" w:line="276" w:lineRule="auto"/>
        <w:jc w:val="center"/>
        <w:rPr>
          <w:rFonts w:ascii="Metrophobic" w:hAnsi="Metrophobic" w:cstheme="majorHAnsi"/>
          <w:b/>
          <w:bCs/>
          <w:sz w:val="24"/>
          <w:szCs w:val="24"/>
          <w:lang w:val="nl-NL"/>
        </w:rPr>
      </w:pPr>
      <w:r w:rsidRPr="00D572AE">
        <w:rPr>
          <w:rFonts w:ascii="Metrophobic" w:hAnsi="Metrophobic" w:cstheme="majorHAnsi"/>
          <w:b/>
          <w:bCs/>
          <w:sz w:val="24"/>
          <w:szCs w:val="24"/>
          <w:lang w:val="nl-NL"/>
        </w:rPr>
        <w:t xml:space="preserve">BESLUIT </w:t>
      </w:r>
    </w:p>
    <w:p w14:paraId="755348D4" w14:textId="77777777" w:rsidR="0027601E" w:rsidRPr="00D572AE" w:rsidRDefault="0027601E" w:rsidP="00D572AE">
      <w:pPr>
        <w:spacing w:after="0" w:line="276" w:lineRule="auto"/>
        <w:jc w:val="center"/>
        <w:rPr>
          <w:rFonts w:ascii="Metrophobic" w:hAnsi="Metrophobic" w:cstheme="majorHAnsi"/>
          <w:sz w:val="24"/>
          <w:szCs w:val="24"/>
          <w:lang w:val="nl-NL"/>
        </w:rPr>
      </w:pPr>
      <w:r w:rsidRPr="00D572AE">
        <w:rPr>
          <w:rFonts w:ascii="Metrophobic" w:hAnsi="Metrophobic" w:cstheme="majorHAnsi"/>
          <w:sz w:val="24"/>
          <w:szCs w:val="24"/>
          <w:lang w:val="nl-NL"/>
        </w:rPr>
        <w:t>VAN DE</w:t>
      </w:r>
    </w:p>
    <w:p w14:paraId="171DED8F" w14:textId="72CA803F" w:rsidR="0027601E" w:rsidRPr="00D572AE" w:rsidRDefault="0027601E" w:rsidP="00D572AE">
      <w:pPr>
        <w:spacing w:after="0" w:line="276" w:lineRule="auto"/>
        <w:jc w:val="center"/>
        <w:rPr>
          <w:rFonts w:ascii="Metrophobic" w:hAnsi="Metrophobic" w:cstheme="majorHAnsi"/>
          <w:b/>
          <w:bCs/>
          <w:sz w:val="24"/>
          <w:szCs w:val="24"/>
          <w:lang w:val="nl-NL"/>
        </w:rPr>
      </w:pPr>
      <w:r w:rsidRPr="00D572AE">
        <w:rPr>
          <w:rFonts w:ascii="Metrophobic" w:hAnsi="Metrophobic" w:cstheme="majorHAnsi"/>
          <w:b/>
          <w:bCs/>
          <w:sz w:val="24"/>
          <w:szCs w:val="24"/>
          <w:lang w:val="nl-NL"/>
        </w:rPr>
        <w:t>RAAD VAN</w:t>
      </w:r>
      <w:r w:rsidR="00643A40" w:rsidRPr="00D572AE">
        <w:rPr>
          <w:rFonts w:ascii="Metrophobic" w:hAnsi="Metrophobic" w:cstheme="majorHAnsi"/>
          <w:b/>
          <w:bCs/>
          <w:sz w:val="24"/>
          <w:szCs w:val="24"/>
          <w:lang w:val="nl-NL"/>
        </w:rPr>
        <w:t xml:space="preserve"> </w:t>
      </w:r>
      <w:r w:rsidRPr="00D572AE">
        <w:rPr>
          <w:rFonts w:ascii="Metrophobic" w:hAnsi="Metrophobic" w:cstheme="majorHAnsi"/>
          <w:b/>
          <w:bCs/>
          <w:sz w:val="24"/>
          <w:szCs w:val="24"/>
          <w:lang w:val="nl-NL"/>
        </w:rPr>
        <w:t>TOEZICHT</w:t>
      </w:r>
    </w:p>
    <w:p w14:paraId="722F3E78" w14:textId="77777777" w:rsidR="0027601E" w:rsidRPr="00D572AE" w:rsidRDefault="0027601E" w:rsidP="00D572AE">
      <w:pPr>
        <w:spacing w:after="0" w:line="276" w:lineRule="auto"/>
        <w:jc w:val="center"/>
        <w:rPr>
          <w:rFonts w:ascii="Metrophobic" w:hAnsi="Metrophobic" w:cstheme="majorHAnsi"/>
          <w:sz w:val="24"/>
          <w:szCs w:val="24"/>
          <w:lang w:val="nl-NL"/>
        </w:rPr>
      </w:pPr>
      <w:r w:rsidRPr="00D572AE">
        <w:rPr>
          <w:rFonts w:ascii="Metrophobic" w:hAnsi="Metrophobic" w:cstheme="majorHAnsi"/>
          <w:sz w:val="24"/>
          <w:szCs w:val="24"/>
          <w:lang w:val="nl-NL"/>
        </w:rPr>
        <w:t>VAN</w:t>
      </w:r>
    </w:p>
    <w:p w14:paraId="197C724A" w14:textId="77777777" w:rsidR="0027601E" w:rsidRPr="00D572AE" w:rsidRDefault="0027601E" w:rsidP="00D572AE">
      <w:pPr>
        <w:spacing w:after="0" w:line="276" w:lineRule="auto"/>
        <w:jc w:val="center"/>
        <w:rPr>
          <w:rFonts w:ascii="Metrophobic" w:hAnsi="Metrophobic" w:cstheme="majorHAnsi"/>
          <w:b/>
          <w:bCs/>
          <w:sz w:val="24"/>
          <w:szCs w:val="24"/>
          <w:lang w:val="nl-NL"/>
        </w:rPr>
      </w:pPr>
      <w:r w:rsidRPr="00B86B07">
        <w:rPr>
          <w:rFonts w:ascii="Metrophobic" w:hAnsi="Metrophobic" w:cstheme="majorHAnsi"/>
          <w:b/>
          <w:bCs/>
          <w:sz w:val="24"/>
          <w:szCs w:val="24"/>
          <w:highlight w:val="cyan"/>
          <w:lang w:val="nl-NL"/>
        </w:rPr>
        <w:t>[NAAM STICHTING]</w:t>
      </w:r>
    </w:p>
    <w:p w14:paraId="56393B8D" w14:textId="77777777" w:rsidR="0027601E" w:rsidRPr="00D572AE" w:rsidRDefault="0027601E" w:rsidP="00D572AE">
      <w:pPr>
        <w:spacing w:after="0" w:line="276" w:lineRule="auto"/>
        <w:rPr>
          <w:rFonts w:ascii="Metrophobic" w:hAnsi="Metrophobic" w:cstheme="majorHAnsi"/>
          <w:b/>
          <w:bCs/>
          <w:sz w:val="24"/>
          <w:szCs w:val="24"/>
          <w:lang w:val="nl-NL"/>
        </w:rPr>
      </w:pPr>
    </w:p>
    <w:p w14:paraId="6CAE72AD" w14:textId="698E671D" w:rsidR="0027601E" w:rsidRPr="00D572AE" w:rsidRDefault="0027601E" w:rsidP="00D572AE">
      <w:pPr>
        <w:pBdr>
          <w:bottom w:val="single" w:sz="12" w:space="1" w:color="auto"/>
        </w:pBdr>
        <w:spacing w:after="0" w:line="276" w:lineRule="auto"/>
        <w:ind w:right="386"/>
        <w:jc w:val="both"/>
        <w:rPr>
          <w:rFonts w:ascii="Metrophobic" w:hAnsi="Metrophobic" w:cstheme="majorHAnsi"/>
          <w:sz w:val="24"/>
          <w:szCs w:val="24"/>
          <w:lang w:val="nl-NL"/>
        </w:rPr>
      </w:pPr>
      <w:r w:rsidRPr="00D572AE">
        <w:rPr>
          <w:rFonts w:ascii="Metrophobic" w:hAnsi="Metrophobic" w:cstheme="majorHAnsi"/>
          <w:sz w:val="24"/>
          <w:szCs w:val="24"/>
          <w:lang w:val="nl-NL"/>
        </w:rPr>
        <w:t xml:space="preserve">BESLUIT van </w:t>
      </w:r>
      <w:r w:rsidRPr="00B86B07">
        <w:rPr>
          <w:rFonts w:ascii="Metrophobic" w:hAnsi="Metrophobic" w:cstheme="majorHAnsi"/>
          <w:sz w:val="24"/>
          <w:szCs w:val="24"/>
          <w:highlight w:val="cyan"/>
          <w:lang w:val="nl-NL"/>
        </w:rPr>
        <w:t>[datum]</w:t>
      </w:r>
      <w:r w:rsidRPr="00D572AE">
        <w:rPr>
          <w:rFonts w:ascii="Metrophobic" w:hAnsi="Metrophobic" w:cstheme="majorHAnsi"/>
          <w:sz w:val="24"/>
          <w:szCs w:val="24"/>
          <w:lang w:val="nl-NL"/>
        </w:rPr>
        <w:t xml:space="preserve"> van de RAAD van TOEZICHT (“RvT”) van de in Aruba gevestigde stichting (de “Stichting”), kantoorhoudende aan </w:t>
      </w:r>
      <w:r w:rsidRPr="00B86B07">
        <w:rPr>
          <w:rFonts w:ascii="Metrophobic" w:hAnsi="Metrophobic" w:cstheme="majorHAnsi"/>
          <w:sz w:val="24"/>
          <w:szCs w:val="24"/>
          <w:highlight w:val="cyan"/>
          <w:lang w:val="nl-NL"/>
        </w:rPr>
        <w:t>[adres]</w:t>
      </w:r>
      <w:r w:rsidRPr="00D572AE">
        <w:rPr>
          <w:rFonts w:ascii="Metrophobic" w:hAnsi="Metrophobic" w:cstheme="majorHAnsi"/>
          <w:sz w:val="24"/>
          <w:szCs w:val="24"/>
          <w:lang w:val="nl-NL"/>
        </w:rPr>
        <w:t xml:space="preserve"> en ingeschreven in het Handelsregister van de Kamer van Koophandel en Nijverheid van Aruba met registratienummer </w:t>
      </w:r>
      <w:r w:rsidRPr="002A7EF7">
        <w:rPr>
          <w:rFonts w:ascii="Metrophobic" w:hAnsi="Metrophobic" w:cstheme="majorHAnsi"/>
          <w:sz w:val="24"/>
          <w:szCs w:val="24"/>
          <w:highlight w:val="cyan"/>
          <w:lang w:val="nl-NL"/>
        </w:rPr>
        <w:t>[nummer]</w:t>
      </w:r>
      <w:r w:rsidRPr="00D572AE">
        <w:rPr>
          <w:rFonts w:ascii="Metrophobic" w:hAnsi="Metrophobic" w:cstheme="majorHAnsi"/>
          <w:sz w:val="24"/>
          <w:szCs w:val="24"/>
          <w:lang w:val="nl-NL"/>
        </w:rPr>
        <w:t>, met betrekking tot de wijziging van de statuten van de Stichting (de “Statuten”).</w:t>
      </w:r>
    </w:p>
    <w:p w14:paraId="7B724A9C" w14:textId="77777777" w:rsidR="0027601E" w:rsidRPr="00D572AE" w:rsidRDefault="0027601E" w:rsidP="00D572AE">
      <w:pPr>
        <w:pBdr>
          <w:bottom w:val="single" w:sz="12" w:space="1" w:color="auto"/>
        </w:pBdr>
        <w:spacing w:after="0" w:line="276" w:lineRule="auto"/>
        <w:ind w:right="386"/>
        <w:jc w:val="both"/>
        <w:rPr>
          <w:rFonts w:ascii="Metrophobic" w:hAnsi="Metrophobic" w:cstheme="majorHAnsi"/>
          <w:sz w:val="24"/>
          <w:szCs w:val="24"/>
          <w:lang w:val="nl-NL"/>
        </w:rPr>
      </w:pPr>
    </w:p>
    <w:p w14:paraId="6AA534EF" w14:textId="77777777" w:rsidR="0027601E" w:rsidRPr="00D572AE" w:rsidRDefault="0027601E" w:rsidP="00D572AE">
      <w:pPr>
        <w:spacing w:after="0" w:line="276" w:lineRule="auto"/>
        <w:ind w:right="386"/>
        <w:jc w:val="both"/>
        <w:rPr>
          <w:rFonts w:ascii="Metrophobic" w:hAnsi="Metrophobic" w:cstheme="majorHAnsi"/>
          <w:sz w:val="24"/>
          <w:szCs w:val="24"/>
          <w:lang w:val="nl-NL"/>
        </w:rPr>
      </w:pPr>
    </w:p>
    <w:p w14:paraId="5EECB52D" w14:textId="52C241DD" w:rsidR="0027601E" w:rsidRPr="00D572AE" w:rsidRDefault="0027601E" w:rsidP="00D572AE">
      <w:pPr>
        <w:spacing w:after="0" w:line="276" w:lineRule="auto"/>
        <w:ind w:right="386"/>
        <w:jc w:val="both"/>
        <w:rPr>
          <w:rFonts w:ascii="Metrophobic" w:hAnsi="Metrophobic" w:cstheme="majorHAnsi"/>
          <w:b/>
          <w:bCs/>
          <w:sz w:val="24"/>
          <w:szCs w:val="24"/>
          <w:lang w:val="nl-NL"/>
        </w:rPr>
      </w:pPr>
      <w:r w:rsidRPr="00D572AE">
        <w:rPr>
          <w:rFonts w:ascii="Metrophobic" w:hAnsi="Metrophobic" w:cstheme="majorHAnsi"/>
          <w:b/>
          <w:bCs/>
          <w:sz w:val="24"/>
          <w:szCs w:val="24"/>
          <w:lang w:val="nl-NL"/>
        </w:rPr>
        <w:t>OVERWEGENDE:</w:t>
      </w:r>
    </w:p>
    <w:p w14:paraId="10C3EAD0" w14:textId="77777777" w:rsidR="003E2B63" w:rsidRPr="00D572AE" w:rsidRDefault="003E2B63" w:rsidP="00D572AE">
      <w:pPr>
        <w:spacing w:after="0" w:line="276" w:lineRule="auto"/>
        <w:ind w:right="386"/>
        <w:jc w:val="both"/>
        <w:rPr>
          <w:rFonts w:ascii="Metrophobic" w:hAnsi="Metrophobic" w:cstheme="majorHAnsi"/>
          <w:b/>
          <w:bCs/>
          <w:sz w:val="24"/>
          <w:szCs w:val="24"/>
          <w:u w:val="single"/>
          <w:lang w:val="nl-NL"/>
        </w:rPr>
      </w:pPr>
    </w:p>
    <w:p w14:paraId="39EF5EF5" w14:textId="79FC8801" w:rsidR="0027601E" w:rsidRPr="00D572AE" w:rsidRDefault="0054097F" w:rsidP="00D572AE">
      <w:pPr>
        <w:pStyle w:val="ListParagraph"/>
        <w:numPr>
          <w:ilvl w:val="0"/>
          <w:numId w:val="3"/>
        </w:numPr>
        <w:spacing w:after="0" w:line="276" w:lineRule="auto"/>
        <w:ind w:right="386" w:hanging="720"/>
        <w:jc w:val="both"/>
        <w:rPr>
          <w:rFonts w:ascii="Metrophobic" w:hAnsi="Metrophobic" w:cstheme="majorHAnsi"/>
          <w:sz w:val="24"/>
          <w:szCs w:val="24"/>
          <w:lang w:val="nl-NL"/>
        </w:rPr>
      </w:pPr>
      <w:bookmarkStart w:id="0" w:name="_Hlk188647621"/>
      <w:proofErr w:type="gramStart"/>
      <w:r w:rsidRPr="00D572AE">
        <w:rPr>
          <w:rFonts w:ascii="Metrophobic" w:hAnsi="Metrophobic" w:cstheme="majorHAnsi"/>
          <w:sz w:val="24"/>
          <w:szCs w:val="24"/>
          <w:lang w:val="nl-NL"/>
        </w:rPr>
        <w:t>d</w:t>
      </w:r>
      <w:r w:rsidR="003E2B63" w:rsidRPr="00D572AE">
        <w:rPr>
          <w:rFonts w:ascii="Metrophobic" w:hAnsi="Metrophobic" w:cstheme="majorHAnsi"/>
          <w:sz w:val="24"/>
          <w:szCs w:val="24"/>
          <w:lang w:val="nl-NL"/>
        </w:rPr>
        <w:t>at</w:t>
      </w:r>
      <w:proofErr w:type="gramEnd"/>
      <w:r w:rsidR="003E2B63" w:rsidRPr="00D572AE">
        <w:rPr>
          <w:rFonts w:ascii="Metrophobic" w:hAnsi="Metrophobic" w:cstheme="majorHAnsi"/>
          <w:sz w:val="24"/>
          <w:szCs w:val="24"/>
          <w:lang w:val="nl-NL"/>
        </w:rPr>
        <w:t xml:space="preserve"> p</w:t>
      </w:r>
      <w:r w:rsidR="0027601E" w:rsidRPr="00D572AE">
        <w:rPr>
          <w:rFonts w:ascii="Metrophobic" w:hAnsi="Metrophobic" w:cstheme="majorHAnsi"/>
          <w:sz w:val="24"/>
          <w:szCs w:val="24"/>
          <w:lang w:val="nl-NL"/>
        </w:rPr>
        <w:t xml:space="preserve">er </w:t>
      </w:r>
      <w:r w:rsidR="0027601E" w:rsidRPr="00B86B07">
        <w:rPr>
          <w:rFonts w:ascii="Metrophobic" w:hAnsi="Metrophobic" w:cstheme="majorHAnsi"/>
          <w:sz w:val="24"/>
          <w:szCs w:val="24"/>
          <w:highlight w:val="cyan"/>
          <w:lang w:val="nl-NL"/>
        </w:rPr>
        <w:t>[</w:t>
      </w:r>
      <w:r w:rsidR="0027601E" w:rsidRPr="00B86B07">
        <w:rPr>
          <w:rFonts w:ascii="Metrophobic" w:hAnsi="Metrophobic" w:cstheme="majorHAnsi"/>
          <w:i/>
          <w:iCs/>
          <w:sz w:val="24"/>
          <w:szCs w:val="24"/>
          <w:highlight w:val="cyan"/>
          <w:lang w:val="nl-NL"/>
        </w:rPr>
        <w:t>datum</w:t>
      </w:r>
      <w:r w:rsidR="0027601E" w:rsidRPr="00B86B07">
        <w:rPr>
          <w:rFonts w:ascii="Metrophobic" w:hAnsi="Metrophobic" w:cstheme="majorHAnsi"/>
          <w:sz w:val="24"/>
          <w:szCs w:val="24"/>
          <w:highlight w:val="cyan"/>
          <w:lang w:val="nl-NL"/>
        </w:rPr>
        <w:t>]</w:t>
      </w:r>
      <w:r w:rsidR="0027601E" w:rsidRPr="00D572AE">
        <w:rPr>
          <w:rFonts w:ascii="Metrophobic" w:hAnsi="Metrophobic" w:cstheme="majorHAnsi"/>
          <w:sz w:val="24"/>
          <w:szCs w:val="24"/>
          <w:lang w:val="nl-NL"/>
        </w:rPr>
        <w:t xml:space="preserve"> de Landsverordening Corporate </w:t>
      </w:r>
      <w:proofErr w:type="spellStart"/>
      <w:r w:rsidR="0027601E" w:rsidRPr="00D572AE">
        <w:rPr>
          <w:rFonts w:ascii="Metrophobic" w:hAnsi="Metrophobic" w:cstheme="majorHAnsi"/>
          <w:sz w:val="24"/>
          <w:szCs w:val="24"/>
          <w:lang w:val="nl-NL"/>
        </w:rPr>
        <w:t>Governance</w:t>
      </w:r>
      <w:proofErr w:type="spellEnd"/>
      <w:r w:rsidR="0027601E" w:rsidRPr="00D572AE">
        <w:rPr>
          <w:rFonts w:ascii="Metrophobic" w:hAnsi="Metrophobic" w:cstheme="majorHAnsi"/>
          <w:sz w:val="24"/>
          <w:szCs w:val="24"/>
          <w:lang w:val="nl-NL"/>
        </w:rPr>
        <w:t xml:space="preserve"> </w:t>
      </w:r>
      <w:r w:rsidR="0027601E" w:rsidRPr="00B86B07">
        <w:rPr>
          <w:rFonts w:ascii="Metrophobic" w:hAnsi="Metrophobic" w:cstheme="majorHAnsi"/>
          <w:sz w:val="24"/>
          <w:szCs w:val="24"/>
          <w:highlight w:val="cyan"/>
          <w:lang w:val="nl-NL"/>
        </w:rPr>
        <w:t>[</w:t>
      </w:r>
      <w:r w:rsidR="0027601E" w:rsidRPr="00B86B07">
        <w:rPr>
          <w:rFonts w:ascii="Metrophobic" w:hAnsi="Metrophobic" w:cstheme="majorHAnsi"/>
          <w:i/>
          <w:iCs/>
          <w:sz w:val="24"/>
          <w:szCs w:val="24"/>
          <w:highlight w:val="cyan"/>
          <w:lang w:val="nl-NL"/>
        </w:rPr>
        <w:t>AB nummer</w:t>
      </w:r>
      <w:r w:rsidR="0027601E" w:rsidRPr="00B86B07">
        <w:rPr>
          <w:rFonts w:ascii="Metrophobic" w:hAnsi="Metrophobic" w:cstheme="majorHAnsi"/>
          <w:sz w:val="24"/>
          <w:szCs w:val="24"/>
          <w:highlight w:val="cyan"/>
          <w:lang w:val="nl-NL"/>
        </w:rPr>
        <w:t>]</w:t>
      </w:r>
      <w:r w:rsidR="0027601E" w:rsidRPr="00D572AE">
        <w:rPr>
          <w:rFonts w:ascii="Metrophobic" w:hAnsi="Metrophobic" w:cstheme="majorHAnsi"/>
          <w:sz w:val="24"/>
          <w:szCs w:val="24"/>
          <w:lang w:val="nl-NL"/>
        </w:rPr>
        <w:t xml:space="preserve"> in werking </w:t>
      </w:r>
      <w:r w:rsidR="00F81DED" w:rsidRPr="00D572AE">
        <w:rPr>
          <w:rFonts w:ascii="Metrophobic" w:hAnsi="Metrophobic" w:cstheme="majorHAnsi"/>
          <w:sz w:val="24"/>
          <w:szCs w:val="24"/>
          <w:lang w:val="nl-NL"/>
        </w:rPr>
        <w:t xml:space="preserve">is </w:t>
      </w:r>
      <w:r w:rsidR="0027601E" w:rsidRPr="00D572AE">
        <w:rPr>
          <w:rFonts w:ascii="Metrophobic" w:hAnsi="Metrophobic" w:cstheme="majorHAnsi"/>
          <w:sz w:val="24"/>
          <w:szCs w:val="24"/>
          <w:lang w:val="nl-NL"/>
        </w:rPr>
        <w:t>getreden;</w:t>
      </w:r>
    </w:p>
    <w:p w14:paraId="2F1AAE27" w14:textId="77777777" w:rsidR="0027601E" w:rsidRPr="00D572AE" w:rsidRDefault="0027601E" w:rsidP="00D572AE">
      <w:pPr>
        <w:pStyle w:val="ListParagraph"/>
        <w:spacing w:after="0" w:line="276" w:lineRule="auto"/>
        <w:ind w:right="386"/>
        <w:jc w:val="both"/>
        <w:rPr>
          <w:rFonts w:ascii="Metrophobic" w:hAnsi="Metrophobic" w:cstheme="majorHAnsi"/>
          <w:sz w:val="24"/>
          <w:szCs w:val="24"/>
          <w:lang w:val="nl-NL"/>
        </w:rPr>
      </w:pPr>
    </w:p>
    <w:p w14:paraId="2D97DD25" w14:textId="53BC9D3E" w:rsidR="0027601E" w:rsidRPr="00D572AE" w:rsidRDefault="0054097F" w:rsidP="00D572AE">
      <w:pPr>
        <w:pStyle w:val="ListParagraph"/>
        <w:numPr>
          <w:ilvl w:val="0"/>
          <w:numId w:val="3"/>
        </w:numPr>
        <w:spacing w:after="0" w:line="276" w:lineRule="auto"/>
        <w:ind w:right="386" w:hanging="720"/>
        <w:jc w:val="both"/>
        <w:rPr>
          <w:rFonts w:ascii="Metrophobic" w:hAnsi="Metrophobic" w:cstheme="majorHAnsi"/>
          <w:sz w:val="24"/>
          <w:szCs w:val="24"/>
          <w:lang w:val="nl-NL"/>
        </w:rPr>
      </w:pPr>
      <w:proofErr w:type="gramStart"/>
      <w:r w:rsidRPr="00D572AE">
        <w:rPr>
          <w:rFonts w:ascii="Metrophobic" w:hAnsi="Metrophobic" w:cstheme="majorHAnsi"/>
          <w:sz w:val="24"/>
          <w:szCs w:val="24"/>
          <w:lang w:val="nl-NL"/>
        </w:rPr>
        <w:t>d</w:t>
      </w:r>
      <w:r w:rsidR="003E2B63" w:rsidRPr="00D572AE">
        <w:rPr>
          <w:rFonts w:ascii="Metrophobic" w:hAnsi="Metrophobic" w:cstheme="majorHAnsi"/>
          <w:sz w:val="24"/>
          <w:szCs w:val="24"/>
          <w:lang w:val="nl-NL"/>
        </w:rPr>
        <w:t>at</w:t>
      </w:r>
      <w:proofErr w:type="gramEnd"/>
      <w:r w:rsidR="003E2B63" w:rsidRPr="00D572AE">
        <w:rPr>
          <w:rFonts w:ascii="Metrophobic" w:hAnsi="Metrophobic" w:cstheme="majorHAnsi"/>
          <w:sz w:val="24"/>
          <w:szCs w:val="24"/>
          <w:lang w:val="nl-NL"/>
        </w:rPr>
        <w:t xml:space="preserve"> d</w:t>
      </w:r>
      <w:r w:rsidR="0027601E" w:rsidRPr="00D572AE">
        <w:rPr>
          <w:rFonts w:ascii="Metrophobic" w:hAnsi="Metrophobic" w:cstheme="majorHAnsi"/>
          <w:sz w:val="24"/>
          <w:szCs w:val="24"/>
          <w:lang w:val="nl-NL"/>
        </w:rPr>
        <w:t xml:space="preserve">e Stichting kwalificeert als een overheidsstichting in de zin van artikel 1 van de Landsverordening Corporate </w:t>
      </w:r>
      <w:proofErr w:type="spellStart"/>
      <w:r w:rsidR="0027601E" w:rsidRPr="00D572AE">
        <w:rPr>
          <w:rFonts w:ascii="Metrophobic" w:hAnsi="Metrophobic" w:cstheme="majorHAnsi"/>
          <w:sz w:val="24"/>
          <w:szCs w:val="24"/>
          <w:lang w:val="nl-NL"/>
        </w:rPr>
        <w:t>Governance</w:t>
      </w:r>
      <w:proofErr w:type="spellEnd"/>
      <w:r w:rsidR="0027601E" w:rsidRPr="00D572AE">
        <w:rPr>
          <w:rFonts w:ascii="Metrophobic" w:hAnsi="Metrophobic" w:cstheme="majorHAnsi"/>
          <w:sz w:val="24"/>
          <w:szCs w:val="24"/>
          <w:lang w:val="nl-NL"/>
        </w:rPr>
        <w:t>;</w:t>
      </w:r>
    </w:p>
    <w:p w14:paraId="360B9927" w14:textId="77777777" w:rsidR="0027601E" w:rsidRPr="00D572AE" w:rsidRDefault="0027601E" w:rsidP="00D572AE">
      <w:pPr>
        <w:pStyle w:val="ListParagraph"/>
        <w:spacing w:after="0" w:line="276" w:lineRule="auto"/>
        <w:ind w:right="386"/>
        <w:jc w:val="both"/>
        <w:rPr>
          <w:rFonts w:ascii="Metrophobic" w:hAnsi="Metrophobic" w:cstheme="majorHAnsi"/>
          <w:sz w:val="24"/>
          <w:szCs w:val="24"/>
          <w:lang w:val="nl-NL"/>
        </w:rPr>
      </w:pPr>
    </w:p>
    <w:p w14:paraId="75FF364C" w14:textId="315636F7" w:rsidR="0027601E" w:rsidRPr="00D572AE" w:rsidRDefault="0054097F" w:rsidP="00D572AE">
      <w:pPr>
        <w:pStyle w:val="ListParagraph"/>
        <w:numPr>
          <w:ilvl w:val="0"/>
          <w:numId w:val="3"/>
        </w:numPr>
        <w:spacing w:after="0" w:line="276" w:lineRule="auto"/>
        <w:ind w:right="386" w:hanging="720"/>
        <w:jc w:val="both"/>
        <w:rPr>
          <w:rFonts w:ascii="Metrophobic" w:hAnsi="Metrophobic" w:cstheme="majorHAnsi"/>
          <w:sz w:val="24"/>
          <w:szCs w:val="24"/>
          <w:lang w:val="nl-NL"/>
        </w:rPr>
      </w:pPr>
      <w:proofErr w:type="gramStart"/>
      <w:r w:rsidRPr="00D572AE">
        <w:rPr>
          <w:rFonts w:ascii="Metrophobic" w:hAnsi="Metrophobic" w:cstheme="majorHAnsi"/>
          <w:sz w:val="24"/>
          <w:szCs w:val="24"/>
          <w:lang w:val="nl-NL"/>
        </w:rPr>
        <w:t>d</w:t>
      </w:r>
      <w:r w:rsidR="003E2B63" w:rsidRPr="00D572AE">
        <w:rPr>
          <w:rFonts w:ascii="Metrophobic" w:hAnsi="Metrophobic" w:cstheme="majorHAnsi"/>
          <w:sz w:val="24"/>
          <w:szCs w:val="24"/>
          <w:lang w:val="nl-NL"/>
        </w:rPr>
        <w:t>at</w:t>
      </w:r>
      <w:proofErr w:type="gramEnd"/>
      <w:r w:rsidR="003E2B63" w:rsidRPr="00D572AE">
        <w:rPr>
          <w:rFonts w:ascii="Metrophobic" w:hAnsi="Metrophobic" w:cstheme="majorHAnsi"/>
          <w:sz w:val="24"/>
          <w:szCs w:val="24"/>
          <w:lang w:val="nl-NL"/>
        </w:rPr>
        <w:t xml:space="preserve"> i</w:t>
      </w:r>
      <w:r w:rsidR="0027601E" w:rsidRPr="00D572AE">
        <w:rPr>
          <w:rFonts w:ascii="Metrophobic" w:hAnsi="Metrophobic" w:cstheme="majorHAnsi"/>
          <w:sz w:val="24"/>
          <w:szCs w:val="24"/>
          <w:lang w:val="nl-NL"/>
        </w:rPr>
        <w:t xml:space="preserve">ngevolge </w:t>
      </w:r>
      <w:r w:rsidR="00E244A9" w:rsidRPr="00D572AE">
        <w:rPr>
          <w:rFonts w:ascii="Metrophobic" w:hAnsi="Metrophobic" w:cstheme="majorHAnsi"/>
          <w:sz w:val="24"/>
          <w:szCs w:val="24"/>
          <w:lang w:val="nl-NL"/>
        </w:rPr>
        <w:t xml:space="preserve">artikel </w:t>
      </w:r>
      <w:r w:rsidR="0027601E" w:rsidRPr="00D572AE">
        <w:rPr>
          <w:rFonts w:ascii="Metrophobic" w:hAnsi="Metrophobic" w:cstheme="majorHAnsi"/>
          <w:sz w:val="24"/>
          <w:szCs w:val="24"/>
          <w:lang w:val="nl-NL"/>
        </w:rPr>
        <w:t>3</w:t>
      </w:r>
      <w:r w:rsidR="00E244A9" w:rsidRPr="00D572AE">
        <w:rPr>
          <w:rFonts w:ascii="Metrophobic" w:hAnsi="Metrophobic" w:cstheme="majorHAnsi"/>
          <w:sz w:val="24"/>
          <w:szCs w:val="24"/>
          <w:lang w:val="nl-NL"/>
        </w:rPr>
        <w:t>,</w:t>
      </w:r>
      <w:r w:rsidR="0027601E" w:rsidRPr="00D572AE">
        <w:rPr>
          <w:rFonts w:ascii="Metrophobic" w:hAnsi="Metrophobic" w:cstheme="majorHAnsi"/>
          <w:sz w:val="24"/>
          <w:szCs w:val="24"/>
          <w:lang w:val="nl-NL"/>
        </w:rPr>
        <w:t xml:space="preserve"> lid 3 van de Landsverordening Corporate </w:t>
      </w:r>
      <w:proofErr w:type="spellStart"/>
      <w:r w:rsidR="0027601E" w:rsidRPr="00D572AE">
        <w:rPr>
          <w:rFonts w:ascii="Metrophobic" w:hAnsi="Metrophobic" w:cstheme="majorHAnsi"/>
          <w:sz w:val="24"/>
          <w:szCs w:val="24"/>
          <w:lang w:val="nl-NL"/>
        </w:rPr>
        <w:t>Governance</w:t>
      </w:r>
      <w:proofErr w:type="spellEnd"/>
      <w:r w:rsidR="0027601E" w:rsidRPr="00D572AE">
        <w:rPr>
          <w:rFonts w:ascii="Metrophobic" w:hAnsi="Metrophobic" w:cstheme="majorHAnsi"/>
          <w:sz w:val="24"/>
          <w:szCs w:val="24"/>
          <w:lang w:val="nl-NL"/>
        </w:rPr>
        <w:t xml:space="preserve"> de beleidsverantwoordelijke minister </w:t>
      </w:r>
      <w:r w:rsidR="00852C5D" w:rsidRPr="00D572AE">
        <w:rPr>
          <w:rFonts w:ascii="Metrophobic" w:hAnsi="Metrophobic" w:cstheme="majorHAnsi"/>
          <w:sz w:val="24"/>
          <w:szCs w:val="24"/>
          <w:lang w:val="nl-NL"/>
        </w:rPr>
        <w:t xml:space="preserve">bewerkstelligt </w:t>
      </w:r>
      <w:r w:rsidR="0027601E" w:rsidRPr="00D572AE">
        <w:rPr>
          <w:rFonts w:ascii="Metrophobic" w:hAnsi="Metrophobic" w:cstheme="majorHAnsi"/>
          <w:sz w:val="24"/>
          <w:szCs w:val="24"/>
          <w:lang w:val="nl-NL"/>
        </w:rPr>
        <w:t xml:space="preserve">dat overheidsstichtingen die onder zijn verantwoordelijkheid vallen hun statuten aanpassen teneinde de bij landsbesluit, houdende algemene maatregelen inzake de Code Corporate </w:t>
      </w:r>
      <w:proofErr w:type="spellStart"/>
      <w:r w:rsidR="0027601E" w:rsidRPr="00D572AE">
        <w:rPr>
          <w:rFonts w:ascii="Metrophobic" w:hAnsi="Metrophobic" w:cstheme="majorHAnsi"/>
          <w:sz w:val="24"/>
          <w:szCs w:val="24"/>
          <w:lang w:val="nl-NL"/>
        </w:rPr>
        <w:t>Governance</w:t>
      </w:r>
      <w:proofErr w:type="spellEnd"/>
      <w:r w:rsidR="0027601E" w:rsidRPr="00D572AE">
        <w:rPr>
          <w:rFonts w:ascii="Metrophobic" w:hAnsi="Metrophobic" w:cstheme="majorHAnsi"/>
          <w:sz w:val="24"/>
          <w:szCs w:val="24"/>
          <w:lang w:val="nl-NL"/>
        </w:rPr>
        <w:t xml:space="preserve"> (de “Code”) zoveel mogelijk van toepassing te verklaren;</w:t>
      </w:r>
      <w:bookmarkEnd w:id="0"/>
    </w:p>
    <w:p w14:paraId="5AD2E63D" w14:textId="77777777" w:rsidR="0027601E" w:rsidRPr="00D572AE" w:rsidRDefault="0027601E" w:rsidP="00D572AE">
      <w:pPr>
        <w:pStyle w:val="ListParagraph"/>
        <w:spacing w:after="0" w:line="276" w:lineRule="auto"/>
        <w:ind w:right="386"/>
        <w:jc w:val="both"/>
        <w:rPr>
          <w:rFonts w:ascii="Metrophobic" w:hAnsi="Metrophobic" w:cstheme="majorHAnsi"/>
          <w:sz w:val="24"/>
          <w:szCs w:val="24"/>
          <w:lang w:val="nl-NL"/>
        </w:rPr>
      </w:pPr>
    </w:p>
    <w:p w14:paraId="67D789E6" w14:textId="6088357A" w:rsidR="0027601E" w:rsidRPr="00D572AE" w:rsidRDefault="0054097F" w:rsidP="00D572AE">
      <w:pPr>
        <w:pStyle w:val="ListParagraph"/>
        <w:numPr>
          <w:ilvl w:val="0"/>
          <w:numId w:val="3"/>
        </w:numPr>
        <w:spacing w:after="0" w:line="276" w:lineRule="auto"/>
        <w:ind w:right="386" w:hanging="720"/>
        <w:jc w:val="both"/>
        <w:rPr>
          <w:rFonts w:ascii="Metrophobic" w:hAnsi="Metrophobic" w:cstheme="majorHAnsi"/>
          <w:sz w:val="24"/>
          <w:szCs w:val="24"/>
          <w:lang w:val="nl-NL"/>
        </w:rPr>
      </w:pPr>
      <w:proofErr w:type="gramStart"/>
      <w:r w:rsidRPr="00D572AE">
        <w:rPr>
          <w:rFonts w:ascii="Metrophobic" w:hAnsi="Metrophobic" w:cstheme="majorHAnsi"/>
          <w:sz w:val="24"/>
          <w:szCs w:val="24"/>
          <w:lang w:val="nl-NL"/>
        </w:rPr>
        <w:t>d</w:t>
      </w:r>
      <w:r w:rsidR="00852C5D" w:rsidRPr="00D572AE">
        <w:rPr>
          <w:rFonts w:ascii="Metrophobic" w:hAnsi="Metrophobic" w:cstheme="majorHAnsi"/>
          <w:sz w:val="24"/>
          <w:szCs w:val="24"/>
          <w:lang w:val="nl-NL"/>
        </w:rPr>
        <w:t>at</w:t>
      </w:r>
      <w:proofErr w:type="gramEnd"/>
      <w:r w:rsidR="00852C5D" w:rsidRPr="00D572AE">
        <w:rPr>
          <w:rFonts w:ascii="Metrophobic" w:hAnsi="Metrophobic" w:cstheme="majorHAnsi"/>
          <w:sz w:val="24"/>
          <w:szCs w:val="24"/>
          <w:lang w:val="nl-NL"/>
        </w:rPr>
        <w:t xml:space="preserve"> i</w:t>
      </w:r>
      <w:r w:rsidR="0027601E" w:rsidRPr="00D572AE">
        <w:rPr>
          <w:rFonts w:ascii="Metrophobic" w:hAnsi="Metrophobic" w:cstheme="majorHAnsi"/>
          <w:sz w:val="24"/>
          <w:szCs w:val="24"/>
          <w:lang w:val="nl-NL"/>
        </w:rPr>
        <w:t xml:space="preserve">ngevolge artikel </w:t>
      </w:r>
      <w:r w:rsidR="0027601E" w:rsidRPr="00516A18">
        <w:rPr>
          <w:rFonts w:ascii="Metrophobic" w:hAnsi="Metrophobic" w:cstheme="majorHAnsi"/>
          <w:sz w:val="24"/>
          <w:szCs w:val="24"/>
          <w:highlight w:val="cyan"/>
          <w:lang w:val="nl-NL"/>
        </w:rPr>
        <w:t>[</w:t>
      </w:r>
      <w:r w:rsidR="0027601E" w:rsidRPr="00516A18">
        <w:rPr>
          <w:rFonts w:ascii="Metrophobic" w:hAnsi="Metrophobic" w:cstheme="majorHAnsi"/>
          <w:b/>
          <w:bCs/>
          <w:sz w:val="24"/>
          <w:szCs w:val="24"/>
          <w:highlight w:val="cyan"/>
          <w:lang w:val="nl-NL"/>
        </w:rPr>
        <w:t>nummer</w:t>
      </w:r>
      <w:r w:rsidR="0027601E" w:rsidRPr="00516A18">
        <w:rPr>
          <w:rFonts w:ascii="Metrophobic" w:hAnsi="Metrophobic" w:cstheme="majorHAnsi"/>
          <w:sz w:val="24"/>
          <w:szCs w:val="24"/>
          <w:highlight w:val="cyan"/>
          <w:lang w:val="nl-NL"/>
        </w:rPr>
        <w:t>]</w:t>
      </w:r>
      <w:r w:rsidR="0027601E" w:rsidRPr="00D572AE">
        <w:rPr>
          <w:rFonts w:ascii="Metrophobic" w:hAnsi="Metrophobic" w:cstheme="majorHAnsi"/>
          <w:sz w:val="24"/>
          <w:szCs w:val="24"/>
          <w:lang w:val="nl-NL"/>
        </w:rPr>
        <w:t xml:space="preserve"> van de </w:t>
      </w:r>
      <w:r w:rsidR="00852C5D" w:rsidRPr="00D572AE">
        <w:rPr>
          <w:rFonts w:ascii="Metrophobic" w:hAnsi="Metrophobic" w:cstheme="majorHAnsi"/>
          <w:sz w:val="24"/>
          <w:szCs w:val="24"/>
          <w:lang w:val="nl-NL"/>
        </w:rPr>
        <w:t>s</w:t>
      </w:r>
      <w:r w:rsidR="0027601E" w:rsidRPr="00D572AE">
        <w:rPr>
          <w:rFonts w:ascii="Metrophobic" w:hAnsi="Metrophobic" w:cstheme="majorHAnsi"/>
          <w:sz w:val="24"/>
          <w:szCs w:val="24"/>
          <w:lang w:val="nl-NL"/>
        </w:rPr>
        <w:t>tatuten de Rv</w:t>
      </w:r>
      <w:r w:rsidR="00852C5D" w:rsidRPr="00D572AE">
        <w:rPr>
          <w:rFonts w:ascii="Metrophobic" w:hAnsi="Metrophobic" w:cstheme="majorHAnsi"/>
          <w:sz w:val="24"/>
          <w:szCs w:val="24"/>
          <w:lang w:val="nl-NL"/>
        </w:rPr>
        <w:t>T</w:t>
      </w:r>
      <w:r w:rsidR="0027601E" w:rsidRPr="00D572AE">
        <w:rPr>
          <w:rFonts w:ascii="Metrophobic" w:hAnsi="Metrophobic" w:cstheme="majorHAnsi"/>
          <w:sz w:val="24"/>
          <w:szCs w:val="24"/>
          <w:lang w:val="nl-NL"/>
        </w:rPr>
        <w:t xml:space="preserve"> </w:t>
      </w:r>
      <w:r w:rsidR="0027601E" w:rsidRPr="00516A18">
        <w:rPr>
          <w:rFonts w:ascii="Metrophobic" w:hAnsi="Metrophobic" w:cstheme="majorHAnsi"/>
          <w:sz w:val="24"/>
          <w:szCs w:val="24"/>
          <w:highlight w:val="cyan"/>
          <w:lang w:val="nl-NL"/>
        </w:rPr>
        <w:t>[</w:t>
      </w:r>
      <w:r w:rsidR="0027601E" w:rsidRPr="00516A18">
        <w:rPr>
          <w:rFonts w:ascii="Metrophobic" w:hAnsi="Metrophobic" w:cstheme="majorHAnsi"/>
          <w:i/>
          <w:iCs/>
          <w:sz w:val="24"/>
          <w:szCs w:val="24"/>
          <w:highlight w:val="cyan"/>
          <w:lang w:val="nl-NL"/>
        </w:rPr>
        <w:t>indien van toepassing: na advies van het bestuur en met goedkeuring van de beleidsverantwoordelijke minister</w:t>
      </w:r>
      <w:r w:rsidR="0027601E" w:rsidRPr="00516A18">
        <w:rPr>
          <w:rFonts w:ascii="Metrophobic" w:hAnsi="Metrophobic" w:cstheme="majorHAnsi"/>
          <w:sz w:val="24"/>
          <w:szCs w:val="24"/>
          <w:highlight w:val="cyan"/>
          <w:lang w:val="nl-NL"/>
        </w:rPr>
        <w:t>]</w:t>
      </w:r>
      <w:r w:rsidR="0027601E" w:rsidRPr="00D572AE">
        <w:rPr>
          <w:rFonts w:ascii="Metrophobic" w:hAnsi="Metrophobic" w:cstheme="majorHAnsi"/>
          <w:sz w:val="24"/>
          <w:szCs w:val="24"/>
          <w:lang w:val="nl-NL"/>
        </w:rPr>
        <w:t xml:space="preserve"> bevoegd </w:t>
      </w:r>
      <w:r w:rsidR="00852C5D" w:rsidRPr="00D572AE">
        <w:rPr>
          <w:rFonts w:ascii="Metrophobic" w:hAnsi="Metrophobic" w:cstheme="majorHAnsi"/>
          <w:sz w:val="24"/>
          <w:szCs w:val="24"/>
          <w:lang w:val="nl-NL"/>
        </w:rPr>
        <w:t xml:space="preserve">is </w:t>
      </w:r>
      <w:r w:rsidR="0027601E" w:rsidRPr="00D572AE">
        <w:rPr>
          <w:rFonts w:ascii="Metrophobic" w:hAnsi="Metrophobic" w:cstheme="majorHAnsi"/>
          <w:sz w:val="24"/>
          <w:szCs w:val="24"/>
          <w:lang w:val="nl-NL"/>
        </w:rPr>
        <w:t>te besluiten tot wijziging van de Statuten;</w:t>
      </w:r>
    </w:p>
    <w:p w14:paraId="52D2314B" w14:textId="77777777" w:rsidR="0027601E" w:rsidRPr="00D572AE" w:rsidRDefault="0027601E" w:rsidP="00D572AE">
      <w:pPr>
        <w:pStyle w:val="ListParagraph"/>
        <w:spacing w:after="0" w:line="276" w:lineRule="auto"/>
        <w:ind w:right="386"/>
        <w:jc w:val="both"/>
        <w:rPr>
          <w:rFonts w:ascii="Metrophobic" w:hAnsi="Metrophobic" w:cstheme="majorHAnsi"/>
          <w:sz w:val="24"/>
          <w:szCs w:val="24"/>
          <w:lang w:val="nl-NL"/>
        </w:rPr>
      </w:pPr>
    </w:p>
    <w:p w14:paraId="11A2B4CE" w14:textId="6CD8A78A" w:rsidR="00C84756" w:rsidRPr="00D572AE" w:rsidRDefault="00C84756" w:rsidP="00D572AE">
      <w:pPr>
        <w:spacing w:after="0" w:line="276" w:lineRule="auto"/>
        <w:ind w:right="386"/>
        <w:jc w:val="both"/>
        <w:rPr>
          <w:rFonts w:ascii="Metrophobic" w:hAnsi="Metrophobic" w:cstheme="majorHAnsi"/>
          <w:b/>
          <w:bCs/>
          <w:sz w:val="24"/>
          <w:szCs w:val="24"/>
          <w:lang w:val="nl-NL"/>
        </w:rPr>
      </w:pPr>
      <w:r w:rsidRPr="00D572AE">
        <w:rPr>
          <w:rFonts w:ascii="Metrophobic" w:hAnsi="Metrophobic" w:cstheme="majorHAnsi"/>
          <w:b/>
          <w:bCs/>
          <w:sz w:val="24"/>
          <w:szCs w:val="24"/>
          <w:lang w:val="nl-NL"/>
        </w:rPr>
        <w:t>GELET OP:</w:t>
      </w:r>
    </w:p>
    <w:p w14:paraId="74D5B4EC" w14:textId="77777777" w:rsidR="00C84756" w:rsidRPr="00D572AE" w:rsidRDefault="00C84756" w:rsidP="00D572AE">
      <w:pPr>
        <w:spacing w:after="0" w:line="276" w:lineRule="auto"/>
        <w:ind w:right="386"/>
        <w:jc w:val="both"/>
        <w:rPr>
          <w:rFonts w:ascii="Metrophobic" w:hAnsi="Metrophobic" w:cstheme="majorHAnsi"/>
          <w:sz w:val="24"/>
          <w:szCs w:val="24"/>
          <w:lang w:val="nl-NL"/>
        </w:rPr>
      </w:pPr>
    </w:p>
    <w:p w14:paraId="64B9E3EF" w14:textId="58116B58" w:rsidR="0027601E" w:rsidRPr="00D572AE" w:rsidRDefault="0027601E" w:rsidP="00D572AE">
      <w:pPr>
        <w:spacing w:after="0" w:line="276" w:lineRule="auto"/>
        <w:ind w:right="386"/>
        <w:jc w:val="both"/>
        <w:rPr>
          <w:rFonts w:ascii="Metrophobic" w:hAnsi="Metrophobic" w:cstheme="majorHAnsi"/>
          <w:sz w:val="24"/>
          <w:szCs w:val="24"/>
          <w:lang w:val="nl-NL"/>
        </w:rPr>
      </w:pPr>
      <w:proofErr w:type="gramStart"/>
      <w:r w:rsidRPr="00D572AE">
        <w:rPr>
          <w:rFonts w:ascii="Metrophobic" w:hAnsi="Metrophobic" w:cstheme="majorHAnsi"/>
          <w:sz w:val="24"/>
          <w:szCs w:val="24"/>
          <w:lang w:val="nl-NL"/>
        </w:rPr>
        <w:t>de</w:t>
      </w:r>
      <w:proofErr w:type="gramEnd"/>
      <w:r w:rsidRPr="00D572AE">
        <w:rPr>
          <w:rFonts w:ascii="Metrophobic" w:hAnsi="Metrophobic" w:cstheme="majorHAnsi"/>
          <w:sz w:val="24"/>
          <w:szCs w:val="24"/>
          <w:lang w:val="nl-NL"/>
        </w:rPr>
        <w:t xml:space="preserve"> inwerkingtreding van de Landsverordening Corporate </w:t>
      </w:r>
      <w:proofErr w:type="spellStart"/>
      <w:r w:rsidRPr="00D572AE">
        <w:rPr>
          <w:rFonts w:ascii="Metrophobic" w:hAnsi="Metrophobic" w:cstheme="majorHAnsi"/>
          <w:sz w:val="24"/>
          <w:szCs w:val="24"/>
          <w:lang w:val="nl-NL"/>
        </w:rPr>
        <w:t>Governance</w:t>
      </w:r>
      <w:proofErr w:type="spellEnd"/>
      <w:r w:rsidRPr="00D572AE">
        <w:rPr>
          <w:rFonts w:ascii="Metrophobic" w:hAnsi="Metrophobic" w:cstheme="majorHAnsi"/>
          <w:sz w:val="24"/>
          <w:szCs w:val="24"/>
          <w:lang w:val="nl-NL"/>
        </w:rPr>
        <w:t xml:space="preserve"> en de Code Corporate </w:t>
      </w:r>
      <w:proofErr w:type="spellStart"/>
      <w:r w:rsidRPr="00D572AE">
        <w:rPr>
          <w:rFonts w:ascii="Metrophobic" w:hAnsi="Metrophobic" w:cstheme="majorHAnsi"/>
          <w:sz w:val="24"/>
          <w:szCs w:val="24"/>
          <w:lang w:val="nl-NL"/>
        </w:rPr>
        <w:t>Governance</w:t>
      </w:r>
      <w:proofErr w:type="spellEnd"/>
      <w:r w:rsidRPr="00D572AE">
        <w:rPr>
          <w:rFonts w:ascii="Metrophobic" w:hAnsi="Metrophobic" w:cstheme="majorHAnsi"/>
          <w:sz w:val="24"/>
          <w:szCs w:val="24"/>
          <w:lang w:val="nl-NL"/>
        </w:rPr>
        <w:t xml:space="preserve"> het nodig is om de Statuten te wijzigen </w:t>
      </w:r>
      <w:r w:rsidRPr="00516A18">
        <w:rPr>
          <w:rFonts w:ascii="Metrophobic" w:hAnsi="Metrophobic" w:cstheme="majorHAnsi"/>
          <w:sz w:val="24"/>
          <w:szCs w:val="24"/>
          <w:highlight w:val="cyan"/>
          <w:lang w:val="nl-NL"/>
        </w:rPr>
        <w:t>[</w:t>
      </w:r>
      <w:r w:rsidRPr="00516A18">
        <w:rPr>
          <w:rFonts w:ascii="Metrophobic" w:hAnsi="Metrophobic" w:cstheme="majorHAnsi"/>
          <w:b/>
          <w:bCs/>
          <w:i/>
          <w:iCs/>
          <w:sz w:val="24"/>
          <w:szCs w:val="24"/>
          <w:highlight w:val="cyan"/>
          <w:lang w:val="nl-NL"/>
        </w:rPr>
        <w:t>optie 1</w:t>
      </w:r>
      <w:r w:rsidRPr="00516A18">
        <w:rPr>
          <w:rFonts w:ascii="Metrophobic" w:hAnsi="Metrophobic" w:cstheme="majorHAnsi"/>
          <w:i/>
          <w:iCs/>
          <w:sz w:val="24"/>
          <w:szCs w:val="24"/>
          <w:highlight w:val="cyan"/>
          <w:lang w:val="nl-NL"/>
        </w:rPr>
        <w:t xml:space="preserve">: conform de modelstatuten, zoals die door de regering van Aruba zijn </w:t>
      </w:r>
      <w:r w:rsidR="00F81DED" w:rsidRPr="00516A18">
        <w:rPr>
          <w:rFonts w:ascii="Metrophobic" w:hAnsi="Metrophobic" w:cstheme="majorHAnsi"/>
          <w:i/>
          <w:iCs/>
          <w:sz w:val="24"/>
          <w:szCs w:val="24"/>
          <w:highlight w:val="cyan"/>
          <w:lang w:val="nl-NL"/>
        </w:rPr>
        <w:t>opgesteld</w:t>
      </w:r>
      <w:r w:rsidRPr="00516A18">
        <w:rPr>
          <w:rFonts w:ascii="Metrophobic" w:hAnsi="Metrophobic" w:cstheme="majorHAnsi"/>
          <w:i/>
          <w:iCs/>
          <w:sz w:val="24"/>
          <w:szCs w:val="24"/>
          <w:highlight w:val="cyan"/>
          <w:lang w:val="nl-NL"/>
        </w:rPr>
        <w:t xml:space="preserve"> voor overheidsstichtingen</w:t>
      </w:r>
      <w:r w:rsidR="00516A18" w:rsidRPr="00516A18">
        <w:rPr>
          <w:rFonts w:ascii="Metrophobic" w:hAnsi="Metrophobic" w:cstheme="majorHAnsi"/>
          <w:i/>
          <w:iCs/>
          <w:sz w:val="24"/>
          <w:szCs w:val="24"/>
          <w:highlight w:val="cyan"/>
          <w:lang w:val="nl-NL"/>
        </w:rPr>
        <w:t>;</w:t>
      </w:r>
      <w:r w:rsidRPr="00516A18">
        <w:rPr>
          <w:rFonts w:ascii="Metrophobic" w:hAnsi="Metrophobic" w:cstheme="majorHAnsi"/>
          <w:i/>
          <w:iCs/>
          <w:sz w:val="24"/>
          <w:szCs w:val="24"/>
          <w:highlight w:val="cyan"/>
          <w:lang w:val="nl-NL"/>
        </w:rPr>
        <w:t xml:space="preserve"> of </w:t>
      </w:r>
      <w:r w:rsidRPr="00516A18">
        <w:rPr>
          <w:rFonts w:ascii="Metrophobic" w:hAnsi="Metrophobic" w:cstheme="majorHAnsi"/>
          <w:b/>
          <w:bCs/>
          <w:i/>
          <w:iCs/>
          <w:sz w:val="24"/>
          <w:szCs w:val="24"/>
          <w:highlight w:val="cyan"/>
          <w:lang w:val="nl-NL"/>
        </w:rPr>
        <w:t>optie 2</w:t>
      </w:r>
      <w:r w:rsidRPr="00516A18">
        <w:rPr>
          <w:rFonts w:ascii="Metrophobic" w:hAnsi="Metrophobic" w:cstheme="majorHAnsi"/>
          <w:i/>
          <w:iCs/>
          <w:sz w:val="24"/>
          <w:szCs w:val="24"/>
          <w:highlight w:val="cyan"/>
          <w:lang w:val="nl-NL"/>
        </w:rPr>
        <w:t xml:space="preserve">: met het doel de Code Corporate </w:t>
      </w:r>
      <w:proofErr w:type="spellStart"/>
      <w:r w:rsidRPr="00516A18">
        <w:rPr>
          <w:rFonts w:ascii="Metrophobic" w:hAnsi="Metrophobic" w:cstheme="majorHAnsi"/>
          <w:i/>
          <w:iCs/>
          <w:sz w:val="24"/>
          <w:szCs w:val="24"/>
          <w:highlight w:val="cyan"/>
          <w:lang w:val="nl-NL"/>
        </w:rPr>
        <w:t>Governance</w:t>
      </w:r>
      <w:proofErr w:type="spellEnd"/>
      <w:r w:rsidRPr="00516A18">
        <w:rPr>
          <w:rFonts w:ascii="Metrophobic" w:hAnsi="Metrophobic" w:cstheme="majorHAnsi"/>
          <w:i/>
          <w:iCs/>
          <w:sz w:val="24"/>
          <w:szCs w:val="24"/>
          <w:highlight w:val="cyan"/>
          <w:lang w:val="nl-NL"/>
        </w:rPr>
        <w:t xml:space="preserve"> van toepassing te verklaren op de Stichting</w:t>
      </w:r>
      <w:r w:rsidRPr="00516A18">
        <w:rPr>
          <w:rFonts w:ascii="Metrophobic" w:hAnsi="Metrophobic" w:cstheme="majorHAnsi"/>
          <w:sz w:val="24"/>
          <w:szCs w:val="24"/>
          <w:highlight w:val="cyan"/>
          <w:lang w:val="nl-NL"/>
        </w:rPr>
        <w:t>]</w:t>
      </w:r>
      <w:r w:rsidRPr="00D572AE">
        <w:rPr>
          <w:rFonts w:ascii="Metrophobic" w:hAnsi="Metrophobic" w:cstheme="majorHAnsi"/>
          <w:sz w:val="24"/>
          <w:szCs w:val="24"/>
          <w:lang w:val="nl-NL"/>
        </w:rPr>
        <w:t>;</w:t>
      </w:r>
    </w:p>
    <w:p w14:paraId="3F272D82" w14:textId="77777777" w:rsidR="00416F5D" w:rsidRDefault="00416F5D" w:rsidP="00D572AE">
      <w:pPr>
        <w:spacing w:after="0" w:line="276" w:lineRule="auto"/>
        <w:ind w:right="386"/>
        <w:jc w:val="both"/>
        <w:rPr>
          <w:rFonts w:ascii="Metrophobic" w:hAnsi="Metrophobic" w:cstheme="majorHAnsi"/>
          <w:b/>
          <w:bCs/>
          <w:sz w:val="24"/>
          <w:szCs w:val="24"/>
          <w:lang w:val="nl-NL"/>
        </w:rPr>
      </w:pPr>
    </w:p>
    <w:p w14:paraId="09F43C22" w14:textId="77777777" w:rsidR="00337DDC" w:rsidRPr="00D572AE" w:rsidRDefault="00337DDC" w:rsidP="00D572AE">
      <w:pPr>
        <w:spacing w:after="0" w:line="276" w:lineRule="auto"/>
        <w:ind w:right="386"/>
        <w:jc w:val="both"/>
        <w:rPr>
          <w:rFonts w:ascii="Metrophobic" w:hAnsi="Metrophobic" w:cstheme="majorHAnsi"/>
          <w:b/>
          <w:bCs/>
          <w:sz w:val="24"/>
          <w:szCs w:val="24"/>
          <w:lang w:val="nl-NL"/>
        </w:rPr>
      </w:pPr>
    </w:p>
    <w:p w14:paraId="670A0C5D" w14:textId="1A36B0BE" w:rsidR="0027601E" w:rsidRPr="00D572AE" w:rsidRDefault="0027601E" w:rsidP="00D572AE">
      <w:pPr>
        <w:spacing w:after="0" w:line="276" w:lineRule="auto"/>
        <w:ind w:right="386"/>
        <w:jc w:val="both"/>
        <w:rPr>
          <w:rFonts w:ascii="Metrophobic" w:hAnsi="Metrophobic" w:cstheme="majorHAnsi"/>
          <w:b/>
          <w:bCs/>
          <w:sz w:val="24"/>
          <w:szCs w:val="24"/>
          <w:lang w:val="nl-NL"/>
        </w:rPr>
      </w:pPr>
      <w:r w:rsidRPr="00D572AE">
        <w:rPr>
          <w:rFonts w:ascii="Metrophobic" w:hAnsi="Metrophobic" w:cstheme="majorHAnsi"/>
          <w:b/>
          <w:bCs/>
          <w:sz w:val="24"/>
          <w:szCs w:val="24"/>
          <w:lang w:val="nl-NL"/>
        </w:rPr>
        <w:t>BESLUIT HIERBIJ:</w:t>
      </w:r>
    </w:p>
    <w:p w14:paraId="764A9100" w14:textId="77777777" w:rsidR="00C84756" w:rsidRPr="00D572AE" w:rsidRDefault="00C84756" w:rsidP="00D572AE">
      <w:pPr>
        <w:spacing w:after="0" w:line="276" w:lineRule="auto"/>
        <w:ind w:right="386"/>
        <w:jc w:val="both"/>
        <w:rPr>
          <w:rFonts w:ascii="Metrophobic" w:hAnsi="Metrophobic" w:cstheme="majorHAnsi"/>
          <w:sz w:val="24"/>
          <w:szCs w:val="24"/>
          <w:lang w:val="nl-NL"/>
        </w:rPr>
      </w:pPr>
    </w:p>
    <w:p w14:paraId="07893FA1" w14:textId="458ABB91" w:rsidR="0027601E" w:rsidRPr="00D572AE" w:rsidRDefault="0027601E" w:rsidP="00D572AE">
      <w:pPr>
        <w:spacing w:after="0" w:line="276" w:lineRule="auto"/>
        <w:ind w:right="386" w:firstLine="720"/>
        <w:jc w:val="both"/>
        <w:rPr>
          <w:rFonts w:ascii="Metrophobic" w:hAnsi="Metrophobic" w:cstheme="majorHAnsi"/>
          <w:sz w:val="24"/>
          <w:szCs w:val="24"/>
          <w:lang w:val="nl-NL"/>
        </w:rPr>
      </w:pPr>
      <w:r w:rsidRPr="00516A18">
        <w:rPr>
          <w:rFonts w:ascii="Metrophobic" w:hAnsi="Metrophobic" w:cstheme="majorHAnsi"/>
          <w:sz w:val="24"/>
          <w:szCs w:val="24"/>
          <w:highlight w:val="cyan"/>
          <w:lang w:val="nl-NL"/>
        </w:rPr>
        <w:t>[</w:t>
      </w:r>
      <w:r w:rsidRPr="00516A18">
        <w:rPr>
          <w:rFonts w:ascii="Metrophobic" w:hAnsi="Metrophobic" w:cstheme="majorHAnsi"/>
          <w:i/>
          <w:iCs/>
          <w:sz w:val="24"/>
          <w:szCs w:val="24"/>
          <w:highlight w:val="cyan"/>
          <w:lang w:val="nl-NL"/>
        </w:rPr>
        <w:t>OPTIE 1</w:t>
      </w:r>
      <w:r w:rsidRPr="00516A18">
        <w:rPr>
          <w:rFonts w:ascii="Metrophobic" w:hAnsi="Metrophobic" w:cstheme="majorHAnsi"/>
          <w:sz w:val="24"/>
          <w:szCs w:val="24"/>
          <w:highlight w:val="cyan"/>
          <w:lang w:val="nl-NL"/>
        </w:rPr>
        <w:t>]</w:t>
      </w:r>
    </w:p>
    <w:p w14:paraId="3C8D3DB0" w14:textId="77777777" w:rsidR="00C84756" w:rsidRPr="00D572AE" w:rsidRDefault="00C84756" w:rsidP="00D572AE">
      <w:pPr>
        <w:spacing w:after="0" w:line="276" w:lineRule="auto"/>
        <w:ind w:right="386" w:firstLine="720"/>
        <w:jc w:val="both"/>
        <w:rPr>
          <w:rFonts w:ascii="Metrophobic" w:hAnsi="Metrophobic" w:cstheme="majorHAnsi"/>
          <w:sz w:val="24"/>
          <w:szCs w:val="24"/>
          <w:lang w:val="nl-NL"/>
        </w:rPr>
      </w:pPr>
    </w:p>
    <w:p w14:paraId="375AAFEC" w14:textId="0FA38577" w:rsidR="0027601E" w:rsidRPr="00D572AE" w:rsidRDefault="0027601E" w:rsidP="00D572AE">
      <w:pPr>
        <w:pStyle w:val="ListParagraph"/>
        <w:numPr>
          <w:ilvl w:val="0"/>
          <w:numId w:val="2"/>
        </w:numPr>
        <w:spacing w:after="0" w:line="276" w:lineRule="auto"/>
        <w:ind w:right="386"/>
        <w:jc w:val="both"/>
        <w:rPr>
          <w:rFonts w:ascii="Metrophobic" w:hAnsi="Metrophobic" w:cstheme="majorHAnsi"/>
          <w:sz w:val="24"/>
          <w:szCs w:val="24"/>
          <w:lang w:val="nl-NL"/>
        </w:rPr>
      </w:pPr>
      <w:r w:rsidRPr="00D572AE">
        <w:rPr>
          <w:rFonts w:ascii="Metrophobic" w:hAnsi="Metrophobic" w:cstheme="majorHAnsi"/>
          <w:sz w:val="24"/>
          <w:szCs w:val="24"/>
          <w:lang w:val="nl-NL"/>
        </w:rPr>
        <w:t xml:space="preserve">De Statuten worden gewijzigd </w:t>
      </w:r>
      <w:proofErr w:type="gramStart"/>
      <w:r w:rsidRPr="00D572AE">
        <w:rPr>
          <w:rFonts w:ascii="Metrophobic" w:hAnsi="Metrophobic" w:cstheme="majorHAnsi"/>
          <w:sz w:val="24"/>
          <w:szCs w:val="24"/>
          <w:lang w:val="nl-NL"/>
        </w:rPr>
        <w:t>conform</w:t>
      </w:r>
      <w:proofErr w:type="gramEnd"/>
      <w:r w:rsidRPr="00D572AE">
        <w:rPr>
          <w:rFonts w:ascii="Metrophobic" w:hAnsi="Metrophobic" w:cstheme="majorHAnsi"/>
          <w:sz w:val="24"/>
          <w:szCs w:val="24"/>
          <w:lang w:val="nl-NL"/>
        </w:rPr>
        <w:t xml:space="preserve"> de integrale tekst zoals weergegeven in Bijlage 1 bij dit besluit.</w:t>
      </w:r>
    </w:p>
    <w:p w14:paraId="2D1BBF8F" w14:textId="77777777" w:rsidR="0027601E" w:rsidRPr="00D572AE" w:rsidRDefault="0027601E" w:rsidP="00D572AE">
      <w:pPr>
        <w:pStyle w:val="ListParagraph"/>
        <w:spacing w:after="0" w:line="276" w:lineRule="auto"/>
        <w:ind w:right="386"/>
        <w:jc w:val="both"/>
        <w:rPr>
          <w:rFonts w:ascii="Metrophobic" w:hAnsi="Metrophobic" w:cstheme="majorHAnsi"/>
          <w:sz w:val="24"/>
          <w:szCs w:val="24"/>
          <w:lang w:val="nl-NL"/>
        </w:rPr>
      </w:pPr>
    </w:p>
    <w:p w14:paraId="1C90AE16" w14:textId="77777777" w:rsidR="0027601E" w:rsidRPr="00D572AE" w:rsidRDefault="0027601E" w:rsidP="00D572AE">
      <w:pPr>
        <w:pStyle w:val="ListParagraph"/>
        <w:spacing w:after="0" w:line="276" w:lineRule="auto"/>
        <w:ind w:right="386"/>
        <w:jc w:val="both"/>
        <w:rPr>
          <w:rFonts w:ascii="Metrophobic" w:hAnsi="Metrophobic" w:cstheme="majorHAnsi"/>
          <w:sz w:val="24"/>
          <w:szCs w:val="24"/>
          <w:lang w:val="nl-NL"/>
        </w:rPr>
      </w:pPr>
      <w:r w:rsidRPr="00516A18">
        <w:rPr>
          <w:rFonts w:ascii="Metrophobic" w:hAnsi="Metrophobic" w:cstheme="majorHAnsi"/>
          <w:sz w:val="24"/>
          <w:szCs w:val="24"/>
          <w:highlight w:val="cyan"/>
          <w:lang w:val="nl-NL"/>
        </w:rPr>
        <w:t>[</w:t>
      </w:r>
      <w:r w:rsidRPr="00516A18">
        <w:rPr>
          <w:rFonts w:ascii="Metrophobic" w:hAnsi="Metrophobic" w:cstheme="majorHAnsi"/>
          <w:i/>
          <w:iCs/>
          <w:sz w:val="24"/>
          <w:szCs w:val="24"/>
          <w:highlight w:val="cyan"/>
          <w:lang w:val="nl-NL"/>
        </w:rPr>
        <w:t>OPTIE 2</w:t>
      </w:r>
      <w:r w:rsidRPr="00516A18">
        <w:rPr>
          <w:rFonts w:ascii="Metrophobic" w:hAnsi="Metrophobic" w:cstheme="majorHAnsi"/>
          <w:sz w:val="24"/>
          <w:szCs w:val="24"/>
          <w:highlight w:val="cyan"/>
          <w:lang w:val="nl-NL"/>
        </w:rPr>
        <w:t>]</w:t>
      </w:r>
    </w:p>
    <w:p w14:paraId="09861BD1" w14:textId="77777777" w:rsidR="00983B9E" w:rsidRPr="00D572AE" w:rsidRDefault="00983B9E" w:rsidP="00D572AE">
      <w:pPr>
        <w:pStyle w:val="ListParagraph"/>
        <w:spacing w:after="0" w:line="276" w:lineRule="auto"/>
        <w:ind w:right="386"/>
        <w:jc w:val="both"/>
        <w:rPr>
          <w:rFonts w:ascii="Metrophobic" w:hAnsi="Metrophobic" w:cstheme="majorHAnsi"/>
          <w:sz w:val="24"/>
          <w:szCs w:val="24"/>
          <w:lang w:val="nl-NL"/>
        </w:rPr>
      </w:pPr>
    </w:p>
    <w:p w14:paraId="7573535D" w14:textId="77777777" w:rsidR="0027601E" w:rsidRPr="00D572AE" w:rsidRDefault="0027601E" w:rsidP="00D572AE">
      <w:pPr>
        <w:pStyle w:val="ListParagraph"/>
        <w:spacing w:after="0" w:line="276" w:lineRule="auto"/>
        <w:ind w:right="386"/>
        <w:jc w:val="both"/>
        <w:rPr>
          <w:rFonts w:ascii="Metrophobic" w:hAnsi="Metrophobic" w:cstheme="majorHAnsi"/>
          <w:sz w:val="24"/>
          <w:szCs w:val="24"/>
          <w:lang w:val="nl-NL"/>
        </w:rPr>
      </w:pPr>
      <w:r w:rsidRPr="00D572AE">
        <w:rPr>
          <w:rFonts w:ascii="Metrophobic" w:hAnsi="Metrophobic" w:cstheme="majorHAnsi"/>
          <w:sz w:val="24"/>
          <w:szCs w:val="24"/>
          <w:lang w:val="nl-NL"/>
        </w:rPr>
        <w:t>Aan de Statuten wordt de volgende bepaling toegevoegd:</w:t>
      </w:r>
    </w:p>
    <w:p w14:paraId="6451FAAA" w14:textId="77777777" w:rsidR="0027601E" w:rsidRPr="00D572AE" w:rsidRDefault="0027601E" w:rsidP="00D572AE">
      <w:pPr>
        <w:pStyle w:val="ListParagraph"/>
        <w:spacing w:after="0" w:line="276" w:lineRule="auto"/>
        <w:ind w:right="386"/>
        <w:jc w:val="both"/>
        <w:rPr>
          <w:rFonts w:ascii="Metrophobic" w:hAnsi="Metrophobic" w:cstheme="majorHAnsi"/>
          <w:sz w:val="24"/>
          <w:szCs w:val="24"/>
          <w:lang w:val="nl-NL"/>
        </w:rPr>
      </w:pPr>
    </w:p>
    <w:p w14:paraId="1459DFB4" w14:textId="77777777" w:rsidR="00C84756" w:rsidRPr="00D572AE" w:rsidRDefault="0027601E" w:rsidP="00D572AE">
      <w:pPr>
        <w:pStyle w:val="ListParagraph"/>
        <w:spacing w:after="0" w:line="276" w:lineRule="auto"/>
        <w:ind w:right="386"/>
        <w:jc w:val="both"/>
        <w:rPr>
          <w:rFonts w:ascii="Metrophobic" w:hAnsi="Metrophobic" w:cstheme="majorHAnsi"/>
          <w:i/>
          <w:iCs/>
          <w:sz w:val="24"/>
          <w:szCs w:val="24"/>
          <w:lang w:val="it-IT"/>
        </w:rPr>
      </w:pPr>
      <w:r w:rsidRPr="00D572AE">
        <w:rPr>
          <w:rFonts w:ascii="Metrophobic" w:hAnsi="Metrophobic" w:cstheme="majorHAnsi"/>
          <w:sz w:val="24"/>
          <w:szCs w:val="24"/>
          <w:lang w:val="it-IT"/>
        </w:rPr>
        <w:t>“</w:t>
      </w:r>
      <w:r w:rsidRPr="00D572AE">
        <w:rPr>
          <w:rFonts w:ascii="Metrophobic" w:hAnsi="Metrophobic" w:cstheme="majorHAnsi"/>
          <w:b/>
          <w:bCs/>
          <w:i/>
          <w:iCs/>
          <w:sz w:val="24"/>
          <w:szCs w:val="24"/>
          <w:u w:val="single"/>
          <w:lang w:val="it-IT"/>
        </w:rPr>
        <w:t>Code Corporate Governance</w:t>
      </w:r>
    </w:p>
    <w:p w14:paraId="380A2A8B" w14:textId="1FAB9402" w:rsidR="0027601E" w:rsidRPr="00D572AE" w:rsidRDefault="0027601E" w:rsidP="00D572AE">
      <w:pPr>
        <w:pStyle w:val="ListParagraph"/>
        <w:spacing w:after="0" w:line="276" w:lineRule="auto"/>
        <w:ind w:right="386"/>
        <w:jc w:val="both"/>
        <w:rPr>
          <w:rFonts w:ascii="Metrophobic" w:hAnsi="Metrophobic" w:cstheme="majorHAnsi"/>
          <w:i/>
          <w:iCs/>
          <w:sz w:val="24"/>
          <w:szCs w:val="24"/>
          <w:lang w:val="it-IT"/>
        </w:rPr>
      </w:pPr>
      <w:r w:rsidRPr="00D572AE">
        <w:rPr>
          <w:rFonts w:ascii="Metrophobic" w:hAnsi="Metrophobic" w:cstheme="majorHAnsi"/>
          <w:b/>
          <w:bCs/>
          <w:i/>
          <w:iCs/>
          <w:sz w:val="24"/>
          <w:szCs w:val="24"/>
          <w:lang w:val="it-IT"/>
        </w:rPr>
        <w:t xml:space="preserve">Artikel </w:t>
      </w:r>
      <w:r w:rsidRPr="00075DD1">
        <w:rPr>
          <w:rFonts w:ascii="Metrophobic" w:hAnsi="Metrophobic" w:cstheme="majorHAnsi"/>
          <w:b/>
          <w:bCs/>
          <w:i/>
          <w:iCs/>
          <w:sz w:val="24"/>
          <w:szCs w:val="24"/>
          <w:highlight w:val="cyan"/>
          <w:lang w:val="it-IT"/>
        </w:rPr>
        <w:t>[nummer]</w:t>
      </w:r>
    </w:p>
    <w:p w14:paraId="790EE7B7" w14:textId="60C4BC9B" w:rsidR="0027601E" w:rsidRPr="00D572AE" w:rsidRDefault="0027601E" w:rsidP="00D572AE">
      <w:pPr>
        <w:pStyle w:val="ListParagraph"/>
        <w:spacing w:after="0" w:line="276" w:lineRule="auto"/>
        <w:ind w:right="386"/>
        <w:jc w:val="both"/>
        <w:rPr>
          <w:rFonts w:ascii="Metrophobic" w:hAnsi="Metrophobic" w:cstheme="majorHAnsi"/>
          <w:sz w:val="24"/>
          <w:szCs w:val="24"/>
          <w:lang w:val="nl-NL"/>
        </w:rPr>
      </w:pPr>
      <w:r w:rsidRPr="00D572AE">
        <w:rPr>
          <w:rFonts w:ascii="Metrophobic" w:hAnsi="Metrophobic" w:cstheme="majorHAnsi"/>
          <w:i/>
          <w:iCs/>
          <w:sz w:val="24"/>
          <w:szCs w:val="24"/>
          <w:lang w:val="nl-NL"/>
        </w:rPr>
        <w:t xml:space="preserve">Voor de vennootschap geldt de Code Corporate </w:t>
      </w:r>
      <w:proofErr w:type="spellStart"/>
      <w:r w:rsidRPr="00D572AE">
        <w:rPr>
          <w:rFonts w:ascii="Metrophobic" w:hAnsi="Metrophobic" w:cstheme="majorHAnsi"/>
          <w:i/>
          <w:iCs/>
          <w:sz w:val="24"/>
          <w:szCs w:val="24"/>
          <w:lang w:val="nl-NL"/>
        </w:rPr>
        <w:t>Governance</w:t>
      </w:r>
      <w:proofErr w:type="spellEnd"/>
      <w:r w:rsidRPr="00D572AE">
        <w:rPr>
          <w:rFonts w:ascii="Metrophobic" w:hAnsi="Metrophobic" w:cstheme="majorHAnsi"/>
          <w:i/>
          <w:iCs/>
          <w:sz w:val="24"/>
          <w:szCs w:val="24"/>
          <w:lang w:val="nl-NL"/>
        </w:rPr>
        <w:t xml:space="preserve"> zoals deze van toepassing is in Aruba en is gepubliceerd bij AB</w:t>
      </w:r>
      <w:r w:rsidR="00B8381F" w:rsidRPr="00D572AE">
        <w:rPr>
          <w:rFonts w:ascii="Metrophobic" w:hAnsi="Metrophobic" w:cstheme="majorHAnsi"/>
          <w:i/>
          <w:iCs/>
          <w:sz w:val="24"/>
          <w:szCs w:val="24"/>
          <w:lang w:val="nl-NL"/>
        </w:rPr>
        <w:t xml:space="preserve"> </w:t>
      </w:r>
      <w:r w:rsidRPr="002A7EF7">
        <w:rPr>
          <w:rFonts w:ascii="Metrophobic" w:hAnsi="Metrophobic" w:cstheme="majorHAnsi"/>
          <w:i/>
          <w:iCs/>
          <w:sz w:val="24"/>
          <w:szCs w:val="24"/>
          <w:highlight w:val="cyan"/>
          <w:lang w:val="nl-NL"/>
        </w:rPr>
        <w:t>[jaartal + nummer]</w:t>
      </w:r>
      <w:r w:rsidRPr="00D572AE">
        <w:rPr>
          <w:rFonts w:ascii="Metrophobic" w:hAnsi="Metrophobic" w:cstheme="majorHAnsi"/>
          <w:i/>
          <w:iCs/>
          <w:sz w:val="24"/>
          <w:szCs w:val="24"/>
          <w:lang w:val="nl-NL"/>
        </w:rPr>
        <w:t xml:space="preserve">. Alle organen van de vennootschap zijn verplicht de bepalingen van de Code Corporate </w:t>
      </w:r>
      <w:proofErr w:type="spellStart"/>
      <w:r w:rsidRPr="00D572AE">
        <w:rPr>
          <w:rFonts w:ascii="Metrophobic" w:hAnsi="Metrophobic" w:cstheme="majorHAnsi"/>
          <w:i/>
          <w:iCs/>
          <w:sz w:val="24"/>
          <w:szCs w:val="24"/>
          <w:lang w:val="nl-NL"/>
        </w:rPr>
        <w:t>Governance</w:t>
      </w:r>
      <w:proofErr w:type="spellEnd"/>
      <w:r w:rsidRPr="00D572AE">
        <w:rPr>
          <w:rFonts w:ascii="Metrophobic" w:hAnsi="Metrophobic" w:cstheme="majorHAnsi"/>
          <w:i/>
          <w:iCs/>
          <w:sz w:val="24"/>
          <w:szCs w:val="24"/>
          <w:lang w:val="nl-NL"/>
        </w:rPr>
        <w:t xml:space="preserve"> toe te passen en in acht te nemen, rekening houdend met de concrete omstandigheden van de vennootschap. Afwijkingen vinden alleen plaats </w:t>
      </w:r>
      <w:proofErr w:type="gramStart"/>
      <w:r w:rsidRPr="00D572AE">
        <w:rPr>
          <w:rFonts w:ascii="Metrophobic" w:hAnsi="Metrophobic" w:cstheme="majorHAnsi"/>
          <w:i/>
          <w:iCs/>
          <w:sz w:val="24"/>
          <w:szCs w:val="24"/>
          <w:lang w:val="nl-NL"/>
        </w:rPr>
        <w:t>indien</w:t>
      </w:r>
      <w:proofErr w:type="gramEnd"/>
      <w:r w:rsidRPr="00D572AE">
        <w:rPr>
          <w:rFonts w:ascii="Metrophobic" w:hAnsi="Metrophobic" w:cstheme="majorHAnsi"/>
          <w:i/>
          <w:iCs/>
          <w:sz w:val="24"/>
          <w:szCs w:val="24"/>
          <w:lang w:val="nl-NL"/>
        </w:rPr>
        <w:t xml:space="preserve"> de Code Corporate </w:t>
      </w:r>
      <w:proofErr w:type="spellStart"/>
      <w:r w:rsidRPr="00D572AE">
        <w:rPr>
          <w:rFonts w:ascii="Metrophobic" w:hAnsi="Metrophobic" w:cstheme="majorHAnsi"/>
          <w:i/>
          <w:iCs/>
          <w:sz w:val="24"/>
          <w:szCs w:val="24"/>
          <w:lang w:val="nl-NL"/>
        </w:rPr>
        <w:t>Governance</w:t>
      </w:r>
      <w:proofErr w:type="spellEnd"/>
      <w:r w:rsidRPr="00D572AE">
        <w:rPr>
          <w:rFonts w:ascii="Metrophobic" w:hAnsi="Metrophobic" w:cstheme="majorHAnsi"/>
          <w:i/>
          <w:iCs/>
          <w:sz w:val="24"/>
          <w:szCs w:val="24"/>
          <w:lang w:val="nl-NL"/>
        </w:rPr>
        <w:t xml:space="preserve"> zulks toelaat en de afwijkingen in overeenstemming met de toepasselijke bepalingen in de Code Corporate </w:t>
      </w:r>
      <w:proofErr w:type="spellStart"/>
      <w:r w:rsidRPr="00D572AE">
        <w:rPr>
          <w:rFonts w:ascii="Metrophobic" w:hAnsi="Metrophobic" w:cstheme="majorHAnsi"/>
          <w:i/>
          <w:iCs/>
          <w:sz w:val="24"/>
          <w:szCs w:val="24"/>
          <w:lang w:val="nl-NL"/>
        </w:rPr>
        <w:t>Governance</w:t>
      </w:r>
      <w:proofErr w:type="spellEnd"/>
      <w:r w:rsidRPr="00D572AE">
        <w:rPr>
          <w:rFonts w:ascii="Metrophobic" w:hAnsi="Metrophobic" w:cstheme="majorHAnsi"/>
          <w:i/>
          <w:iCs/>
          <w:sz w:val="24"/>
          <w:szCs w:val="24"/>
          <w:lang w:val="nl-NL"/>
        </w:rPr>
        <w:t xml:space="preserve"> worden onderbouwd. Daar waar de Code Corporate </w:t>
      </w:r>
      <w:proofErr w:type="spellStart"/>
      <w:r w:rsidRPr="00D572AE">
        <w:rPr>
          <w:rFonts w:ascii="Metrophobic" w:hAnsi="Metrophobic" w:cstheme="majorHAnsi"/>
          <w:i/>
          <w:iCs/>
          <w:sz w:val="24"/>
          <w:szCs w:val="24"/>
          <w:lang w:val="nl-NL"/>
        </w:rPr>
        <w:t>Governance</w:t>
      </w:r>
      <w:proofErr w:type="spellEnd"/>
      <w:r w:rsidRPr="00D572AE">
        <w:rPr>
          <w:rFonts w:ascii="Metrophobic" w:hAnsi="Metrophobic" w:cstheme="majorHAnsi"/>
          <w:i/>
          <w:iCs/>
          <w:sz w:val="24"/>
          <w:szCs w:val="24"/>
          <w:lang w:val="nl-NL"/>
        </w:rPr>
        <w:t xml:space="preserve"> aan het bestuur, bestuurders, de raad van commissarissen of commissarissen en de algemene vergadering bijzondere verplichtingen oplegt, komen zij die na, in aanvulling op hetgeen in deze statuten is bepaald</w:t>
      </w:r>
      <w:r w:rsidRPr="00D572AE">
        <w:rPr>
          <w:rFonts w:ascii="Metrophobic" w:hAnsi="Metrophobic" w:cstheme="majorHAnsi"/>
          <w:sz w:val="24"/>
          <w:szCs w:val="24"/>
          <w:lang w:val="nl-NL"/>
        </w:rPr>
        <w:t>.”</w:t>
      </w:r>
    </w:p>
    <w:p w14:paraId="4BDC53C9" w14:textId="77777777" w:rsidR="0027601E" w:rsidRPr="00D572AE" w:rsidRDefault="0027601E" w:rsidP="00D572AE">
      <w:pPr>
        <w:pStyle w:val="ListParagraph"/>
        <w:spacing w:after="0" w:line="276" w:lineRule="auto"/>
        <w:ind w:right="386"/>
        <w:jc w:val="both"/>
        <w:rPr>
          <w:rFonts w:ascii="Metrophobic" w:hAnsi="Metrophobic" w:cstheme="majorHAnsi"/>
          <w:sz w:val="24"/>
          <w:szCs w:val="24"/>
          <w:lang w:val="nl-NL"/>
        </w:rPr>
      </w:pPr>
    </w:p>
    <w:p w14:paraId="5E872D0B" w14:textId="77777777" w:rsidR="0027601E" w:rsidRPr="00D572AE" w:rsidRDefault="0027601E" w:rsidP="00D572AE">
      <w:pPr>
        <w:pStyle w:val="ListParagraph"/>
        <w:numPr>
          <w:ilvl w:val="0"/>
          <w:numId w:val="2"/>
        </w:numPr>
        <w:spacing w:after="0" w:line="276" w:lineRule="auto"/>
        <w:ind w:right="386"/>
        <w:jc w:val="both"/>
        <w:rPr>
          <w:rFonts w:ascii="Metrophobic" w:hAnsi="Metrophobic" w:cstheme="majorHAnsi"/>
          <w:sz w:val="24"/>
          <w:szCs w:val="24"/>
          <w:lang w:val="nl-NL"/>
        </w:rPr>
      </w:pPr>
      <w:r w:rsidRPr="00D572AE">
        <w:rPr>
          <w:rFonts w:ascii="Metrophobic" w:hAnsi="Metrophobic" w:cstheme="majorHAnsi"/>
          <w:sz w:val="24"/>
          <w:szCs w:val="24"/>
          <w:lang w:val="nl-NL"/>
        </w:rPr>
        <w:t>Het bestuur van de Stichting wordt opgedragen al het nodige te doen om de onderhavige statutenwijziging te effectueren.</w:t>
      </w:r>
    </w:p>
    <w:p w14:paraId="02D7F5D6" w14:textId="77777777" w:rsidR="0027601E" w:rsidRPr="00D572AE" w:rsidRDefault="0027601E" w:rsidP="00D572AE">
      <w:pPr>
        <w:spacing w:after="0" w:line="276" w:lineRule="auto"/>
        <w:ind w:right="386"/>
        <w:jc w:val="both"/>
        <w:rPr>
          <w:rFonts w:ascii="Metrophobic" w:hAnsi="Metrophobic" w:cstheme="majorHAnsi"/>
          <w:sz w:val="24"/>
          <w:szCs w:val="24"/>
          <w:lang w:val="nl-NL"/>
        </w:rPr>
      </w:pPr>
    </w:p>
    <w:p w14:paraId="31FEC95E" w14:textId="77777777" w:rsidR="0027601E" w:rsidRPr="00D572AE" w:rsidRDefault="0027601E" w:rsidP="00D572AE">
      <w:pPr>
        <w:spacing w:after="0" w:line="276" w:lineRule="auto"/>
        <w:ind w:right="386"/>
        <w:jc w:val="both"/>
        <w:rPr>
          <w:rFonts w:ascii="Metrophobic" w:hAnsi="Metrophobic" w:cstheme="majorHAnsi"/>
          <w:sz w:val="24"/>
          <w:szCs w:val="24"/>
          <w:lang w:val="nl-NL"/>
        </w:rPr>
      </w:pPr>
      <w:r w:rsidRPr="00D572AE">
        <w:rPr>
          <w:rFonts w:ascii="Metrophobic" w:hAnsi="Metrophobic" w:cstheme="majorHAnsi"/>
          <w:sz w:val="24"/>
          <w:szCs w:val="24"/>
          <w:lang w:val="nl-NL"/>
        </w:rPr>
        <w:t xml:space="preserve">Vastgesteld en ondertekend in Aruba op </w:t>
      </w:r>
      <w:r w:rsidRPr="00516A18">
        <w:rPr>
          <w:rFonts w:ascii="Metrophobic" w:hAnsi="Metrophobic" w:cstheme="majorHAnsi"/>
          <w:sz w:val="24"/>
          <w:szCs w:val="24"/>
          <w:highlight w:val="cyan"/>
          <w:lang w:val="nl-NL"/>
        </w:rPr>
        <w:t>[</w:t>
      </w:r>
      <w:r w:rsidRPr="00516A18">
        <w:rPr>
          <w:rFonts w:ascii="Metrophobic" w:hAnsi="Metrophobic" w:cstheme="majorHAnsi"/>
          <w:b/>
          <w:bCs/>
          <w:sz w:val="24"/>
          <w:szCs w:val="24"/>
          <w:highlight w:val="cyan"/>
          <w:lang w:val="nl-NL"/>
        </w:rPr>
        <w:t>datum</w:t>
      </w:r>
      <w:r w:rsidRPr="00516A18">
        <w:rPr>
          <w:rFonts w:ascii="Metrophobic" w:hAnsi="Metrophobic" w:cstheme="majorHAnsi"/>
          <w:sz w:val="24"/>
          <w:szCs w:val="24"/>
          <w:highlight w:val="cyan"/>
          <w:lang w:val="nl-NL"/>
        </w:rPr>
        <w:t>]</w:t>
      </w:r>
      <w:r w:rsidRPr="00D572AE">
        <w:rPr>
          <w:rFonts w:ascii="Metrophobic" w:hAnsi="Metrophobic" w:cstheme="majorHAnsi"/>
          <w:sz w:val="24"/>
          <w:szCs w:val="24"/>
          <w:lang w:val="nl-NL"/>
        </w:rPr>
        <w:t>,</w:t>
      </w:r>
    </w:p>
    <w:p w14:paraId="69227B81" w14:textId="77777777" w:rsidR="0027601E" w:rsidRPr="00D572AE" w:rsidRDefault="0027601E" w:rsidP="00D572AE">
      <w:pPr>
        <w:spacing w:after="0" w:line="276" w:lineRule="auto"/>
        <w:ind w:right="386"/>
        <w:jc w:val="both"/>
        <w:rPr>
          <w:rFonts w:ascii="Metrophobic" w:hAnsi="Metrophobic" w:cstheme="majorHAnsi"/>
          <w:sz w:val="24"/>
          <w:szCs w:val="24"/>
          <w:lang w:val="nl-NL"/>
        </w:rPr>
      </w:pPr>
    </w:p>
    <w:p w14:paraId="32589D5E" w14:textId="77777777" w:rsidR="00DF73FC" w:rsidRPr="00D572AE" w:rsidRDefault="00DF73FC" w:rsidP="00D572AE">
      <w:pPr>
        <w:spacing w:after="0" w:line="276" w:lineRule="auto"/>
        <w:ind w:right="386"/>
        <w:jc w:val="both"/>
        <w:rPr>
          <w:rFonts w:ascii="Metrophobic" w:hAnsi="Metrophobic" w:cstheme="majorHAnsi"/>
          <w:sz w:val="24"/>
          <w:szCs w:val="24"/>
          <w:lang w:val="nl-NL"/>
        </w:rPr>
      </w:pPr>
    </w:p>
    <w:p w14:paraId="08B881AF" w14:textId="77777777" w:rsidR="00DF73FC" w:rsidRPr="00D572AE" w:rsidRDefault="00DF73FC" w:rsidP="00D572AE">
      <w:pPr>
        <w:spacing w:after="0" w:line="276" w:lineRule="auto"/>
        <w:ind w:right="386"/>
        <w:jc w:val="both"/>
        <w:rPr>
          <w:rFonts w:ascii="Metrophobic" w:hAnsi="Metrophobic" w:cstheme="majorHAnsi"/>
          <w:sz w:val="24"/>
          <w:szCs w:val="24"/>
          <w:lang w:val="nl-NL"/>
        </w:rPr>
      </w:pPr>
    </w:p>
    <w:p w14:paraId="0CBD9A72" w14:textId="77777777" w:rsidR="00DF73FC" w:rsidRPr="00D572AE" w:rsidRDefault="00DF73FC" w:rsidP="00D572AE">
      <w:pPr>
        <w:spacing w:after="0" w:line="276" w:lineRule="auto"/>
        <w:ind w:right="386"/>
        <w:jc w:val="both"/>
        <w:rPr>
          <w:rFonts w:ascii="Metrophobic" w:hAnsi="Metrophobic" w:cstheme="majorHAnsi"/>
          <w:sz w:val="24"/>
          <w:szCs w:val="24"/>
          <w:lang w:val="nl-NL"/>
        </w:rPr>
      </w:pPr>
    </w:p>
    <w:p w14:paraId="402CC66D" w14:textId="77777777" w:rsidR="00DF73FC" w:rsidRPr="00D572AE" w:rsidRDefault="00DF73FC" w:rsidP="00D572AE">
      <w:pPr>
        <w:spacing w:after="0" w:line="276" w:lineRule="auto"/>
        <w:ind w:right="386"/>
        <w:jc w:val="both"/>
        <w:rPr>
          <w:rFonts w:ascii="Metrophobic" w:hAnsi="Metrophobic" w:cstheme="majorHAnsi"/>
          <w:sz w:val="24"/>
          <w:szCs w:val="24"/>
          <w:lang w:val="nl-NL"/>
        </w:rPr>
      </w:pPr>
    </w:p>
    <w:p w14:paraId="599622CD" w14:textId="47355AB0" w:rsidR="002941CE" w:rsidRPr="002941CE" w:rsidRDefault="002941CE" w:rsidP="002941CE">
      <w:pPr>
        <w:spacing w:after="0" w:line="276" w:lineRule="auto"/>
        <w:ind w:right="386"/>
        <w:jc w:val="both"/>
        <w:rPr>
          <w:rFonts w:asciiTheme="majorHAnsi" w:hAnsiTheme="majorHAnsi" w:cstheme="majorHAnsi"/>
          <w:sz w:val="24"/>
          <w:szCs w:val="24"/>
          <w:lang w:val="nl-NL"/>
        </w:rPr>
      </w:pPr>
      <w:r w:rsidRPr="002941CE">
        <w:rPr>
          <w:rFonts w:asciiTheme="majorHAnsi" w:hAnsiTheme="majorHAnsi" w:cstheme="majorHAnsi"/>
          <w:sz w:val="24"/>
          <w:szCs w:val="24"/>
          <w:lang w:val="nl-NL"/>
        </w:rPr>
        <w:t>________________________________</w:t>
      </w:r>
    </w:p>
    <w:p w14:paraId="4E23B08F" w14:textId="229B16B9" w:rsidR="0027601E" w:rsidRPr="00D572AE" w:rsidRDefault="0027601E" w:rsidP="00D572AE">
      <w:pPr>
        <w:spacing w:after="0" w:line="276" w:lineRule="auto"/>
        <w:ind w:right="386"/>
        <w:jc w:val="both"/>
        <w:rPr>
          <w:rFonts w:ascii="Metrophobic" w:hAnsi="Metrophobic" w:cstheme="majorHAnsi"/>
          <w:sz w:val="24"/>
          <w:szCs w:val="24"/>
          <w:lang w:val="nl-NL"/>
        </w:rPr>
      </w:pPr>
      <w:r w:rsidRPr="00D572AE">
        <w:rPr>
          <w:rFonts w:ascii="Metrophobic" w:hAnsi="Metrophobic" w:cstheme="majorHAnsi"/>
          <w:sz w:val="24"/>
          <w:szCs w:val="24"/>
          <w:lang w:val="nl-NL"/>
        </w:rPr>
        <w:t xml:space="preserve">Naam: </w:t>
      </w:r>
    </w:p>
    <w:p w14:paraId="4A3932EB" w14:textId="56D174B0" w:rsidR="0027601E" w:rsidRPr="00D572AE" w:rsidRDefault="006F128C" w:rsidP="00D572AE">
      <w:pPr>
        <w:spacing w:after="0" w:line="276" w:lineRule="auto"/>
        <w:ind w:right="386"/>
        <w:jc w:val="both"/>
        <w:rPr>
          <w:rFonts w:ascii="Metrophobic" w:hAnsi="Metrophobic" w:cstheme="majorHAnsi"/>
          <w:sz w:val="24"/>
          <w:szCs w:val="24"/>
          <w:lang w:val="nl-NL"/>
        </w:rPr>
      </w:pPr>
      <w:r w:rsidRPr="00D572AE">
        <w:rPr>
          <w:rFonts w:ascii="Metrophobic" w:hAnsi="Metrophobic" w:cstheme="majorHAnsi"/>
          <w:sz w:val="24"/>
          <w:szCs w:val="24"/>
          <w:lang w:val="nl-NL"/>
        </w:rPr>
        <w:t>Functie</w:t>
      </w:r>
      <w:r w:rsidR="0027601E" w:rsidRPr="00D572AE">
        <w:rPr>
          <w:rFonts w:ascii="Metrophobic" w:hAnsi="Metrophobic" w:cstheme="majorHAnsi"/>
          <w:sz w:val="24"/>
          <w:szCs w:val="24"/>
          <w:lang w:val="nl-NL"/>
        </w:rPr>
        <w:t xml:space="preserve">: </w:t>
      </w:r>
    </w:p>
    <w:p w14:paraId="341555F8" w14:textId="77777777" w:rsidR="0027601E" w:rsidRPr="00D572AE" w:rsidRDefault="0027601E" w:rsidP="00D572AE">
      <w:pPr>
        <w:spacing w:after="0" w:line="276" w:lineRule="auto"/>
        <w:ind w:right="26"/>
        <w:rPr>
          <w:rFonts w:ascii="Metrophobic" w:hAnsi="Metrophobic" w:cstheme="majorHAnsi"/>
          <w:b/>
          <w:bCs/>
          <w:sz w:val="24"/>
          <w:szCs w:val="24"/>
          <w:lang w:val="nl-NL"/>
        </w:rPr>
      </w:pPr>
    </w:p>
    <w:sectPr w:rsidR="0027601E" w:rsidRPr="00D572AE" w:rsidSect="00D21BE8">
      <w:headerReference w:type="default" r:id="rId7"/>
      <w:footerReference w:type="default" r:id="rId8"/>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BD1DD" w14:textId="77777777" w:rsidR="00456F7B" w:rsidRDefault="00456F7B" w:rsidP="00CC42E4">
      <w:pPr>
        <w:spacing w:after="0" w:line="240" w:lineRule="auto"/>
      </w:pPr>
      <w:r>
        <w:separator/>
      </w:r>
    </w:p>
  </w:endnote>
  <w:endnote w:type="continuationSeparator" w:id="0">
    <w:p w14:paraId="3E551CED" w14:textId="77777777" w:rsidR="00456F7B" w:rsidRDefault="00456F7B" w:rsidP="00CC4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embedRegular r:id="rId1" w:subsetted="1" w:fontKey="{7ABD905B-AE7B-4C9E-B3B4-69B01AB97358}"/>
  </w:font>
  <w:font w:name="Calibri Light">
    <w:panose1 w:val="020F0302020204030204"/>
    <w:charset w:val="00"/>
    <w:family w:val="swiss"/>
    <w:pitch w:val="variable"/>
    <w:sig w:usb0="E4002EFF" w:usb1="C200247B" w:usb2="00000009" w:usb3="00000000" w:csb0="000001FF" w:csb1="00000000"/>
    <w:embedRegular r:id="rId2" w:subsetted="1" w:fontKey="{F24E4D4F-F421-47A2-96EC-AF57F149E24A}"/>
  </w:font>
  <w:font w:name="Metrophobic">
    <w:panose1 w:val="00000000000000000000"/>
    <w:charset w:val="00"/>
    <w:family w:val="auto"/>
    <w:pitch w:val="variable"/>
    <w:sig w:usb0="A00000FF" w:usb1="4000204B" w:usb2="00000000" w:usb3="00000000" w:csb0="00000193" w:csb1="00000000"/>
    <w:embedRegular r:id="rId3" w:fontKey="{FFFA558E-BB7A-4189-B8F3-00054D1AA00D}"/>
    <w:embedBold r:id="rId4" w:fontKey="{D6144FDB-7474-4B9A-8955-1D48BAFF4913}"/>
    <w:embedItalic r:id="rId5" w:fontKey="{F223C407-D78B-4F57-A2DF-A075EB0716E7}"/>
    <w:embedBoldItalic r:id="rId6" w:fontKey="{E4CA3239-D513-4C78-A051-67D86A006C24}"/>
  </w:font>
  <w:font w:name="Raleway">
    <w:panose1 w:val="00000000000000000000"/>
    <w:charset w:val="00"/>
    <w:family w:val="auto"/>
    <w:pitch w:val="variable"/>
    <w:sig w:usb0="A00002FF" w:usb1="5000205B" w:usb2="00000000" w:usb3="00000000" w:csb0="00000197" w:csb1="00000000"/>
    <w:embedRegular r:id="rId7" w:subsetted="1" w:fontKey="{917DEFE5-4E54-4A71-90EE-7F9DC952E2A0}"/>
    <w:embedBold r:id="rId8" w:subsetted="1" w:fontKey="{7921EA5D-A5D5-4C84-8936-93FA2FF69A8B}"/>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770"/>
      <w:gridCol w:w="4256"/>
    </w:tblGrid>
    <w:tr w:rsidR="009F37A3" w14:paraId="6DA8909C" w14:textId="77777777" w:rsidTr="009F37A3">
      <w:trPr>
        <w:trHeight w:hRule="exact" w:val="115"/>
        <w:jc w:val="center"/>
      </w:trPr>
      <w:tc>
        <w:tcPr>
          <w:tcW w:w="4770" w:type="dxa"/>
          <w:shd w:val="clear" w:color="auto" w:fill="4472C4" w:themeFill="accent1"/>
          <w:tcMar>
            <w:top w:w="0" w:type="dxa"/>
            <w:bottom w:w="0" w:type="dxa"/>
          </w:tcMar>
        </w:tcPr>
        <w:p w14:paraId="58C98A5E" w14:textId="77777777" w:rsidR="009F37A3" w:rsidRDefault="009F37A3">
          <w:pPr>
            <w:pStyle w:val="Header"/>
            <w:rPr>
              <w:caps/>
              <w:sz w:val="18"/>
            </w:rPr>
          </w:pPr>
        </w:p>
      </w:tc>
      <w:tc>
        <w:tcPr>
          <w:tcW w:w="4256" w:type="dxa"/>
          <w:shd w:val="clear" w:color="auto" w:fill="4472C4" w:themeFill="accent1"/>
          <w:tcMar>
            <w:top w:w="0" w:type="dxa"/>
            <w:bottom w:w="0" w:type="dxa"/>
          </w:tcMar>
        </w:tcPr>
        <w:p w14:paraId="46CE2685" w14:textId="77777777" w:rsidR="009F37A3" w:rsidRDefault="009F37A3">
          <w:pPr>
            <w:pStyle w:val="Header"/>
            <w:jc w:val="right"/>
            <w:rPr>
              <w:caps/>
              <w:sz w:val="18"/>
            </w:rPr>
          </w:pPr>
        </w:p>
      </w:tc>
    </w:tr>
    <w:tr w:rsidR="009F37A3" w14:paraId="5EB03B73" w14:textId="77777777" w:rsidTr="009F37A3">
      <w:trPr>
        <w:jc w:val="center"/>
      </w:trPr>
      <w:sdt>
        <w:sdtPr>
          <w:rPr>
            <w:rFonts w:ascii="Raleway" w:hAnsi="Raleway"/>
            <w:caps/>
            <w:color w:val="2F5496" w:themeColor="accent1" w:themeShade="BF"/>
            <w:sz w:val="18"/>
            <w:szCs w:val="18"/>
          </w:rPr>
          <w:alias w:val="Author"/>
          <w:tag w:val=""/>
          <w:id w:val="1534151868"/>
          <w:placeholder>
            <w:docPart w:val="3B0189A61BAE485A962B9E85EAC0E1C5"/>
          </w:placeholder>
          <w:dataBinding w:prefixMappings="xmlns:ns0='http://purl.org/dc/elements/1.1/' xmlns:ns1='http://schemas.openxmlformats.org/package/2006/metadata/core-properties' " w:xpath="/ns1:coreProperties[1]/ns0:creator[1]" w:storeItemID="{6C3C8BC8-F283-45AE-878A-BAB7291924A1}"/>
          <w:text/>
        </w:sdtPr>
        <w:sdtContent>
          <w:tc>
            <w:tcPr>
              <w:tcW w:w="4770" w:type="dxa"/>
              <w:shd w:val="clear" w:color="auto" w:fill="auto"/>
              <w:vAlign w:val="center"/>
            </w:tcPr>
            <w:p w14:paraId="76C097C5" w14:textId="4ED79EC2" w:rsidR="009F37A3" w:rsidRPr="009F37A3" w:rsidRDefault="009F37A3">
              <w:pPr>
                <w:pStyle w:val="Footer"/>
                <w:rPr>
                  <w:rFonts w:ascii="Raleway" w:hAnsi="Raleway"/>
                  <w:caps/>
                  <w:color w:val="2F5496" w:themeColor="accent1" w:themeShade="BF"/>
                  <w:sz w:val="18"/>
                  <w:szCs w:val="18"/>
                </w:rPr>
              </w:pPr>
              <w:r w:rsidRPr="009F37A3">
                <w:rPr>
                  <w:rFonts w:ascii="Raleway" w:hAnsi="Raleway"/>
                  <w:caps/>
                  <w:color w:val="2F5496" w:themeColor="accent1" w:themeShade="BF"/>
                  <w:sz w:val="18"/>
                  <w:szCs w:val="18"/>
                </w:rPr>
                <w:t>Implementatieteam Corporate Governance</w:t>
              </w:r>
            </w:p>
          </w:tc>
        </w:sdtContent>
      </w:sdt>
      <w:tc>
        <w:tcPr>
          <w:tcW w:w="4256" w:type="dxa"/>
          <w:shd w:val="clear" w:color="auto" w:fill="auto"/>
          <w:vAlign w:val="center"/>
        </w:tcPr>
        <w:p w14:paraId="558B5E5F" w14:textId="77777777" w:rsidR="009F37A3" w:rsidRDefault="009F37A3">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6AC59AE9" w14:textId="44A1823B" w:rsidR="00067C1F" w:rsidRPr="009F37A3" w:rsidRDefault="00067C1F" w:rsidP="009F37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82777" w14:textId="77777777" w:rsidR="00456F7B" w:rsidRDefault="00456F7B" w:rsidP="00CC42E4">
      <w:pPr>
        <w:spacing w:after="0" w:line="240" w:lineRule="auto"/>
      </w:pPr>
      <w:r>
        <w:separator/>
      </w:r>
    </w:p>
  </w:footnote>
  <w:footnote w:type="continuationSeparator" w:id="0">
    <w:p w14:paraId="5241855C" w14:textId="77777777" w:rsidR="00456F7B" w:rsidRDefault="00456F7B" w:rsidP="00CC42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A2C91" w14:textId="791BA5B1" w:rsidR="009F37A3" w:rsidRPr="00A574CA" w:rsidRDefault="009F37A3" w:rsidP="009F37A3">
    <w:pPr>
      <w:pStyle w:val="Header"/>
      <w:jc w:val="center"/>
      <w:rPr>
        <w:rFonts w:ascii="Raleway" w:hAnsi="Raleway"/>
        <w:color w:val="2F5496" w:themeColor="accent1" w:themeShade="BF"/>
        <w:lang w:val="nl-NL"/>
      </w:rPr>
    </w:pPr>
    <w:r w:rsidRPr="00A574CA">
      <w:rPr>
        <w:rFonts w:ascii="Raleway" w:hAnsi="Raleway"/>
        <w:color w:val="2F5496" w:themeColor="accent1" w:themeShade="BF"/>
        <w:lang w:val="nl-NL"/>
      </w:rPr>
      <w:t>Model</w:t>
    </w:r>
    <w:r>
      <w:rPr>
        <w:rFonts w:ascii="Raleway" w:hAnsi="Raleway"/>
        <w:color w:val="2F5496" w:themeColor="accent1" w:themeShade="BF"/>
        <w:lang w:val="nl-NL"/>
      </w:rPr>
      <w:t xml:space="preserve"> Besluitvorming </w:t>
    </w:r>
    <w:r>
      <w:rPr>
        <w:rFonts w:ascii="Raleway" w:hAnsi="Raleway"/>
        <w:color w:val="2F5496" w:themeColor="accent1" w:themeShade="BF"/>
        <w:lang w:val="nl-NL"/>
      </w:rPr>
      <w:t>Stichting</w:t>
    </w:r>
    <w:r w:rsidRPr="00A574CA">
      <w:rPr>
        <w:rFonts w:ascii="Raleway" w:hAnsi="Raleway"/>
        <w:color w:val="2F5496" w:themeColor="accent1" w:themeShade="BF"/>
        <w:lang w:val="nl-NL"/>
      </w:rPr>
      <w:t xml:space="preserve"> </w:t>
    </w:r>
    <w:r w:rsidRPr="00A574CA">
      <w:rPr>
        <w:rFonts w:ascii="Raleway" w:hAnsi="Raleway"/>
        <w:color w:val="2F5496" w:themeColor="accent1" w:themeShade="BF"/>
        <w:lang w:val="nl-NL"/>
      </w:rPr>
      <w:br/>
    </w:r>
    <w:r w:rsidRPr="00A574CA">
      <w:rPr>
        <w:rFonts w:ascii="Raleway" w:hAnsi="Raleway"/>
        <w:color w:val="2F5496" w:themeColor="accent1" w:themeShade="BF"/>
        <w:sz w:val="18"/>
        <w:szCs w:val="18"/>
        <w:lang w:val="nl-NL"/>
      </w:rPr>
      <w:t xml:space="preserve">februari 2025 | </w:t>
    </w:r>
    <w:r w:rsidRPr="00A574CA">
      <w:rPr>
        <w:rFonts w:ascii="Raleway" w:hAnsi="Raleway"/>
        <w:b/>
        <w:bCs/>
        <w:color w:val="2F5496" w:themeColor="accent1" w:themeShade="BF"/>
        <w:sz w:val="18"/>
        <w:szCs w:val="18"/>
        <w:lang w:val="nl-NL"/>
      </w:rPr>
      <w:t>corpgov.aw</w:t>
    </w:r>
  </w:p>
  <w:p w14:paraId="645248A3" w14:textId="320CBCF7" w:rsidR="00CC42E4" w:rsidRPr="009F37A3" w:rsidRDefault="00CC42E4" w:rsidP="009F37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25CEF"/>
    <w:multiLevelType w:val="hybridMultilevel"/>
    <w:tmpl w:val="5E42A1BE"/>
    <w:lvl w:ilvl="0" w:tplc="904EA4D0">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3F403F4"/>
    <w:multiLevelType w:val="hybridMultilevel"/>
    <w:tmpl w:val="CECAC576"/>
    <w:lvl w:ilvl="0" w:tplc="C1BA7B40">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5935122D"/>
    <w:multiLevelType w:val="hybridMultilevel"/>
    <w:tmpl w:val="EBA00E9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7C506F74"/>
    <w:multiLevelType w:val="hybridMultilevel"/>
    <w:tmpl w:val="2B084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983209">
    <w:abstractNumId w:val="1"/>
  </w:num>
  <w:num w:numId="2" w16cid:durableId="168376513">
    <w:abstractNumId w:val="2"/>
  </w:num>
  <w:num w:numId="3" w16cid:durableId="194389996">
    <w:abstractNumId w:val="0"/>
  </w:num>
  <w:num w:numId="4" w16cid:durableId="16551373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TrueTypeFonts/>
  <w:saveSubset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46F"/>
    <w:rsid w:val="00030439"/>
    <w:rsid w:val="0003406A"/>
    <w:rsid w:val="00036812"/>
    <w:rsid w:val="00052A5C"/>
    <w:rsid w:val="00067C1F"/>
    <w:rsid w:val="0007158F"/>
    <w:rsid w:val="00075DD1"/>
    <w:rsid w:val="00087C65"/>
    <w:rsid w:val="000E45CA"/>
    <w:rsid w:val="00102B2B"/>
    <w:rsid w:val="00150BDD"/>
    <w:rsid w:val="0017452E"/>
    <w:rsid w:val="002179E4"/>
    <w:rsid w:val="00263409"/>
    <w:rsid w:val="0027404F"/>
    <w:rsid w:val="0027601E"/>
    <w:rsid w:val="002941CE"/>
    <w:rsid w:val="002A7CA9"/>
    <w:rsid w:val="002A7EF7"/>
    <w:rsid w:val="002F5989"/>
    <w:rsid w:val="003028F7"/>
    <w:rsid w:val="003051B7"/>
    <w:rsid w:val="00317F11"/>
    <w:rsid w:val="003237CE"/>
    <w:rsid w:val="00337DDC"/>
    <w:rsid w:val="00356594"/>
    <w:rsid w:val="003646AE"/>
    <w:rsid w:val="0038163C"/>
    <w:rsid w:val="00382FCC"/>
    <w:rsid w:val="00396A27"/>
    <w:rsid w:val="003C492F"/>
    <w:rsid w:val="003E2B63"/>
    <w:rsid w:val="00416F5D"/>
    <w:rsid w:val="00456F7B"/>
    <w:rsid w:val="00482FBC"/>
    <w:rsid w:val="004C127F"/>
    <w:rsid w:val="004E55B9"/>
    <w:rsid w:val="004F1989"/>
    <w:rsid w:val="004F71CA"/>
    <w:rsid w:val="00500A85"/>
    <w:rsid w:val="00516A18"/>
    <w:rsid w:val="0054097F"/>
    <w:rsid w:val="00560D45"/>
    <w:rsid w:val="005844B1"/>
    <w:rsid w:val="005A190E"/>
    <w:rsid w:val="005A50FD"/>
    <w:rsid w:val="005C4596"/>
    <w:rsid w:val="005D2D19"/>
    <w:rsid w:val="005E04B1"/>
    <w:rsid w:val="0063446F"/>
    <w:rsid w:val="006379DE"/>
    <w:rsid w:val="00640518"/>
    <w:rsid w:val="00643A40"/>
    <w:rsid w:val="00650724"/>
    <w:rsid w:val="0066103F"/>
    <w:rsid w:val="0069549C"/>
    <w:rsid w:val="006B6FC2"/>
    <w:rsid w:val="006D5E8B"/>
    <w:rsid w:val="006E669D"/>
    <w:rsid w:val="006F128C"/>
    <w:rsid w:val="00707599"/>
    <w:rsid w:val="00720238"/>
    <w:rsid w:val="00725D41"/>
    <w:rsid w:val="00762EDB"/>
    <w:rsid w:val="00794C78"/>
    <w:rsid w:val="00795FC9"/>
    <w:rsid w:val="007966BA"/>
    <w:rsid w:val="007D39AD"/>
    <w:rsid w:val="007D6D09"/>
    <w:rsid w:val="008068FB"/>
    <w:rsid w:val="0082713E"/>
    <w:rsid w:val="00834DA7"/>
    <w:rsid w:val="00852C5D"/>
    <w:rsid w:val="0085703A"/>
    <w:rsid w:val="008609CD"/>
    <w:rsid w:val="0089304D"/>
    <w:rsid w:val="00893678"/>
    <w:rsid w:val="008F5423"/>
    <w:rsid w:val="009353C0"/>
    <w:rsid w:val="0094619C"/>
    <w:rsid w:val="00964C78"/>
    <w:rsid w:val="00983B9E"/>
    <w:rsid w:val="009C3D2E"/>
    <w:rsid w:val="009D0745"/>
    <w:rsid w:val="009D5525"/>
    <w:rsid w:val="009F17E0"/>
    <w:rsid w:val="009F1800"/>
    <w:rsid w:val="009F37A3"/>
    <w:rsid w:val="00A26C4E"/>
    <w:rsid w:val="00A65733"/>
    <w:rsid w:val="00A77A78"/>
    <w:rsid w:val="00A86147"/>
    <w:rsid w:val="00A9769F"/>
    <w:rsid w:val="00AC4D4B"/>
    <w:rsid w:val="00B36BD2"/>
    <w:rsid w:val="00B36F9F"/>
    <w:rsid w:val="00B627B3"/>
    <w:rsid w:val="00B778AF"/>
    <w:rsid w:val="00B8119F"/>
    <w:rsid w:val="00B8381F"/>
    <w:rsid w:val="00B83FD5"/>
    <w:rsid w:val="00B86B07"/>
    <w:rsid w:val="00BC1B55"/>
    <w:rsid w:val="00C13D0F"/>
    <w:rsid w:val="00C2234B"/>
    <w:rsid w:val="00C84756"/>
    <w:rsid w:val="00CC41D5"/>
    <w:rsid w:val="00CC42E4"/>
    <w:rsid w:val="00D21BE8"/>
    <w:rsid w:val="00D3141A"/>
    <w:rsid w:val="00D572AE"/>
    <w:rsid w:val="00DB4E39"/>
    <w:rsid w:val="00DC2E81"/>
    <w:rsid w:val="00DD7811"/>
    <w:rsid w:val="00DF73FC"/>
    <w:rsid w:val="00E244A9"/>
    <w:rsid w:val="00E52FA6"/>
    <w:rsid w:val="00E569DE"/>
    <w:rsid w:val="00E7716F"/>
    <w:rsid w:val="00E91039"/>
    <w:rsid w:val="00ED1CE6"/>
    <w:rsid w:val="00F460EE"/>
    <w:rsid w:val="00F50587"/>
    <w:rsid w:val="00F5718E"/>
    <w:rsid w:val="00F81DED"/>
    <w:rsid w:val="00F91E3E"/>
    <w:rsid w:val="00F97071"/>
    <w:rsid w:val="00FA3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724E3"/>
  <w15:chartTrackingRefBased/>
  <w15:docId w15:val="{98EDBB87-0AA6-464C-AFE3-078C2E5C6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3141A"/>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34B"/>
    <w:pPr>
      <w:ind w:left="720"/>
      <w:contextualSpacing/>
    </w:pPr>
  </w:style>
  <w:style w:type="character" w:styleId="CommentReference">
    <w:name w:val="annotation reference"/>
    <w:basedOn w:val="DefaultParagraphFont"/>
    <w:uiPriority w:val="99"/>
    <w:semiHidden/>
    <w:unhideWhenUsed/>
    <w:rsid w:val="0069549C"/>
    <w:rPr>
      <w:sz w:val="16"/>
      <w:szCs w:val="16"/>
    </w:rPr>
  </w:style>
  <w:style w:type="paragraph" w:styleId="CommentText">
    <w:name w:val="annotation text"/>
    <w:basedOn w:val="Normal"/>
    <w:link w:val="CommentTextChar"/>
    <w:uiPriority w:val="99"/>
    <w:unhideWhenUsed/>
    <w:rsid w:val="0069549C"/>
    <w:pPr>
      <w:spacing w:line="240" w:lineRule="auto"/>
    </w:pPr>
    <w:rPr>
      <w:sz w:val="20"/>
      <w:szCs w:val="20"/>
    </w:rPr>
  </w:style>
  <w:style w:type="character" w:customStyle="1" w:styleId="CommentTextChar">
    <w:name w:val="Comment Text Char"/>
    <w:basedOn w:val="DefaultParagraphFont"/>
    <w:link w:val="CommentText"/>
    <w:uiPriority w:val="99"/>
    <w:rsid w:val="0069549C"/>
    <w:rPr>
      <w:sz w:val="20"/>
      <w:szCs w:val="20"/>
    </w:rPr>
  </w:style>
  <w:style w:type="paragraph" w:styleId="CommentSubject">
    <w:name w:val="annotation subject"/>
    <w:basedOn w:val="CommentText"/>
    <w:next w:val="CommentText"/>
    <w:link w:val="CommentSubjectChar"/>
    <w:uiPriority w:val="99"/>
    <w:semiHidden/>
    <w:unhideWhenUsed/>
    <w:rsid w:val="0069549C"/>
    <w:rPr>
      <w:b/>
      <w:bCs/>
    </w:rPr>
  </w:style>
  <w:style w:type="character" w:customStyle="1" w:styleId="CommentSubjectChar">
    <w:name w:val="Comment Subject Char"/>
    <w:basedOn w:val="CommentTextChar"/>
    <w:link w:val="CommentSubject"/>
    <w:uiPriority w:val="99"/>
    <w:semiHidden/>
    <w:rsid w:val="0069549C"/>
    <w:rPr>
      <w:b/>
      <w:bCs/>
      <w:sz w:val="20"/>
      <w:szCs w:val="20"/>
    </w:rPr>
  </w:style>
  <w:style w:type="paragraph" w:styleId="Header">
    <w:name w:val="header"/>
    <w:basedOn w:val="Normal"/>
    <w:link w:val="HeaderChar"/>
    <w:uiPriority w:val="99"/>
    <w:unhideWhenUsed/>
    <w:rsid w:val="00CC42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42E4"/>
  </w:style>
  <w:style w:type="paragraph" w:styleId="Footer">
    <w:name w:val="footer"/>
    <w:basedOn w:val="Normal"/>
    <w:link w:val="FooterChar"/>
    <w:uiPriority w:val="99"/>
    <w:unhideWhenUsed/>
    <w:rsid w:val="00CC42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42E4"/>
  </w:style>
  <w:style w:type="character" w:customStyle="1" w:styleId="Heading2Char">
    <w:name w:val="Heading 2 Char"/>
    <w:basedOn w:val="DefaultParagraphFont"/>
    <w:link w:val="Heading2"/>
    <w:uiPriority w:val="9"/>
    <w:rsid w:val="00D3141A"/>
    <w:rPr>
      <w:rFonts w:asciiTheme="majorHAnsi" w:eastAsiaTheme="majorEastAsia" w:hAnsiTheme="majorHAnsi" w:cstheme="majorBidi"/>
      <w:b/>
      <w:bCs/>
      <w:color w:val="4472C4" w:themeColor="accent1"/>
      <w:sz w:val="26"/>
      <w:szCs w:val="26"/>
    </w:rPr>
  </w:style>
  <w:style w:type="paragraph" w:styleId="Revision">
    <w:name w:val="Revision"/>
    <w:hidden/>
    <w:uiPriority w:val="99"/>
    <w:semiHidden/>
    <w:rsid w:val="004E55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B0189A61BAE485A962B9E85EAC0E1C5"/>
        <w:category>
          <w:name w:val="General"/>
          <w:gallery w:val="placeholder"/>
        </w:category>
        <w:types>
          <w:type w:val="bbPlcHdr"/>
        </w:types>
        <w:behaviors>
          <w:behavior w:val="content"/>
        </w:behaviors>
        <w:guid w:val="{D9A23DF3-0B62-425C-A8F1-8993B1444A24}"/>
      </w:docPartPr>
      <w:docPartBody>
        <w:p w:rsidR="00486ABD" w:rsidRDefault="00486ABD" w:rsidP="00486ABD">
          <w:pPr>
            <w:pStyle w:val="3B0189A61BAE485A962B9E85EAC0E1C5"/>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etrophobic">
    <w:panose1 w:val="00000000000000000000"/>
    <w:charset w:val="00"/>
    <w:family w:val="auto"/>
    <w:pitch w:val="variable"/>
    <w:sig w:usb0="A00000FF" w:usb1="4000204B" w:usb2="00000000" w:usb3="00000000" w:csb0="00000193" w:csb1="00000000"/>
  </w:font>
  <w:font w:name="Raleway">
    <w:panose1 w:val="00000000000000000000"/>
    <w:charset w:val="00"/>
    <w:family w:val="auto"/>
    <w:pitch w:val="variable"/>
    <w:sig w:usb0="A00002FF" w:usb1="5000205B" w:usb2="00000000" w:usb3="00000000" w:csb0="000001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ABD"/>
    <w:rsid w:val="00486ABD"/>
    <w:rsid w:val="00893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6ABD"/>
    <w:rPr>
      <w:color w:val="808080"/>
    </w:rPr>
  </w:style>
  <w:style w:type="paragraph" w:customStyle="1" w:styleId="3B0189A61BAE485A962B9E85EAC0E1C5">
    <w:name w:val="3B0189A61BAE485A962B9E85EAC0E1C5"/>
    <w:rsid w:val="00486A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834</Words>
  <Characters>4760</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Implementatieteam Corporate Governance</dc:creator>
  <cp:keywords/>
  <dc:description/>
  <cp:lastModifiedBy>Carlos Guiamo</cp:lastModifiedBy>
  <cp:revision>7</cp:revision>
  <cp:lastPrinted>2025-02-05T16:35:00Z</cp:lastPrinted>
  <dcterms:created xsi:type="dcterms:W3CDTF">2025-03-12T15:43:00Z</dcterms:created>
  <dcterms:modified xsi:type="dcterms:W3CDTF">2025-03-14T13:54:00Z</dcterms:modified>
</cp:coreProperties>
</file>