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977E" w14:textId="48FAA9CF" w:rsidR="004A2F4E" w:rsidRPr="002F7E12" w:rsidRDefault="004A2F4E" w:rsidP="00673C94">
      <w:pPr>
        <w:pStyle w:val="Heading2"/>
        <w:shd w:val="clear" w:color="auto" w:fill="F2F2F2" w:themeFill="background1" w:themeFillShade="F2"/>
        <w:spacing w:before="0"/>
        <w:jc w:val="center"/>
        <w:rPr>
          <w:rFonts w:ascii="Metrophobic" w:hAnsi="Metrophobic" w:cstheme="majorHAnsi"/>
          <w:color w:val="auto"/>
          <w:sz w:val="24"/>
          <w:szCs w:val="24"/>
          <w:lang w:val="nl-NL"/>
        </w:rPr>
      </w:pPr>
      <w:bookmarkStart w:id="0" w:name="_Hlk188819154"/>
      <w:r w:rsidRPr="002F7E12">
        <w:rPr>
          <w:rFonts w:ascii="Metrophobic" w:hAnsi="Metrophobic" w:cstheme="majorHAnsi"/>
          <w:color w:val="auto"/>
          <w:sz w:val="24"/>
          <w:szCs w:val="24"/>
          <w:lang w:val="nl-NL"/>
        </w:rPr>
        <w:t>MODELSTATUTEN OVERHEIDSSTICHTING</w:t>
      </w:r>
    </w:p>
    <w:p w14:paraId="4006B120" w14:textId="0D654679" w:rsidR="004A2F4E" w:rsidRPr="002F7E12" w:rsidRDefault="005900FE" w:rsidP="00673C94">
      <w:pPr>
        <w:pStyle w:val="Heading2"/>
        <w:shd w:val="clear" w:color="auto" w:fill="F2F2F2" w:themeFill="background1" w:themeFillShade="F2"/>
        <w:spacing w:before="0"/>
        <w:jc w:val="center"/>
        <w:rPr>
          <w:rFonts w:ascii="Metrophobic" w:hAnsi="Metrophobic" w:cstheme="majorHAnsi"/>
          <w:color w:val="auto"/>
          <w:sz w:val="24"/>
          <w:szCs w:val="24"/>
          <w:lang w:val="nl-NL"/>
        </w:rPr>
      </w:pPr>
      <w:proofErr w:type="gramStart"/>
      <w:r w:rsidRPr="002F7E12">
        <w:rPr>
          <w:rFonts w:ascii="Metrophobic" w:hAnsi="Metrophobic" w:cstheme="majorHAnsi"/>
          <w:color w:val="auto"/>
          <w:sz w:val="24"/>
          <w:szCs w:val="24"/>
          <w:lang w:val="nl-NL"/>
        </w:rPr>
        <w:t>g</w:t>
      </w:r>
      <w:r w:rsidR="0069277D" w:rsidRPr="002F7E12">
        <w:rPr>
          <w:rFonts w:ascii="Metrophobic" w:hAnsi="Metrophobic" w:cstheme="majorHAnsi"/>
          <w:color w:val="auto"/>
          <w:sz w:val="24"/>
          <w:szCs w:val="24"/>
          <w:lang w:val="nl-NL"/>
        </w:rPr>
        <w:t>ebaseerd</w:t>
      </w:r>
      <w:proofErr w:type="gramEnd"/>
      <w:r w:rsidR="0069277D" w:rsidRPr="002F7E12">
        <w:rPr>
          <w:rFonts w:ascii="Metrophobic" w:hAnsi="Metrophobic" w:cstheme="majorHAnsi"/>
          <w:color w:val="auto"/>
          <w:sz w:val="24"/>
          <w:szCs w:val="24"/>
          <w:lang w:val="nl-NL"/>
        </w:rPr>
        <w:t xml:space="preserve"> op</w:t>
      </w:r>
      <w:r w:rsidR="004A2F4E" w:rsidRPr="002F7E12">
        <w:rPr>
          <w:rFonts w:ascii="Metrophobic" w:hAnsi="Metrophobic" w:cstheme="majorHAnsi"/>
          <w:color w:val="auto"/>
          <w:sz w:val="24"/>
          <w:szCs w:val="24"/>
          <w:lang w:val="nl-NL"/>
        </w:rPr>
        <w:t xml:space="preserve"> de </w:t>
      </w:r>
      <w:proofErr w:type="spellStart"/>
      <w:r w:rsidR="00673C94" w:rsidRPr="002F7E12">
        <w:rPr>
          <w:rFonts w:ascii="Metrophobic" w:hAnsi="Metrophobic" w:cstheme="majorHAnsi"/>
          <w:color w:val="auto"/>
          <w:sz w:val="24"/>
          <w:szCs w:val="24"/>
          <w:lang w:val="nl-NL"/>
        </w:rPr>
        <w:t>concept-</w:t>
      </w:r>
      <w:r w:rsidR="004A2F4E" w:rsidRPr="002F7E12">
        <w:rPr>
          <w:rFonts w:ascii="Metrophobic" w:hAnsi="Metrophobic" w:cstheme="majorHAnsi"/>
          <w:color w:val="auto"/>
          <w:sz w:val="24"/>
          <w:szCs w:val="24"/>
          <w:lang w:val="nl-NL"/>
        </w:rPr>
        <w:t>Code</w:t>
      </w:r>
      <w:proofErr w:type="spellEnd"/>
      <w:r w:rsidR="004A2F4E" w:rsidRPr="002F7E12">
        <w:rPr>
          <w:rFonts w:ascii="Metrophobic" w:hAnsi="Metrophobic" w:cstheme="majorHAnsi"/>
          <w:color w:val="auto"/>
          <w:sz w:val="24"/>
          <w:szCs w:val="24"/>
          <w:lang w:val="nl-NL"/>
        </w:rPr>
        <w:t xml:space="preserve"> corporate </w:t>
      </w:r>
      <w:proofErr w:type="spellStart"/>
      <w:r w:rsidR="004A2F4E" w:rsidRPr="002F7E12">
        <w:rPr>
          <w:rFonts w:ascii="Metrophobic" w:hAnsi="Metrophobic" w:cstheme="majorHAnsi"/>
          <w:color w:val="auto"/>
          <w:sz w:val="24"/>
          <w:szCs w:val="24"/>
          <w:lang w:val="nl-NL"/>
        </w:rPr>
        <w:t>governance</w:t>
      </w:r>
      <w:proofErr w:type="spellEnd"/>
      <w:r w:rsidR="004A2F4E" w:rsidRPr="002F7E12">
        <w:rPr>
          <w:rFonts w:ascii="Metrophobic" w:hAnsi="Metrophobic" w:cstheme="majorHAnsi"/>
          <w:color w:val="auto"/>
          <w:sz w:val="24"/>
          <w:szCs w:val="24"/>
          <w:lang w:val="nl-NL"/>
        </w:rPr>
        <w:t xml:space="preserve"> van Aruba</w:t>
      </w:r>
    </w:p>
    <w:p w14:paraId="5363D75E" w14:textId="77777777" w:rsidR="004A2F4E" w:rsidRPr="002F7E12" w:rsidRDefault="004A2F4E" w:rsidP="000918D4">
      <w:pPr>
        <w:pStyle w:val="Heading2"/>
        <w:shd w:val="clear" w:color="auto" w:fill="F2F2F2" w:themeFill="background1" w:themeFillShade="F2"/>
        <w:spacing w:before="0"/>
        <w:jc w:val="both"/>
        <w:rPr>
          <w:rFonts w:ascii="Metrophobic" w:hAnsi="Metrophobic" w:cstheme="majorHAnsi"/>
          <w:b w:val="0"/>
          <w:bCs w:val="0"/>
          <w:color w:val="auto"/>
          <w:sz w:val="24"/>
          <w:szCs w:val="24"/>
          <w:lang w:val="nl-NL"/>
        </w:rPr>
      </w:pPr>
    </w:p>
    <w:p w14:paraId="14C614DD" w14:textId="66C049C1" w:rsidR="005900FE" w:rsidRPr="002F7E12" w:rsidRDefault="005900F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 xml:space="preserve">Wanneer de nieuwe </w:t>
      </w:r>
      <w:proofErr w:type="spellStart"/>
      <w:r w:rsidRPr="002F7E12">
        <w:rPr>
          <w:rFonts w:ascii="Metrophobic" w:hAnsi="Metrophobic" w:cstheme="majorHAnsi"/>
          <w:b w:val="0"/>
          <w:bCs w:val="0"/>
          <w:color w:val="auto"/>
          <w:sz w:val="24"/>
          <w:szCs w:val="24"/>
          <w:lang w:val="nl-NL"/>
        </w:rPr>
        <w:t>governance</w:t>
      </w:r>
      <w:proofErr w:type="spellEnd"/>
      <w:r w:rsidRPr="002F7E12">
        <w:rPr>
          <w:rFonts w:ascii="Metrophobic" w:hAnsi="Metrophobic" w:cstheme="majorHAnsi"/>
          <w:b w:val="0"/>
          <w:bCs w:val="0"/>
          <w:color w:val="auto"/>
          <w:sz w:val="24"/>
          <w:szCs w:val="24"/>
          <w:lang w:val="nl-NL"/>
        </w:rPr>
        <w:t>-wetgeving in werking treedt, zal de Code onder andere van toepassing zijn op overheidsstichtingen. Dat gaat echter niet automatisch: de stichting moet hier zelf iets voor doen. De Raad van Toezicht kan in verband hiermee besluiten nieuwe statuten te maken en daarbij gebruik te maken van de onderstaande modelstatuten.</w:t>
      </w:r>
    </w:p>
    <w:p w14:paraId="00CAEB4D" w14:textId="77777777" w:rsidR="005900FE" w:rsidRPr="002F7E12" w:rsidRDefault="005900FE" w:rsidP="000918D4">
      <w:pPr>
        <w:shd w:val="clear" w:color="auto" w:fill="F2F2F2" w:themeFill="background1" w:themeFillShade="F2"/>
        <w:spacing w:after="0"/>
        <w:ind w:right="-784"/>
        <w:jc w:val="both"/>
        <w:rPr>
          <w:rFonts w:ascii="Metrophobic" w:eastAsiaTheme="majorEastAsia" w:hAnsi="Metrophobic" w:cstheme="majorHAnsi"/>
          <w:sz w:val="24"/>
          <w:szCs w:val="24"/>
          <w:lang w:val="nl-NL"/>
        </w:rPr>
      </w:pPr>
    </w:p>
    <w:p w14:paraId="434C26EA" w14:textId="4D7B9417" w:rsidR="005900FE" w:rsidRPr="002F7E12" w:rsidRDefault="005900FE" w:rsidP="000918D4">
      <w:pPr>
        <w:shd w:val="clear" w:color="auto" w:fill="F2F2F2" w:themeFill="background1" w:themeFillShade="F2"/>
        <w:spacing w:after="0"/>
        <w:ind w:right="-784"/>
        <w:jc w:val="both"/>
        <w:rPr>
          <w:rFonts w:ascii="Metrophobic" w:eastAsiaTheme="majorEastAsia" w:hAnsi="Metrophobic" w:cstheme="majorHAnsi"/>
          <w:sz w:val="24"/>
          <w:szCs w:val="24"/>
          <w:lang w:val="nl-NL"/>
        </w:rPr>
      </w:pPr>
      <w:r w:rsidRPr="002F7E12">
        <w:rPr>
          <w:rFonts w:ascii="Metrophobic" w:eastAsiaTheme="majorEastAsia" w:hAnsi="Metrophobic" w:cstheme="majorHAnsi"/>
          <w:sz w:val="24"/>
          <w:szCs w:val="24"/>
          <w:lang w:val="nl-NL"/>
        </w:rPr>
        <w:t xml:space="preserve">De modelstatuten zijn bedoeld als voorbeeld en bieden handvat of een algemene leidraad voor de inrichting van de </w:t>
      </w:r>
      <w:proofErr w:type="spellStart"/>
      <w:r w:rsidRPr="002F7E12">
        <w:rPr>
          <w:rFonts w:ascii="Metrophobic" w:eastAsiaTheme="majorEastAsia" w:hAnsi="Metrophobic" w:cstheme="majorHAnsi"/>
          <w:sz w:val="24"/>
          <w:szCs w:val="24"/>
          <w:lang w:val="nl-NL"/>
        </w:rPr>
        <w:t>governance</w:t>
      </w:r>
      <w:proofErr w:type="spellEnd"/>
      <w:r w:rsidRPr="002F7E12">
        <w:rPr>
          <w:rFonts w:ascii="Metrophobic" w:eastAsiaTheme="majorEastAsia" w:hAnsi="Metrophobic" w:cstheme="majorHAnsi"/>
          <w:sz w:val="24"/>
          <w:szCs w:val="24"/>
          <w:lang w:val="nl-NL"/>
        </w:rPr>
        <w:t xml:space="preserve"> van overheidsstichtingen. De modelstatuten zijn niet dwingend voorgeschreven en kunnen niet worden beschouwd als een standaardtemplate die zonder meer kan worden overgenomen.</w:t>
      </w:r>
    </w:p>
    <w:p w14:paraId="4E69F1ED" w14:textId="77777777" w:rsidR="005900FE" w:rsidRPr="002F7E12" w:rsidRDefault="005900FE" w:rsidP="000918D4">
      <w:pPr>
        <w:shd w:val="clear" w:color="auto" w:fill="F2F2F2" w:themeFill="background1" w:themeFillShade="F2"/>
        <w:spacing w:after="0"/>
        <w:ind w:right="-784"/>
        <w:jc w:val="both"/>
        <w:rPr>
          <w:rFonts w:ascii="Metrophobic" w:eastAsiaTheme="majorEastAsia" w:hAnsi="Metrophobic" w:cstheme="majorHAnsi"/>
          <w:sz w:val="24"/>
          <w:szCs w:val="24"/>
          <w:lang w:val="nl-NL"/>
        </w:rPr>
      </w:pPr>
    </w:p>
    <w:p w14:paraId="5B7DA909" w14:textId="16BA32DB" w:rsidR="005900FE" w:rsidRPr="002F7E12" w:rsidRDefault="005900FE" w:rsidP="000918D4">
      <w:pPr>
        <w:shd w:val="clear" w:color="auto" w:fill="F2F2F2" w:themeFill="background1" w:themeFillShade="F2"/>
        <w:spacing w:after="0"/>
        <w:ind w:right="-784"/>
        <w:jc w:val="both"/>
        <w:rPr>
          <w:rFonts w:ascii="Metrophobic" w:eastAsiaTheme="majorEastAsia" w:hAnsi="Metrophobic" w:cstheme="majorHAnsi"/>
          <w:sz w:val="24"/>
          <w:szCs w:val="24"/>
          <w:lang w:val="nl-NL"/>
        </w:rPr>
      </w:pPr>
      <w:r w:rsidRPr="002F7E12">
        <w:rPr>
          <w:rFonts w:ascii="Metrophobic" w:eastAsiaTheme="majorEastAsia" w:hAnsi="Metrophobic" w:cstheme="majorHAnsi"/>
          <w:sz w:val="24"/>
          <w:szCs w:val="24"/>
          <w:lang w:val="nl-NL"/>
        </w:rPr>
        <w:t xml:space="preserve">Elke stichting heeft haar eigen unieke kenmerken en </w:t>
      </w:r>
      <w:proofErr w:type="spellStart"/>
      <w:r w:rsidRPr="002F7E12">
        <w:rPr>
          <w:rFonts w:ascii="Metrophobic" w:eastAsiaTheme="majorEastAsia" w:hAnsi="Metrophobic" w:cstheme="majorHAnsi"/>
          <w:sz w:val="24"/>
          <w:szCs w:val="24"/>
          <w:lang w:val="nl-NL"/>
        </w:rPr>
        <w:t>governance</w:t>
      </w:r>
      <w:proofErr w:type="spellEnd"/>
      <w:r w:rsidRPr="002F7E12">
        <w:rPr>
          <w:rFonts w:ascii="Metrophobic" w:eastAsiaTheme="majorEastAsia" w:hAnsi="Metrophobic" w:cstheme="majorHAnsi"/>
          <w:sz w:val="24"/>
          <w:szCs w:val="24"/>
          <w:lang w:val="nl-NL"/>
        </w:rPr>
        <w:t xml:space="preserve"> behoeften. Het is daarom belangrijk dat de statuten worden afgestemd op de specifieke situatie, doelstellingen en beleidskeuzes van de desbetreffende stichting. Keuzes en aanpassingen kunnen noodzakelijk zijn om te voldoen aan relevante wet- en regelgeving, de specifieke </w:t>
      </w:r>
      <w:proofErr w:type="spellStart"/>
      <w:r w:rsidRPr="002F7E12">
        <w:rPr>
          <w:rFonts w:ascii="Metrophobic" w:eastAsiaTheme="majorEastAsia" w:hAnsi="Metrophobic" w:cstheme="majorHAnsi"/>
          <w:sz w:val="24"/>
          <w:szCs w:val="24"/>
          <w:lang w:val="nl-NL"/>
        </w:rPr>
        <w:t>governance</w:t>
      </w:r>
      <w:proofErr w:type="spellEnd"/>
      <w:r w:rsidRPr="002F7E12">
        <w:rPr>
          <w:rFonts w:ascii="Metrophobic" w:eastAsiaTheme="majorEastAsia" w:hAnsi="Metrophobic" w:cstheme="majorHAnsi"/>
          <w:sz w:val="24"/>
          <w:szCs w:val="24"/>
          <w:lang w:val="nl-NL"/>
        </w:rPr>
        <w:t>-structuur en de belangen van aan de stichting betrokken stakeholders.</w:t>
      </w:r>
    </w:p>
    <w:p w14:paraId="5BF8A641" w14:textId="77777777" w:rsidR="005900FE" w:rsidRPr="002F7E12" w:rsidRDefault="005900F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p>
    <w:p w14:paraId="3F38FB8B" w14:textId="2BF41DC0" w:rsidR="005900FE" w:rsidRPr="002F7E12" w:rsidRDefault="005900F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Onderstaande</w:t>
      </w:r>
      <w:r w:rsidR="004A2F4E" w:rsidRPr="002F7E12">
        <w:rPr>
          <w:rFonts w:ascii="Metrophobic" w:hAnsi="Metrophobic" w:cstheme="majorHAnsi"/>
          <w:b w:val="0"/>
          <w:bCs w:val="0"/>
          <w:color w:val="auto"/>
          <w:sz w:val="24"/>
          <w:szCs w:val="24"/>
          <w:lang w:val="nl-NL"/>
        </w:rPr>
        <w:t xml:space="preserve"> </w:t>
      </w:r>
      <w:r w:rsidR="00F449A3" w:rsidRPr="002F7E12">
        <w:rPr>
          <w:rFonts w:ascii="Metrophobic" w:hAnsi="Metrophobic" w:cstheme="majorHAnsi"/>
          <w:b w:val="0"/>
          <w:bCs w:val="0"/>
          <w:color w:val="auto"/>
          <w:sz w:val="24"/>
          <w:szCs w:val="24"/>
          <w:lang w:val="nl-NL"/>
        </w:rPr>
        <w:t>model</w:t>
      </w:r>
      <w:r w:rsidR="004A2F4E" w:rsidRPr="002F7E12">
        <w:rPr>
          <w:rFonts w:ascii="Metrophobic" w:hAnsi="Metrophobic" w:cstheme="majorHAnsi"/>
          <w:b w:val="0"/>
          <w:bCs w:val="0"/>
          <w:color w:val="auto"/>
          <w:sz w:val="24"/>
          <w:szCs w:val="24"/>
          <w:lang w:val="nl-NL"/>
        </w:rPr>
        <w:t xml:space="preserve">statuten zijn in </w:t>
      </w:r>
      <w:r w:rsidR="00E465FC" w:rsidRPr="002F7E12">
        <w:rPr>
          <w:rFonts w:ascii="Metrophobic" w:hAnsi="Metrophobic" w:cstheme="majorHAnsi"/>
          <w:b w:val="0"/>
          <w:bCs w:val="0"/>
          <w:color w:val="auto"/>
          <w:sz w:val="24"/>
          <w:szCs w:val="24"/>
          <w:lang w:val="nl-NL"/>
        </w:rPr>
        <w:t xml:space="preserve">februari </w:t>
      </w:r>
      <w:r w:rsidR="004A2F4E" w:rsidRPr="002F7E12">
        <w:rPr>
          <w:rFonts w:ascii="Metrophobic" w:hAnsi="Metrophobic" w:cstheme="majorHAnsi"/>
          <w:b w:val="0"/>
          <w:bCs w:val="0"/>
          <w:color w:val="auto"/>
          <w:sz w:val="24"/>
          <w:szCs w:val="24"/>
          <w:lang w:val="nl-NL"/>
        </w:rPr>
        <w:t xml:space="preserve">2025 in opdracht van het Implementatieteam </w:t>
      </w:r>
      <w:r w:rsidR="00F442BC" w:rsidRPr="002F7E12">
        <w:rPr>
          <w:rFonts w:ascii="Metrophobic" w:hAnsi="Metrophobic" w:cstheme="majorHAnsi"/>
          <w:b w:val="0"/>
          <w:bCs w:val="0"/>
          <w:color w:val="auto"/>
          <w:sz w:val="24"/>
          <w:szCs w:val="24"/>
          <w:lang w:val="nl-NL"/>
        </w:rPr>
        <w:t>C</w:t>
      </w:r>
      <w:r w:rsidR="004A2F4E" w:rsidRPr="002F7E12">
        <w:rPr>
          <w:rFonts w:ascii="Metrophobic" w:hAnsi="Metrophobic" w:cstheme="majorHAnsi"/>
          <w:b w:val="0"/>
          <w:bCs w:val="0"/>
          <w:color w:val="auto"/>
          <w:sz w:val="24"/>
          <w:szCs w:val="24"/>
          <w:lang w:val="nl-NL"/>
        </w:rPr>
        <w:t xml:space="preserve">orporate </w:t>
      </w:r>
      <w:proofErr w:type="spellStart"/>
      <w:r w:rsidR="00F442BC" w:rsidRPr="002F7E12">
        <w:rPr>
          <w:rFonts w:ascii="Metrophobic" w:hAnsi="Metrophobic" w:cstheme="majorHAnsi"/>
          <w:b w:val="0"/>
          <w:bCs w:val="0"/>
          <w:color w:val="auto"/>
          <w:sz w:val="24"/>
          <w:szCs w:val="24"/>
          <w:lang w:val="nl-NL"/>
        </w:rPr>
        <w:t>G</w:t>
      </w:r>
      <w:r w:rsidR="004A2F4E" w:rsidRPr="002F7E12">
        <w:rPr>
          <w:rFonts w:ascii="Metrophobic" w:hAnsi="Metrophobic" w:cstheme="majorHAnsi"/>
          <w:b w:val="0"/>
          <w:bCs w:val="0"/>
          <w:color w:val="auto"/>
          <w:sz w:val="24"/>
          <w:szCs w:val="24"/>
          <w:lang w:val="nl-NL"/>
        </w:rPr>
        <w:t>overnance</w:t>
      </w:r>
      <w:proofErr w:type="spellEnd"/>
      <w:r w:rsidR="004A2F4E" w:rsidRPr="002F7E12">
        <w:rPr>
          <w:rFonts w:ascii="Metrophobic" w:hAnsi="Metrophobic" w:cstheme="majorHAnsi"/>
          <w:b w:val="0"/>
          <w:bCs w:val="0"/>
          <w:color w:val="auto"/>
          <w:sz w:val="24"/>
          <w:szCs w:val="24"/>
          <w:lang w:val="nl-NL"/>
        </w:rPr>
        <w:t xml:space="preserve"> Aruba (IT) opgesteld door het </w:t>
      </w:r>
      <w:r w:rsidR="004A2F4E" w:rsidRPr="002F7E12">
        <w:rPr>
          <w:rFonts w:ascii="Metrophobic" w:hAnsi="Metrophobic" w:cstheme="majorHAnsi"/>
          <w:b w:val="0"/>
          <w:bCs w:val="0"/>
          <w:i/>
          <w:iCs/>
          <w:color w:val="auto"/>
          <w:sz w:val="24"/>
          <w:szCs w:val="24"/>
          <w:lang w:val="nl-NL"/>
        </w:rPr>
        <w:t xml:space="preserve">Themis </w:t>
      </w:r>
      <w:proofErr w:type="spellStart"/>
      <w:r w:rsidR="004A2F4E" w:rsidRPr="002F7E12">
        <w:rPr>
          <w:rFonts w:ascii="Metrophobic" w:hAnsi="Metrophobic" w:cstheme="majorHAnsi"/>
          <w:b w:val="0"/>
          <w:bCs w:val="0"/>
          <w:i/>
          <w:iCs/>
          <w:color w:val="auto"/>
          <w:sz w:val="24"/>
          <w:szCs w:val="24"/>
          <w:lang w:val="nl-NL"/>
        </w:rPr>
        <w:t>Institute</w:t>
      </w:r>
      <w:proofErr w:type="spellEnd"/>
      <w:r w:rsidR="004A2F4E" w:rsidRPr="002F7E12">
        <w:rPr>
          <w:rFonts w:ascii="Metrophobic" w:hAnsi="Metrophobic" w:cstheme="majorHAnsi"/>
          <w:b w:val="0"/>
          <w:bCs w:val="0"/>
          <w:i/>
          <w:iCs/>
          <w:color w:val="auto"/>
          <w:sz w:val="24"/>
          <w:szCs w:val="24"/>
          <w:lang w:val="nl-NL"/>
        </w:rPr>
        <w:t xml:space="preserve"> for </w:t>
      </w:r>
      <w:proofErr w:type="spellStart"/>
      <w:r w:rsidR="004A2F4E" w:rsidRPr="002F7E12">
        <w:rPr>
          <w:rFonts w:ascii="Metrophobic" w:hAnsi="Metrophobic" w:cstheme="majorHAnsi"/>
          <w:b w:val="0"/>
          <w:bCs w:val="0"/>
          <w:i/>
          <w:iCs/>
          <w:color w:val="auto"/>
          <w:sz w:val="24"/>
          <w:szCs w:val="24"/>
          <w:lang w:val="nl-NL"/>
        </w:rPr>
        <w:t>Governance</w:t>
      </w:r>
      <w:proofErr w:type="spellEnd"/>
      <w:r w:rsidR="004A2F4E" w:rsidRPr="002F7E12">
        <w:rPr>
          <w:rFonts w:ascii="Metrophobic" w:hAnsi="Metrophobic" w:cstheme="majorHAnsi"/>
          <w:b w:val="0"/>
          <w:bCs w:val="0"/>
          <w:i/>
          <w:iCs/>
          <w:color w:val="auto"/>
          <w:sz w:val="24"/>
          <w:szCs w:val="24"/>
          <w:lang w:val="nl-NL"/>
        </w:rPr>
        <w:t xml:space="preserve"> </w:t>
      </w:r>
      <w:proofErr w:type="spellStart"/>
      <w:r w:rsidR="004A2F4E" w:rsidRPr="002F7E12">
        <w:rPr>
          <w:rFonts w:ascii="Metrophobic" w:hAnsi="Metrophobic" w:cstheme="majorHAnsi"/>
          <w:b w:val="0"/>
          <w:bCs w:val="0"/>
          <w:i/>
          <w:iCs/>
          <w:color w:val="auto"/>
          <w:sz w:val="24"/>
          <w:szCs w:val="24"/>
          <w:lang w:val="nl-NL"/>
        </w:rPr>
        <w:t>and</w:t>
      </w:r>
      <w:proofErr w:type="spellEnd"/>
      <w:r w:rsidR="004A2F4E" w:rsidRPr="002F7E12">
        <w:rPr>
          <w:rFonts w:ascii="Metrophobic" w:hAnsi="Metrophobic" w:cstheme="majorHAnsi"/>
          <w:b w:val="0"/>
          <w:bCs w:val="0"/>
          <w:i/>
          <w:iCs/>
          <w:color w:val="auto"/>
          <w:sz w:val="24"/>
          <w:szCs w:val="24"/>
          <w:lang w:val="nl-NL"/>
        </w:rPr>
        <w:t xml:space="preserve"> </w:t>
      </w:r>
      <w:proofErr w:type="spellStart"/>
      <w:r w:rsidR="004A2F4E" w:rsidRPr="002F7E12">
        <w:rPr>
          <w:rFonts w:ascii="Metrophobic" w:hAnsi="Metrophobic" w:cstheme="majorHAnsi"/>
          <w:b w:val="0"/>
          <w:bCs w:val="0"/>
          <w:i/>
          <w:iCs/>
          <w:color w:val="auto"/>
          <w:sz w:val="24"/>
          <w:szCs w:val="24"/>
          <w:lang w:val="nl-NL"/>
        </w:rPr>
        <w:t>Leadership</w:t>
      </w:r>
      <w:proofErr w:type="spellEnd"/>
      <w:r w:rsidR="004A2F4E" w:rsidRPr="002F7E12">
        <w:rPr>
          <w:rFonts w:ascii="Metrophobic" w:hAnsi="Metrophobic" w:cstheme="majorHAnsi"/>
          <w:b w:val="0"/>
          <w:bCs w:val="0"/>
          <w:color w:val="auto"/>
          <w:sz w:val="24"/>
          <w:szCs w:val="24"/>
          <w:lang w:val="nl-NL"/>
        </w:rPr>
        <w:t xml:space="preserve">, op basis van een door het IT aangeleverde proeve van de ontwerp-Landsverordening en Code corporate </w:t>
      </w:r>
      <w:proofErr w:type="spellStart"/>
      <w:r w:rsidR="004A2F4E" w:rsidRPr="002F7E12">
        <w:rPr>
          <w:rFonts w:ascii="Metrophobic" w:hAnsi="Metrophobic" w:cstheme="majorHAnsi"/>
          <w:b w:val="0"/>
          <w:bCs w:val="0"/>
          <w:color w:val="auto"/>
          <w:sz w:val="24"/>
          <w:szCs w:val="24"/>
          <w:lang w:val="nl-NL"/>
        </w:rPr>
        <w:t>governance</w:t>
      </w:r>
      <w:proofErr w:type="spellEnd"/>
      <w:r w:rsidR="004A2F4E" w:rsidRPr="002F7E12">
        <w:rPr>
          <w:rFonts w:ascii="Metrophobic" w:hAnsi="Metrophobic" w:cstheme="majorHAnsi"/>
          <w:b w:val="0"/>
          <w:bCs w:val="0"/>
          <w:color w:val="auto"/>
          <w:sz w:val="24"/>
          <w:szCs w:val="24"/>
          <w:lang w:val="nl-NL"/>
        </w:rPr>
        <w:t xml:space="preserve"> en met inachtneming van het rechtspersonenrecht zoals vastgelegd in Boek 2 van het Burgerlijk Wetboek van Aruba</w:t>
      </w:r>
      <w:r w:rsidR="005F25BD" w:rsidRPr="002F7E12">
        <w:rPr>
          <w:rFonts w:ascii="Metrophobic" w:hAnsi="Metrophobic" w:cstheme="majorHAnsi"/>
          <w:b w:val="0"/>
          <w:bCs w:val="0"/>
          <w:color w:val="auto"/>
          <w:sz w:val="24"/>
          <w:szCs w:val="24"/>
          <w:lang w:val="nl-NL"/>
        </w:rPr>
        <w:t xml:space="preserve"> (BWA)</w:t>
      </w:r>
      <w:r w:rsidR="004A2F4E" w:rsidRPr="002F7E12">
        <w:rPr>
          <w:rFonts w:ascii="Metrophobic" w:hAnsi="Metrophobic" w:cstheme="majorHAnsi"/>
          <w:b w:val="0"/>
          <w:bCs w:val="0"/>
          <w:color w:val="auto"/>
          <w:sz w:val="24"/>
          <w:szCs w:val="24"/>
          <w:lang w:val="nl-NL"/>
        </w:rPr>
        <w:t xml:space="preserve">. </w:t>
      </w:r>
    </w:p>
    <w:p w14:paraId="6F52E821" w14:textId="77777777" w:rsidR="005900FE" w:rsidRPr="002F7E12" w:rsidRDefault="005900F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p>
    <w:p w14:paraId="10ADCCD9" w14:textId="482FE580" w:rsidR="00621C05" w:rsidRPr="002F7E12" w:rsidRDefault="00D8730C"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Een overheidsstichting</w:t>
      </w:r>
      <w:r w:rsidR="00E465FC" w:rsidRPr="002F7E12">
        <w:rPr>
          <w:rFonts w:ascii="Metrophobic" w:hAnsi="Metrophobic" w:cstheme="majorHAnsi"/>
          <w:b w:val="0"/>
          <w:bCs w:val="0"/>
          <w:color w:val="auto"/>
          <w:sz w:val="24"/>
          <w:szCs w:val="24"/>
          <w:lang w:val="nl-NL"/>
        </w:rPr>
        <w:t xml:space="preserve"> is </w:t>
      </w:r>
      <w:r w:rsidR="003C54B8" w:rsidRPr="002F7E12">
        <w:rPr>
          <w:rFonts w:ascii="Metrophobic" w:hAnsi="Metrophobic" w:cstheme="majorHAnsi"/>
          <w:b w:val="0"/>
          <w:bCs w:val="0"/>
          <w:color w:val="auto"/>
          <w:sz w:val="24"/>
          <w:szCs w:val="24"/>
          <w:lang w:val="nl-NL"/>
        </w:rPr>
        <w:t xml:space="preserve">een stichting ten aanzien waarvan door of namens, </w:t>
      </w:r>
      <w:r w:rsidR="00EC4EDF" w:rsidRPr="002F7E12">
        <w:rPr>
          <w:rFonts w:ascii="Metrophobic" w:hAnsi="Metrophobic" w:cstheme="majorHAnsi"/>
          <w:b w:val="0"/>
          <w:bCs w:val="0"/>
          <w:color w:val="auto"/>
          <w:sz w:val="24"/>
          <w:szCs w:val="24"/>
          <w:lang w:val="nl-NL"/>
        </w:rPr>
        <w:t>of met goedkeuring of op voordracht van een beleidsverantwoordelijke minister</w:t>
      </w:r>
      <w:r w:rsidR="0038463D" w:rsidRPr="002F7E12">
        <w:rPr>
          <w:rFonts w:ascii="Metrophobic" w:hAnsi="Metrophobic" w:cstheme="majorHAnsi"/>
          <w:b w:val="0"/>
          <w:bCs w:val="0"/>
          <w:color w:val="auto"/>
          <w:sz w:val="24"/>
          <w:szCs w:val="24"/>
          <w:lang w:val="nl-NL"/>
        </w:rPr>
        <w:t xml:space="preserve"> of bij landsbesluit wordt meebeslist of meebeslist ter zake van de benoeming of het ontslag van één of </w:t>
      </w:r>
      <w:r w:rsidR="0009234E" w:rsidRPr="002F7E12">
        <w:rPr>
          <w:rFonts w:ascii="Metrophobic" w:hAnsi="Metrophobic" w:cstheme="majorHAnsi"/>
          <w:b w:val="0"/>
          <w:bCs w:val="0"/>
          <w:color w:val="auto"/>
          <w:sz w:val="24"/>
          <w:szCs w:val="24"/>
          <w:lang w:val="nl-NL"/>
        </w:rPr>
        <w:t>meer bestuurders of commissarissen/leden van de raad van toezicht</w:t>
      </w:r>
      <w:r w:rsidR="00BF24B7" w:rsidRPr="002F7E12">
        <w:rPr>
          <w:rFonts w:ascii="Metrophobic" w:hAnsi="Metrophobic" w:cstheme="majorHAnsi"/>
          <w:b w:val="0"/>
          <w:bCs w:val="0"/>
          <w:color w:val="auto"/>
          <w:sz w:val="24"/>
          <w:szCs w:val="24"/>
          <w:lang w:val="nl-NL"/>
        </w:rPr>
        <w:t>, of ter zake van de oprichtingsstatuten of wijziging van de statuten.</w:t>
      </w:r>
      <w:r w:rsidR="001E64FC" w:rsidRPr="002F7E12">
        <w:rPr>
          <w:rFonts w:ascii="Metrophobic" w:hAnsi="Metrophobic" w:cstheme="majorHAnsi"/>
          <w:b w:val="0"/>
          <w:bCs w:val="0"/>
          <w:color w:val="auto"/>
          <w:sz w:val="24"/>
          <w:szCs w:val="24"/>
          <w:lang w:val="nl-NL"/>
        </w:rPr>
        <w:t xml:space="preserve"> </w:t>
      </w:r>
      <w:r w:rsidR="00261753" w:rsidRPr="002F7E12">
        <w:rPr>
          <w:rFonts w:ascii="Metrophobic" w:hAnsi="Metrophobic" w:cstheme="majorHAnsi"/>
          <w:b w:val="0"/>
          <w:bCs w:val="0"/>
          <w:color w:val="auto"/>
          <w:sz w:val="24"/>
          <w:szCs w:val="24"/>
          <w:lang w:val="nl-NL"/>
        </w:rPr>
        <w:t xml:space="preserve">Dergelijke zeggenschapsrechten komen in deze modelstatuten voor in </w:t>
      </w:r>
      <w:r w:rsidRPr="002F7E12">
        <w:rPr>
          <w:rFonts w:ascii="Metrophobic" w:hAnsi="Metrophobic" w:cstheme="majorHAnsi"/>
          <w:b w:val="0"/>
          <w:bCs w:val="0"/>
          <w:color w:val="auto"/>
          <w:sz w:val="24"/>
          <w:szCs w:val="24"/>
          <w:lang w:val="nl-NL"/>
        </w:rPr>
        <w:t xml:space="preserve">de </w:t>
      </w:r>
      <w:r w:rsidR="00261753" w:rsidRPr="002F7E12">
        <w:rPr>
          <w:rFonts w:ascii="Metrophobic" w:hAnsi="Metrophobic" w:cstheme="majorHAnsi"/>
          <w:b w:val="0"/>
          <w:bCs w:val="0"/>
          <w:color w:val="auto"/>
          <w:sz w:val="24"/>
          <w:szCs w:val="24"/>
          <w:lang w:val="nl-NL"/>
        </w:rPr>
        <w:t>artikelen</w:t>
      </w:r>
      <w:r w:rsidR="00382F83" w:rsidRPr="002F7E12">
        <w:rPr>
          <w:rFonts w:ascii="Metrophobic" w:hAnsi="Metrophobic" w:cstheme="majorHAnsi"/>
          <w:b w:val="0"/>
          <w:bCs w:val="0"/>
          <w:color w:val="auto"/>
          <w:sz w:val="24"/>
          <w:szCs w:val="24"/>
          <w:lang w:val="nl-NL"/>
        </w:rPr>
        <w:t xml:space="preserve"> 4 (leden 2, 3 en 7), 15 (lid 1) en 16 (lid 1 en 4)</w:t>
      </w:r>
      <w:r w:rsidR="00261753" w:rsidRPr="002F7E12">
        <w:rPr>
          <w:rFonts w:ascii="Metrophobic" w:hAnsi="Metrophobic" w:cstheme="majorHAnsi"/>
          <w:b w:val="0"/>
          <w:bCs w:val="0"/>
          <w:color w:val="auto"/>
          <w:sz w:val="24"/>
          <w:szCs w:val="24"/>
          <w:lang w:val="nl-NL"/>
        </w:rPr>
        <w:t xml:space="preserve"> en zijn groen gearceerd</w:t>
      </w:r>
      <w:r w:rsidR="00367AA3" w:rsidRPr="002F7E12">
        <w:rPr>
          <w:rFonts w:ascii="Metrophobic" w:hAnsi="Metrophobic" w:cstheme="majorHAnsi"/>
          <w:b w:val="0"/>
          <w:bCs w:val="0"/>
          <w:color w:val="auto"/>
          <w:sz w:val="24"/>
          <w:szCs w:val="24"/>
          <w:lang w:val="nl-NL"/>
        </w:rPr>
        <w:t xml:space="preserve">. </w:t>
      </w:r>
    </w:p>
    <w:p w14:paraId="7AEBBA89" w14:textId="77777777" w:rsidR="00064E4E" w:rsidRPr="002F7E12" w:rsidRDefault="00064E4E" w:rsidP="000918D4">
      <w:pPr>
        <w:rPr>
          <w:rFonts w:ascii="Metrophobic" w:hAnsi="Metrophobic"/>
          <w:b/>
          <w:bCs/>
          <w:sz w:val="24"/>
          <w:szCs w:val="24"/>
          <w:lang w:val="nl-NL"/>
        </w:rPr>
      </w:pPr>
    </w:p>
    <w:p w14:paraId="0265F5F5" w14:textId="77777777" w:rsidR="000918D4" w:rsidRPr="002F7E12" w:rsidRDefault="000918D4" w:rsidP="000918D4">
      <w:pPr>
        <w:rPr>
          <w:rFonts w:ascii="Metrophobic" w:hAnsi="Metrophobic"/>
          <w:sz w:val="24"/>
          <w:szCs w:val="24"/>
          <w:lang w:val="nl-NL"/>
        </w:rPr>
      </w:pPr>
    </w:p>
    <w:p w14:paraId="454CD8E4" w14:textId="302984FC" w:rsidR="000918D4" w:rsidRPr="002F7E12" w:rsidRDefault="000918D4" w:rsidP="000918D4">
      <w:pPr>
        <w:tabs>
          <w:tab w:val="left" w:pos="3532"/>
        </w:tabs>
        <w:rPr>
          <w:rFonts w:ascii="Metrophobic" w:hAnsi="Metrophobic"/>
          <w:sz w:val="24"/>
          <w:szCs w:val="24"/>
          <w:lang w:val="nl-NL"/>
        </w:rPr>
      </w:pPr>
      <w:r w:rsidRPr="002F7E12">
        <w:rPr>
          <w:rFonts w:ascii="Metrophobic" w:hAnsi="Metrophobic"/>
          <w:sz w:val="24"/>
          <w:szCs w:val="24"/>
          <w:lang w:val="nl-NL"/>
        </w:rPr>
        <w:tab/>
      </w:r>
    </w:p>
    <w:p w14:paraId="27E6F04B" w14:textId="0E5124DB" w:rsidR="00BD337C" w:rsidRPr="002F7E12" w:rsidRDefault="00621C05"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lastRenderedPageBreak/>
        <w:t>Nb.</w:t>
      </w:r>
      <w:r w:rsidR="00BD337C" w:rsidRPr="002F7E12">
        <w:rPr>
          <w:rFonts w:ascii="Metrophobic" w:hAnsi="Metrophobic" w:cstheme="majorHAnsi"/>
          <w:b w:val="0"/>
          <w:bCs w:val="0"/>
          <w:color w:val="auto"/>
          <w:sz w:val="24"/>
          <w:szCs w:val="24"/>
          <w:lang w:val="nl-NL"/>
        </w:rPr>
        <w:t xml:space="preserve"> </w:t>
      </w:r>
      <w:r w:rsidR="00367AA3" w:rsidRPr="002F7E12">
        <w:rPr>
          <w:rFonts w:ascii="Metrophobic" w:hAnsi="Metrophobic" w:cstheme="majorHAnsi"/>
          <w:b w:val="0"/>
          <w:bCs w:val="0"/>
          <w:color w:val="auto"/>
          <w:sz w:val="24"/>
          <w:szCs w:val="24"/>
          <w:lang w:val="nl-NL"/>
        </w:rPr>
        <w:t>De modelstatuten kunnen ook op vrijwillige basis worden gebruikt door stichtingen die niet onder de definitie van ‘overheidsstichting</w:t>
      </w:r>
      <w:r w:rsidRPr="002F7E12">
        <w:rPr>
          <w:rFonts w:ascii="Metrophobic" w:hAnsi="Metrophobic" w:cstheme="majorHAnsi"/>
          <w:b w:val="0"/>
          <w:bCs w:val="0"/>
          <w:color w:val="auto"/>
          <w:sz w:val="24"/>
          <w:szCs w:val="24"/>
          <w:lang w:val="nl-NL"/>
        </w:rPr>
        <w:t>’ vallen. In dat geval worden de groen gearceerde teksten niet toegepast.</w:t>
      </w:r>
    </w:p>
    <w:p w14:paraId="3C357976" w14:textId="77777777" w:rsidR="00BD337C" w:rsidRPr="002F7E12" w:rsidRDefault="00BD337C"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p>
    <w:p w14:paraId="3FD7C0D6" w14:textId="77777777" w:rsidR="005900FE" w:rsidRPr="002F7E12" w:rsidRDefault="00040BB1"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 xml:space="preserve">In deze modelstatuten wordt uitgegaan van een zgn. </w:t>
      </w:r>
      <w:proofErr w:type="spellStart"/>
      <w:r w:rsidRPr="002F7E12">
        <w:rPr>
          <w:rFonts w:ascii="Metrophobic" w:hAnsi="Metrophobic" w:cstheme="majorHAnsi"/>
          <w:b w:val="0"/>
          <w:bCs w:val="0"/>
          <w:color w:val="auto"/>
          <w:sz w:val="24"/>
          <w:szCs w:val="24"/>
          <w:lang w:val="nl-NL"/>
        </w:rPr>
        <w:t>two</w:t>
      </w:r>
      <w:proofErr w:type="spellEnd"/>
      <w:r w:rsidRPr="002F7E12">
        <w:rPr>
          <w:rFonts w:ascii="Metrophobic" w:hAnsi="Metrophobic" w:cstheme="majorHAnsi"/>
          <w:b w:val="0"/>
          <w:bCs w:val="0"/>
          <w:color w:val="auto"/>
          <w:sz w:val="24"/>
          <w:szCs w:val="24"/>
          <w:lang w:val="nl-NL"/>
        </w:rPr>
        <w:t xml:space="preserve">-tier </w:t>
      </w:r>
      <w:r w:rsidR="00D8730C" w:rsidRPr="002F7E12">
        <w:rPr>
          <w:rFonts w:ascii="Metrophobic" w:hAnsi="Metrophobic" w:cstheme="majorHAnsi"/>
          <w:b w:val="0"/>
          <w:bCs w:val="0"/>
          <w:color w:val="auto"/>
          <w:sz w:val="24"/>
          <w:szCs w:val="24"/>
          <w:lang w:val="nl-NL"/>
        </w:rPr>
        <w:t>bestuurs</w:t>
      </w:r>
      <w:r w:rsidRPr="002F7E12">
        <w:rPr>
          <w:rFonts w:ascii="Metrophobic" w:hAnsi="Metrophobic" w:cstheme="majorHAnsi"/>
          <w:b w:val="0"/>
          <w:bCs w:val="0"/>
          <w:color w:val="auto"/>
          <w:sz w:val="24"/>
          <w:szCs w:val="24"/>
          <w:lang w:val="nl-NL"/>
        </w:rPr>
        <w:t>model (</w:t>
      </w:r>
      <w:r w:rsidR="00D019FE" w:rsidRPr="002F7E12">
        <w:rPr>
          <w:rFonts w:ascii="Metrophobic" w:hAnsi="Metrophobic" w:cstheme="majorHAnsi"/>
          <w:b w:val="0"/>
          <w:bCs w:val="0"/>
          <w:color w:val="auto"/>
          <w:sz w:val="24"/>
          <w:szCs w:val="24"/>
          <w:lang w:val="nl-NL"/>
        </w:rPr>
        <w:t xml:space="preserve">inhoudende een bestuur en een </w:t>
      </w:r>
      <w:r w:rsidR="00D8730C" w:rsidRPr="002F7E12">
        <w:rPr>
          <w:rFonts w:ascii="Metrophobic" w:hAnsi="Metrophobic" w:cstheme="majorHAnsi"/>
          <w:b w:val="0"/>
          <w:bCs w:val="0"/>
          <w:color w:val="auto"/>
          <w:sz w:val="24"/>
          <w:szCs w:val="24"/>
          <w:lang w:val="nl-NL"/>
        </w:rPr>
        <w:t xml:space="preserve">afzonderlijke </w:t>
      </w:r>
      <w:r w:rsidR="00D019FE" w:rsidRPr="002F7E12">
        <w:rPr>
          <w:rFonts w:ascii="Metrophobic" w:hAnsi="Metrophobic" w:cstheme="majorHAnsi"/>
          <w:b w:val="0"/>
          <w:bCs w:val="0"/>
          <w:color w:val="auto"/>
          <w:sz w:val="24"/>
          <w:szCs w:val="24"/>
          <w:lang w:val="nl-NL"/>
        </w:rPr>
        <w:t xml:space="preserve">raad van toezicht). </w:t>
      </w:r>
    </w:p>
    <w:p w14:paraId="2D21C96D" w14:textId="55F8AB7D" w:rsidR="004A2F4E" w:rsidRPr="002F7E12" w:rsidRDefault="00D019F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 xml:space="preserve">Daar waar </w:t>
      </w:r>
      <w:r w:rsidR="005F25BD" w:rsidRPr="002F7E12">
        <w:rPr>
          <w:rFonts w:ascii="Metrophobic" w:hAnsi="Metrophobic" w:cstheme="majorHAnsi"/>
          <w:b w:val="0"/>
          <w:bCs w:val="0"/>
          <w:color w:val="auto"/>
          <w:sz w:val="24"/>
          <w:szCs w:val="24"/>
          <w:lang w:val="nl-NL"/>
        </w:rPr>
        <w:t>‘</w:t>
      </w:r>
      <w:r w:rsidRPr="002F7E12">
        <w:rPr>
          <w:rFonts w:ascii="Metrophobic" w:hAnsi="Metrophobic" w:cstheme="majorHAnsi"/>
          <w:b w:val="0"/>
          <w:bCs w:val="0"/>
          <w:color w:val="auto"/>
          <w:sz w:val="24"/>
          <w:szCs w:val="24"/>
          <w:lang w:val="nl-NL"/>
        </w:rPr>
        <w:t>raad van toezicht</w:t>
      </w:r>
      <w:r w:rsidR="005F25BD" w:rsidRPr="002F7E12">
        <w:rPr>
          <w:rFonts w:ascii="Metrophobic" w:hAnsi="Metrophobic" w:cstheme="majorHAnsi"/>
          <w:b w:val="0"/>
          <w:bCs w:val="0"/>
          <w:color w:val="auto"/>
          <w:sz w:val="24"/>
          <w:szCs w:val="24"/>
          <w:lang w:val="nl-NL"/>
        </w:rPr>
        <w:t>’</w:t>
      </w:r>
      <w:r w:rsidRPr="002F7E12">
        <w:rPr>
          <w:rFonts w:ascii="Metrophobic" w:hAnsi="Metrophobic" w:cstheme="majorHAnsi"/>
          <w:b w:val="0"/>
          <w:bCs w:val="0"/>
          <w:color w:val="auto"/>
          <w:sz w:val="24"/>
          <w:szCs w:val="24"/>
          <w:lang w:val="nl-NL"/>
        </w:rPr>
        <w:t xml:space="preserve"> wordt vermeld, kan </w:t>
      </w:r>
      <w:proofErr w:type="gramStart"/>
      <w:r w:rsidRPr="002F7E12">
        <w:rPr>
          <w:rFonts w:ascii="Metrophobic" w:hAnsi="Metrophobic" w:cstheme="majorHAnsi"/>
          <w:b w:val="0"/>
          <w:bCs w:val="0"/>
          <w:color w:val="auto"/>
          <w:sz w:val="24"/>
          <w:szCs w:val="24"/>
          <w:lang w:val="nl-NL"/>
        </w:rPr>
        <w:t>ingevolge</w:t>
      </w:r>
      <w:proofErr w:type="gramEnd"/>
      <w:r w:rsidRPr="002F7E12">
        <w:rPr>
          <w:rFonts w:ascii="Metrophobic" w:hAnsi="Metrophobic" w:cstheme="majorHAnsi"/>
          <w:b w:val="0"/>
          <w:bCs w:val="0"/>
          <w:color w:val="auto"/>
          <w:sz w:val="24"/>
          <w:szCs w:val="24"/>
          <w:lang w:val="nl-NL"/>
        </w:rPr>
        <w:t xml:space="preserve"> </w:t>
      </w:r>
      <w:r w:rsidR="00D8730C" w:rsidRPr="002F7E12">
        <w:rPr>
          <w:rFonts w:ascii="Metrophobic" w:hAnsi="Metrophobic" w:cstheme="majorHAnsi"/>
          <w:b w:val="0"/>
          <w:bCs w:val="0"/>
          <w:color w:val="auto"/>
          <w:sz w:val="24"/>
          <w:szCs w:val="24"/>
          <w:lang w:val="nl-NL"/>
        </w:rPr>
        <w:t>B</w:t>
      </w:r>
      <w:r w:rsidR="005F0A69" w:rsidRPr="002F7E12">
        <w:rPr>
          <w:rFonts w:ascii="Metrophobic" w:hAnsi="Metrophobic" w:cstheme="majorHAnsi"/>
          <w:b w:val="0"/>
          <w:bCs w:val="0"/>
          <w:color w:val="auto"/>
          <w:sz w:val="24"/>
          <w:szCs w:val="24"/>
          <w:lang w:val="nl-NL"/>
        </w:rPr>
        <w:t xml:space="preserve">oek 2 </w:t>
      </w:r>
      <w:r w:rsidR="005F25BD" w:rsidRPr="002F7E12">
        <w:rPr>
          <w:rFonts w:ascii="Metrophobic" w:hAnsi="Metrophobic" w:cstheme="majorHAnsi"/>
          <w:b w:val="0"/>
          <w:bCs w:val="0"/>
          <w:color w:val="auto"/>
          <w:sz w:val="24"/>
          <w:szCs w:val="24"/>
          <w:lang w:val="nl-NL"/>
        </w:rPr>
        <w:t>BWA (en de Code) ook</w:t>
      </w:r>
      <w:r w:rsidR="00D8730C" w:rsidRPr="002F7E12">
        <w:rPr>
          <w:rFonts w:ascii="Metrophobic" w:hAnsi="Metrophobic" w:cstheme="majorHAnsi"/>
          <w:b w:val="0"/>
          <w:bCs w:val="0"/>
          <w:color w:val="auto"/>
          <w:sz w:val="24"/>
          <w:szCs w:val="24"/>
          <w:lang w:val="nl-NL"/>
        </w:rPr>
        <w:t xml:space="preserve"> de benaming</w:t>
      </w:r>
      <w:r w:rsidR="005F25BD" w:rsidRPr="002F7E12">
        <w:rPr>
          <w:rFonts w:ascii="Metrophobic" w:hAnsi="Metrophobic" w:cstheme="majorHAnsi"/>
          <w:b w:val="0"/>
          <w:bCs w:val="0"/>
          <w:color w:val="auto"/>
          <w:sz w:val="24"/>
          <w:szCs w:val="24"/>
          <w:lang w:val="nl-NL"/>
        </w:rPr>
        <w:t xml:space="preserve"> ‘raad van commissarissen’ worden gebruikt.</w:t>
      </w:r>
      <w:r w:rsidR="00032C2B" w:rsidRPr="002F7E12">
        <w:rPr>
          <w:rFonts w:ascii="Metrophobic" w:hAnsi="Metrophobic" w:cstheme="majorHAnsi"/>
          <w:b w:val="0"/>
          <w:bCs w:val="0"/>
          <w:color w:val="auto"/>
          <w:sz w:val="24"/>
          <w:szCs w:val="24"/>
          <w:lang w:val="nl-NL"/>
        </w:rPr>
        <w:t xml:space="preserve"> Inhoudelijk bestaat er geen verschil. </w:t>
      </w:r>
      <w:proofErr w:type="gramStart"/>
      <w:r w:rsidR="00032C2B" w:rsidRPr="002F7E12">
        <w:rPr>
          <w:rFonts w:ascii="Metrophobic" w:hAnsi="Metrophobic" w:cstheme="majorHAnsi"/>
          <w:b w:val="0"/>
          <w:bCs w:val="0"/>
          <w:color w:val="auto"/>
          <w:sz w:val="24"/>
          <w:szCs w:val="24"/>
          <w:lang w:val="nl-NL"/>
        </w:rPr>
        <w:t>Indien</w:t>
      </w:r>
      <w:proofErr w:type="gramEnd"/>
      <w:r w:rsidR="00032C2B" w:rsidRPr="002F7E12">
        <w:rPr>
          <w:rFonts w:ascii="Metrophobic" w:hAnsi="Metrophobic" w:cstheme="majorHAnsi"/>
          <w:b w:val="0"/>
          <w:bCs w:val="0"/>
          <w:color w:val="auto"/>
          <w:sz w:val="24"/>
          <w:szCs w:val="24"/>
          <w:lang w:val="nl-NL"/>
        </w:rPr>
        <w:t xml:space="preserve"> wordt gekozen voor de benaming ‘raad van toezicht’ gelden de bepalingen in boek 2 BWA en in de Code die betrekking hebben op de raad van commissarissen.</w:t>
      </w:r>
    </w:p>
    <w:p w14:paraId="50DDEC21" w14:textId="77777777" w:rsidR="00214EA9" w:rsidRPr="002F7E12" w:rsidRDefault="00214EA9"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p>
    <w:p w14:paraId="043925D4" w14:textId="4143609B" w:rsidR="004A2F4E" w:rsidRPr="002F7E12" w:rsidRDefault="004A2F4E" w:rsidP="000918D4">
      <w:pPr>
        <w:pStyle w:val="Heading2"/>
        <w:shd w:val="clear" w:color="auto" w:fill="F2F2F2" w:themeFill="background1" w:themeFillShade="F2"/>
        <w:spacing w:before="0"/>
        <w:ind w:right="-720"/>
        <w:jc w:val="both"/>
        <w:rPr>
          <w:rFonts w:ascii="Metrophobic" w:hAnsi="Metrophobic" w:cstheme="majorHAnsi"/>
          <w:b w:val="0"/>
          <w:bCs w:val="0"/>
          <w:color w:val="auto"/>
          <w:sz w:val="24"/>
          <w:szCs w:val="24"/>
          <w:lang w:val="nl-NL"/>
        </w:rPr>
      </w:pPr>
      <w:r w:rsidRPr="002F7E12">
        <w:rPr>
          <w:rFonts w:ascii="Metrophobic" w:hAnsi="Metrophobic" w:cstheme="majorHAnsi"/>
          <w:b w:val="0"/>
          <w:bCs w:val="0"/>
          <w:color w:val="auto"/>
          <w:sz w:val="24"/>
          <w:szCs w:val="24"/>
          <w:lang w:val="nl-NL"/>
        </w:rPr>
        <w:t xml:space="preserve">De ontwerp-Landsverordening en de Code kunnen nog naar aanleiding van de advisering door de Raad van Advies (en t.a.v. de ontwerp-Landsverordening: de behandeling in de Staten) worden gewijzigd. </w:t>
      </w:r>
      <w:proofErr w:type="gramStart"/>
      <w:r w:rsidRPr="002F7E12">
        <w:rPr>
          <w:rFonts w:ascii="Metrophobic" w:hAnsi="Metrophobic" w:cstheme="majorHAnsi"/>
          <w:b w:val="0"/>
          <w:bCs w:val="0"/>
          <w:color w:val="auto"/>
          <w:sz w:val="24"/>
          <w:szCs w:val="24"/>
          <w:lang w:val="nl-NL"/>
        </w:rPr>
        <w:t>Indien</w:t>
      </w:r>
      <w:proofErr w:type="gramEnd"/>
      <w:r w:rsidRPr="002F7E12">
        <w:rPr>
          <w:rFonts w:ascii="Metrophobic" w:hAnsi="Metrophobic" w:cstheme="majorHAnsi"/>
          <w:b w:val="0"/>
          <w:bCs w:val="0"/>
          <w:color w:val="auto"/>
          <w:sz w:val="24"/>
          <w:szCs w:val="24"/>
          <w:lang w:val="nl-NL"/>
        </w:rPr>
        <w:t xml:space="preserve"> dit consequenties heeft voor de modelstatuten, zullen deze t.z.t. ook worden aangepast.</w:t>
      </w:r>
    </w:p>
    <w:p w14:paraId="213D8C5E" w14:textId="77777777" w:rsidR="007764F4" w:rsidRPr="002F7E12" w:rsidRDefault="007764F4" w:rsidP="000918D4">
      <w:pPr>
        <w:pBdr>
          <w:bottom w:val="single" w:sz="12" w:space="1" w:color="auto"/>
        </w:pBdr>
        <w:rPr>
          <w:rFonts w:ascii="Metrophobic" w:hAnsi="Metrophobic"/>
          <w:sz w:val="24"/>
          <w:szCs w:val="24"/>
          <w:lang w:val="nl-NL"/>
        </w:rPr>
      </w:pPr>
    </w:p>
    <w:p w14:paraId="7B5D3D4A" w14:textId="77777777" w:rsidR="004C4EE9" w:rsidRPr="002F7E12" w:rsidRDefault="004C4EE9" w:rsidP="000918D4">
      <w:pPr>
        <w:pBdr>
          <w:bottom w:val="single" w:sz="12" w:space="1" w:color="auto"/>
        </w:pBdr>
        <w:rPr>
          <w:rFonts w:ascii="Metrophobic" w:hAnsi="Metrophobic"/>
          <w:sz w:val="24"/>
          <w:szCs w:val="24"/>
          <w:lang w:val="nl-NL"/>
        </w:rPr>
      </w:pPr>
    </w:p>
    <w:p w14:paraId="5039D0C1" w14:textId="6BECBF9A" w:rsidR="005900FE" w:rsidRPr="002F7E12" w:rsidRDefault="005900FE" w:rsidP="000918D4">
      <w:pPr>
        <w:rPr>
          <w:rFonts w:ascii="Metrophobic" w:hAnsi="Metrophobic" w:cstheme="majorHAnsi"/>
          <w:b/>
          <w:bCs/>
          <w:sz w:val="24"/>
          <w:szCs w:val="24"/>
          <w:lang w:val="nl-NL"/>
        </w:rPr>
      </w:pPr>
      <w:r w:rsidRPr="002F7E12">
        <w:rPr>
          <w:rFonts w:ascii="Metrophobic" w:hAnsi="Metrophobic" w:cstheme="majorHAnsi"/>
          <w:b/>
          <w:bCs/>
          <w:sz w:val="24"/>
          <w:szCs w:val="24"/>
          <w:lang w:val="nl-NL"/>
        </w:rPr>
        <w:t>MODELSTATUTEN</w:t>
      </w:r>
    </w:p>
    <w:p w14:paraId="190DF23D" w14:textId="5C1D612E" w:rsidR="00845395" w:rsidRPr="002F7E12" w:rsidRDefault="00671DE2" w:rsidP="000918D4">
      <w:pPr>
        <w:pStyle w:val="Heading2"/>
        <w:spacing w:before="0"/>
        <w:ind w:right="-720"/>
        <w:jc w:val="both"/>
        <w:rPr>
          <w:rFonts w:ascii="Metrophobic" w:hAnsi="Metrophobic" w:cstheme="majorHAnsi"/>
          <w:color w:val="auto"/>
          <w:sz w:val="24"/>
          <w:szCs w:val="24"/>
          <w:lang w:val="nl-NL"/>
        </w:rPr>
      </w:pPr>
      <w:r w:rsidRPr="002F7E12">
        <w:rPr>
          <w:rFonts w:ascii="Metrophobic" w:hAnsi="Metrophobic" w:cstheme="majorHAnsi"/>
          <w:color w:val="auto"/>
          <w:sz w:val="24"/>
          <w:szCs w:val="24"/>
          <w:lang w:val="nl-NL"/>
        </w:rPr>
        <w:t>Inleidende bepalingen</w:t>
      </w:r>
    </w:p>
    <w:p w14:paraId="4712D112" w14:textId="77777777" w:rsidR="00845395" w:rsidRPr="002F7E12" w:rsidRDefault="00671DE2" w:rsidP="001C3FBB">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In deze statuten wordt verstaan onder:</w:t>
      </w:r>
    </w:p>
    <w:p w14:paraId="4B7A09C8" w14:textId="2EE11FAD" w:rsidR="00325FDD" w:rsidRPr="002F7E12" w:rsidRDefault="00325FDD" w:rsidP="001C3FBB">
      <w:pPr>
        <w:pStyle w:val="ListParagraph"/>
        <w:numPr>
          <w:ilvl w:val="0"/>
          <w:numId w:val="12"/>
        </w:numPr>
        <w:spacing w:after="0"/>
        <w:ind w:left="360" w:right="-720" w:hanging="36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bedrijfsplan</w:t>
      </w:r>
      <w:proofErr w:type="gramEnd"/>
      <w:r w:rsidRPr="002F7E12">
        <w:rPr>
          <w:rFonts w:ascii="Metrophobic" w:hAnsi="Metrophobic" w:cstheme="majorHAnsi"/>
          <w:sz w:val="24"/>
          <w:szCs w:val="24"/>
          <w:lang w:val="nl-NL"/>
        </w:rPr>
        <w:t>: het bedrijfsplan bedoeld in artikel 7 van de Code;</w:t>
      </w:r>
    </w:p>
    <w:p w14:paraId="118EA271" w14:textId="52B02B4D" w:rsidR="00331D14" w:rsidRPr="002F7E12" w:rsidRDefault="00331D14" w:rsidP="001C3FBB">
      <w:pPr>
        <w:pStyle w:val="ListParagraph"/>
        <w:numPr>
          <w:ilvl w:val="0"/>
          <w:numId w:val="12"/>
        </w:numPr>
        <w:spacing w:after="0"/>
        <w:ind w:left="360" w:right="-720" w:hanging="36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Code: de bij </w:t>
      </w:r>
      <w:r w:rsidR="00A014AF" w:rsidRPr="002F7E12">
        <w:rPr>
          <w:rFonts w:ascii="Metrophobic" w:hAnsi="Metrophobic" w:cstheme="majorHAnsi"/>
          <w:sz w:val="24"/>
          <w:szCs w:val="24"/>
          <w:lang w:val="nl-NL"/>
        </w:rPr>
        <w:t>l</w:t>
      </w:r>
      <w:r w:rsidRPr="002F7E12">
        <w:rPr>
          <w:rFonts w:ascii="Metrophobic" w:hAnsi="Metrophobic" w:cstheme="majorHAnsi"/>
          <w:sz w:val="24"/>
          <w:szCs w:val="24"/>
          <w:lang w:val="nl-NL"/>
        </w:rPr>
        <w:t xml:space="preserve">andsbesluit, houdende algemene maatregelen van </w:t>
      </w:r>
      <w:r w:rsidRPr="00460AE2">
        <w:rPr>
          <w:rFonts w:ascii="Metrophobic" w:hAnsi="Metrophobic" w:cstheme="majorHAnsi"/>
          <w:sz w:val="24"/>
          <w:szCs w:val="24"/>
          <w:highlight w:val="cyan"/>
          <w:lang w:val="nl-NL"/>
        </w:rPr>
        <w:t>[d</w:t>
      </w:r>
      <w:r w:rsidR="00A014AF" w:rsidRPr="00460AE2">
        <w:rPr>
          <w:rFonts w:ascii="Metrophobic" w:hAnsi="Metrophobic" w:cstheme="majorHAnsi"/>
          <w:sz w:val="24"/>
          <w:szCs w:val="24"/>
          <w:highlight w:val="cyan"/>
          <w:lang w:val="nl-NL"/>
        </w:rPr>
        <w:t>atum</w:t>
      </w:r>
      <w:r w:rsidRPr="00460AE2">
        <w:rPr>
          <w:rFonts w:ascii="Metrophobic" w:hAnsi="Metrophobic" w:cstheme="majorHAnsi"/>
          <w:sz w:val="24"/>
          <w:szCs w:val="24"/>
          <w:highlight w:val="cyan"/>
          <w:lang w:val="nl-NL"/>
        </w:rPr>
        <w:t xml:space="preserve"> en vindplaats]</w:t>
      </w:r>
      <w:r w:rsidRPr="002F7E12">
        <w:rPr>
          <w:rFonts w:ascii="Metrophobic" w:hAnsi="Metrophobic" w:cstheme="majorHAnsi"/>
          <w:sz w:val="24"/>
          <w:szCs w:val="24"/>
          <w:lang w:val="nl-NL"/>
        </w:rPr>
        <w:t xml:space="preserve"> </w:t>
      </w:r>
      <w:r w:rsidR="00A014AF" w:rsidRPr="002F7E12">
        <w:rPr>
          <w:rFonts w:ascii="Metrophobic" w:hAnsi="Metrophobic" w:cstheme="majorHAnsi"/>
          <w:sz w:val="24"/>
          <w:szCs w:val="24"/>
          <w:lang w:val="nl-NL"/>
        </w:rPr>
        <w:t xml:space="preserve">vastgestelde Code </w:t>
      </w:r>
      <w:r w:rsidR="004A2F4E" w:rsidRPr="002F7E12">
        <w:rPr>
          <w:rFonts w:ascii="Metrophobic" w:hAnsi="Metrophobic" w:cstheme="majorHAnsi"/>
          <w:sz w:val="24"/>
          <w:szCs w:val="24"/>
          <w:lang w:val="nl-NL"/>
        </w:rPr>
        <w:t>c</w:t>
      </w:r>
      <w:r w:rsidR="00A014AF" w:rsidRPr="002F7E12">
        <w:rPr>
          <w:rFonts w:ascii="Metrophobic" w:hAnsi="Metrophobic" w:cstheme="majorHAnsi"/>
          <w:sz w:val="24"/>
          <w:szCs w:val="24"/>
          <w:lang w:val="nl-NL"/>
        </w:rPr>
        <w:t xml:space="preserve">orporate </w:t>
      </w:r>
      <w:proofErr w:type="spellStart"/>
      <w:r w:rsidR="004A2F4E" w:rsidRPr="002F7E12">
        <w:rPr>
          <w:rFonts w:ascii="Metrophobic" w:hAnsi="Metrophobic" w:cstheme="majorHAnsi"/>
          <w:sz w:val="24"/>
          <w:szCs w:val="24"/>
          <w:lang w:val="nl-NL"/>
        </w:rPr>
        <w:t>g</w:t>
      </w:r>
      <w:r w:rsidR="00A014AF" w:rsidRPr="002F7E12">
        <w:rPr>
          <w:rFonts w:ascii="Metrophobic" w:hAnsi="Metrophobic" w:cstheme="majorHAnsi"/>
          <w:sz w:val="24"/>
          <w:szCs w:val="24"/>
          <w:lang w:val="nl-NL"/>
        </w:rPr>
        <w:t>overnance</w:t>
      </w:r>
      <w:proofErr w:type="spellEnd"/>
      <w:r w:rsidR="00A014AF" w:rsidRPr="002F7E12">
        <w:rPr>
          <w:rFonts w:ascii="Metrophobic" w:hAnsi="Metrophobic" w:cstheme="majorHAnsi"/>
          <w:sz w:val="24"/>
          <w:szCs w:val="24"/>
          <w:lang w:val="nl-NL"/>
        </w:rPr>
        <w:t>;</w:t>
      </w:r>
    </w:p>
    <w:p w14:paraId="37EB813F" w14:textId="0543B54B" w:rsidR="00845395" w:rsidRPr="002F7E12" w:rsidRDefault="00671DE2" w:rsidP="001C3FBB">
      <w:pPr>
        <w:pStyle w:val="ListParagraph"/>
        <w:numPr>
          <w:ilvl w:val="0"/>
          <w:numId w:val="12"/>
        </w:numPr>
        <w:spacing w:after="0"/>
        <w:ind w:left="360" w:right="-720" w:hanging="360"/>
        <w:jc w:val="both"/>
        <w:rPr>
          <w:rFonts w:ascii="Metrophobic" w:hAnsi="Metrophobic" w:cstheme="majorHAnsi"/>
          <w:sz w:val="24"/>
          <w:szCs w:val="24"/>
          <w:lang w:val="nl-NL"/>
        </w:rPr>
      </w:pPr>
      <w:r w:rsidRPr="002F7E12">
        <w:rPr>
          <w:rFonts w:ascii="Metrophobic" w:hAnsi="Metrophobic" w:cstheme="majorHAnsi"/>
          <w:sz w:val="24"/>
          <w:szCs w:val="24"/>
          <w:lang w:val="nl-NL"/>
        </w:rPr>
        <w:t>Land: de openbare rechtspersoon het Land Aruba;</w:t>
      </w:r>
    </w:p>
    <w:p w14:paraId="20CC26AE" w14:textId="6F1B6BB5" w:rsidR="00331D14" w:rsidRPr="002F7E12" w:rsidRDefault="00331D14" w:rsidP="001C3FBB">
      <w:pPr>
        <w:pStyle w:val="ListParagraph"/>
        <w:numPr>
          <w:ilvl w:val="0"/>
          <w:numId w:val="12"/>
        </w:numPr>
        <w:spacing w:after="0"/>
        <w:ind w:left="360" w:right="-720" w:hanging="36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Landsverordening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de Landsverordening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zoals in werking getreden bij AB </w:t>
      </w:r>
      <w:r w:rsidRPr="00460AE2">
        <w:rPr>
          <w:rFonts w:ascii="Metrophobic" w:hAnsi="Metrophobic" w:cstheme="majorHAnsi"/>
          <w:sz w:val="24"/>
          <w:szCs w:val="24"/>
          <w:highlight w:val="cyan"/>
          <w:lang w:val="nl-NL"/>
        </w:rPr>
        <w:t>[nummer]</w:t>
      </w:r>
      <w:r w:rsidRPr="002F7E12">
        <w:rPr>
          <w:rFonts w:ascii="Metrophobic" w:hAnsi="Metrophobic" w:cstheme="majorHAnsi"/>
          <w:sz w:val="24"/>
          <w:szCs w:val="24"/>
          <w:lang w:val="nl-NL"/>
        </w:rPr>
        <w:t>;</w:t>
      </w:r>
    </w:p>
    <w:p w14:paraId="4C7438C1" w14:textId="46F6F805" w:rsidR="00331D14" w:rsidRPr="002F7E12" w:rsidRDefault="00671DE2" w:rsidP="001C3FBB">
      <w:pPr>
        <w:pStyle w:val="ListParagraph"/>
        <w:numPr>
          <w:ilvl w:val="0"/>
          <w:numId w:val="12"/>
        </w:numPr>
        <w:spacing w:after="0"/>
        <w:ind w:left="360" w:right="-720" w:hanging="36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minister</w:t>
      </w:r>
      <w:proofErr w:type="gramEnd"/>
      <w:r w:rsidRPr="002F7E12">
        <w:rPr>
          <w:rFonts w:ascii="Metrophobic" w:hAnsi="Metrophobic" w:cstheme="majorHAnsi"/>
          <w:sz w:val="24"/>
          <w:szCs w:val="24"/>
          <w:lang w:val="nl-NL"/>
        </w:rPr>
        <w:t>: de</w:t>
      </w:r>
      <w:r w:rsidR="006A4A46" w:rsidRPr="002F7E12">
        <w:rPr>
          <w:rFonts w:ascii="Metrophobic" w:hAnsi="Metrophobic" w:cstheme="majorHAnsi"/>
          <w:sz w:val="24"/>
          <w:szCs w:val="24"/>
          <w:lang w:val="nl-NL"/>
        </w:rPr>
        <w:t xml:space="preserve"> beleidsverantwoordelijke</w:t>
      </w:r>
      <w:r w:rsidRPr="002F7E12">
        <w:rPr>
          <w:rFonts w:ascii="Metrophobic" w:hAnsi="Metrophobic" w:cstheme="majorHAnsi"/>
          <w:sz w:val="24"/>
          <w:szCs w:val="24"/>
          <w:lang w:val="nl-NL"/>
        </w:rPr>
        <w:t xml:space="preserve"> minister onder wiens </w:t>
      </w:r>
      <w:proofErr w:type="spellStart"/>
      <w:r w:rsidRPr="002F7E12">
        <w:rPr>
          <w:rFonts w:ascii="Metrophobic" w:hAnsi="Metrophobic" w:cstheme="majorHAnsi"/>
          <w:sz w:val="24"/>
          <w:szCs w:val="24"/>
          <w:lang w:val="nl-NL"/>
        </w:rPr>
        <w:t>verantwoorde</w:t>
      </w:r>
      <w:r w:rsidR="001C3FBB">
        <w:rPr>
          <w:rFonts w:ascii="Metrophobic" w:hAnsi="Metrophobic" w:cstheme="majorHAnsi"/>
          <w:sz w:val="24"/>
          <w:szCs w:val="24"/>
          <w:lang w:val="nl-NL"/>
        </w:rPr>
        <w:t>-</w:t>
      </w:r>
      <w:r w:rsidRPr="002F7E12">
        <w:rPr>
          <w:rFonts w:ascii="Metrophobic" w:hAnsi="Metrophobic" w:cstheme="majorHAnsi"/>
          <w:sz w:val="24"/>
          <w:szCs w:val="24"/>
          <w:lang w:val="nl-NL"/>
        </w:rPr>
        <w:t>lijkheid</w:t>
      </w:r>
      <w:proofErr w:type="spellEnd"/>
      <w:r w:rsidRPr="002F7E12">
        <w:rPr>
          <w:rFonts w:ascii="Metrophobic" w:hAnsi="Metrophobic" w:cstheme="majorHAnsi"/>
          <w:sz w:val="24"/>
          <w:szCs w:val="24"/>
          <w:lang w:val="nl-NL"/>
        </w:rPr>
        <w:t xml:space="preserve"> </w:t>
      </w:r>
      <w:r w:rsidR="00E67201" w:rsidRPr="002F7E12">
        <w:rPr>
          <w:rFonts w:ascii="Metrophobic" w:hAnsi="Metrophobic" w:cstheme="majorHAnsi"/>
          <w:sz w:val="24"/>
          <w:szCs w:val="24"/>
          <w:lang w:val="nl-NL"/>
        </w:rPr>
        <w:t>de</w:t>
      </w:r>
      <w:r w:rsidR="006A4A46" w:rsidRPr="002F7E12">
        <w:rPr>
          <w:rFonts w:ascii="Metrophobic" w:hAnsi="Metrophobic" w:cstheme="majorHAnsi"/>
          <w:sz w:val="24"/>
          <w:szCs w:val="24"/>
          <w:lang w:val="nl-NL"/>
        </w:rPr>
        <w:t xml:space="preserve"> </w:t>
      </w:r>
      <w:r w:rsidR="00D8730C" w:rsidRPr="002F7E12">
        <w:rPr>
          <w:rFonts w:ascii="Metrophobic" w:hAnsi="Metrophobic" w:cstheme="majorHAnsi"/>
          <w:sz w:val="24"/>
          <w:szCs w:val="24"/>
          <w:lang w:val="nl-NL"/>
        </w:rPr>
        <w:t>des</w:t>
      </w:r>
      <w:r w:rsidR="006A4A46" w:rsidRPr="002F7E12">
        <w:rPr>
          <w:rFonts w:ascii="Metrophobic" w:hAnsi="Metrophobic" w:cstheme="majorHAnsi"/>
          <w:sz w:val="24"/>
          <w:szCs w:val="24"/>
          <w:lang w:val="nl-NL"/>
        </w:rPr>
        <w:t>betreffende bevoegdheden ten aanzien van de</w:t>
      </w:r>
      <w:r w:rsidR="00E67201" w:rsidRPr="002F7E12">
        <w:rPr>
          <w:rFonts w:ascii="Metrophobic" w:hAnsi="Metrophobic" w:cstheme="majorHAnsi"/>
          <w:sz w:val="24"/>
          <w:szCs w:val="24"/>
          <w:lang w:val="nl-NL"/>
        </w:rPr>
        <w:t xml:space="preserve"> stichting</w:t>
      </w:r>
      <w:r w:rsidRPr="002F7E12">
        <w:rPr>
          <w:rFonts w:ascii="Metrophobic" w:hAnsi="Metrophobic" w:cstheme="majorHAnsi"/>
          <w:sz w:val="24"/>
          <w:szCs w:val="24"/>
          <w:lang w:val="nl-NL"/>
        </w:rPr>
        <w:t xml:space="preserve"> val</w:t>
      </w:r>
      <w:r w:rsidR="00D8730C" w:rsidRPr="002F7E12">
        <w:rPr>
          <w:rFonts w:ascii="Metrophobic" w:hAnsi="Metrophobic" w:cstheme="majorHAnsi"/>
          <w:sz w:val="24"/>
          <w:szCs w:val="24"/>
          <w:lang w:val="nl-NL"/>
        </w:rPr>
        <w:t>len</w:t>
      </w:r>
    </w:p>
    <w:p w14:paraId="4593E58E" w14:textId="1ACA3720" w:rsidR="00845395" w:rsidRPr="002F7E12" w:rsidRDefault="00671DE2" w:rsidP="001C3FBB">
      <w:pPr>
        <w:pStyle w:val="ListParagraph"/>
        <w:numPr>
          <w:ilvl w:val="0"/>
          <w:numId w:val="12"/>
        </w:numPr>
        <w:spacing w:after="0"/>
        <w:ind w:left="360" w:right="-720" w:hanging="36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stichting</w:t>
      </w:r>
      <w:proofErr w:type="gramEnd"/>
      <w:r w:rsidRPr="002F7E12">
        <w:rPr>
          <w:rFonts w:ascii="Metrophobic" w:hAnsi="Metrophobic" w:cstheme="majorHAnsi"/>
          <w:sz w:val="24"/>
          <w:szCs w:val="24"/>
          <w:lang w:val="nl-NL"/>
        </w:rPr>
        <w:t xml:space="preserve">: de </w:t>
      </w:r>
      <w:r w:rsidR="00BE630F" w:rsidRPr="002F7E12">
        <w:rPr>
          <w:rFonts w:ascii="Metrophobic" w:hAnsi="Metrophobic" w:cstheme="majorHAnsi"/>
          <w:sz w:val="24"/>
          <w:szCs w:val="24"/>
          <w:lang w:val="nl-NL"/>
        </w:rPr>
        <w:t xml:space="preserve">in </w:t>
      </w:r>
      <w:r w:rsidRPr="002F7E12">
        <w:rPr>
          <w:rFonts w:ascii="Metrophobic" w:hAnsi="Metrophobic" w:cstheme="majorHAnsi"/>
          <w:sz w:val="24"/>
          <w:szCs w:val="24"/>
          <w:lang w:val="nl-NL"/>
        </w:rPr>
        <w:t xml:space="preserve">deze statuten </w:t>
      </w:r>
      <w:r w:rsidR="00BE630F" w:rsidRPr="002F7E12">
        <w:rPr>
          <w:rFonts w:ascii="Metrophobic" w:hAnsi="Metrophobic" w:cstheme="majorHAnsi"/>
          <w:sz w:val="24"/>
          <w:szCs w:val="24"/>
          <w:lang w:val="nl-NL"/>
        </w:rPr>
        <w:t>bedoelde</w:t>
      </w:r>
      <w:r w:rsidR="006A4A46" w:rsidRPr="002F7E12">
        <w:rPr>
          <w:rFonts w:ascii="Metrophobic" w:hAnsi="Metrophobic" w:cstheme="majorHAnsi"/>
          <w:sz w:val="24"/>
          <w:szCs w:val="24"/>
          <w:lang w:val="nl-NL"/>
        </w:rPr>
        <w:t xml:space="preserve"> stichting</w:t>
      </w:r>
      <w:r w:rsidRPr="002F7E12">
        <w:rPr>
          <w:rFonts w:ascii="Metrophobic" w:hAnsi="Metrophobic" w:cstheme="majorHAnsi"/>
          <w:sz w:val="24"/>
          <w:szCs w:val="24"/>
          <w:lang w:val="nl-NL"/>
        </w:rPr>
        <w:t>.</w:t>
      </w:r>
    </w:p>
    <w:bookmarkEnd w:id="0"/>
    <w:p w14:paraId="3E44C941" w14:textId="77777777" w:rsidR="004A2F4E" w:rsidRPr="002F7E12" w:rsidRDefault="004A2F4E" w:rsidP="001C3FBB">
      <w:pPr>
        <w:pStyle w:val="Heading2"/>
        <w:spacing w:before="0"/>
        <w:ind w:right="-720"/>
        <w:jc w:val="both"/>
        <w:rPr>
          <w:rFonts w:ascii="Metrophobic" w:hAnsi="Metrophobic" w:cstheme="majorHAnsi"/>
          <w:color w:val="auto"/>
          <w:sz w:val="24"/>
          <w:szCs w:val="24"/>
          <w:lang w:val="nl-NL"/>
        </w:rPr>
      </w:pPr>
    </w:p>
    <w:p w14:paraId="3200C3A3" w14:textId="1E29A251" w:rsidR="00845395" w:rsidRPr="002F7E12" w:rsidRDefault="00671DE2" w:rsidP="000918D4">
      <w:pPr>
        <w:pStyle w:val="Heading2"/>
        <w:spacing w:before="0"/>
        <w:ind w:right="-720"/>
        <w:jc w:val="both"/>
        <w:rPr>
          <w:rFonts w:ascii="Metrophobic" w:hAnsi="Metrophobic" w:cstheme="majorHAnsi"/>
          <w:color w:val="auto"/>
          <w:sz w:val="24"/>
          <w:szCs w:val="24"/>
          <w:lang w:val="nl-NL"/>
        </w:rPr>
      </w:pPr>
      <w:r w:rsidRPr="002F7E12">
        <w:rPr>
          <w:rFonts w:ascii="Metrophobic" w:hAnsi="Metrophobic" w:cstheme="majorHAnsi"/>
          <w:color w:val="auto"/>
          <w:sz w:val="24"/>
          <w:szCs w:val="24"/>
          <w:lang w:val="nl-NL"/>
        </w:rPr>
        <w:t>NAAM, ZETEL EN DUUR</w:t>
      </w:r>
    </w:p>
    <w:p w14:paraId="625E00FB" w14:textId="77777777" w:rsidR="00845395" w:rsidRPr="002F7E12" w:rsidRDefault="00671DE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w:t>
      </w:r>
    </w:p>
    <w:p w14:paraId="4B5882F0" w14:textId="5AB19560" w:rsidR="00845395" w:rsidRPr="002F7E12" w:rsidRDefault="00671DE2" w:rsidP="000918D4">
      <w:pPr>
        <w:pStyle w:val="ListParagraph"/>
        <w:numPr>
          <w:ilvl w:val="0"/>
          <w:numId w:val="13"/>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stichting draagt de naam: </w:t>
      </w:r>
      <w:r w:rsidR="00E67201" w:rsidRPr="00460AE2">
        <w:rPr>
          <w:rFonts w:ascii="Metrophobic" w:hAnsi="Metrophobic" w:cstheme="majorHAnsi"/>
          <w:sz w:val="24"/>
          <w:szCs w:val="24"/>
          <w:highlight w:val="cyan"/>
          <w:lang w:val="nl-NL"/>
        </w:rPr>
        <w:t>[</w:t>
      </w:r>
      <w:r w:rsidR="00A014AF" w:rsidRPr="00460AE2">
        <w:rPr>
          <w:rFonts w:ascii="Metrophobic" w:hAnsi="Metrophobic" w:cstheme="majorHAnsi"/>
          <w:sz w:val="24"/>
          <w:szCs w:val="24"/>
          <w:highlight w:val="cyan"/>
          <w:lang w:val="nl-NL"/>
        </w:rPr>
        <w:t xml:space="preserve">naam </w:t>
      </w:r>
      <w:r w:rsidR="00032C2B" w:rsidRPr="00460AE2">
        <w:rPr>
          <w:rFonts w:ascii="Metrophobic" w:hAnsi="Metrophobic" w:cstheme="majorHAnsi"/>
          <w:sz w:val="24"/>
          <w:szCs w:val="24"/>
          <w:highlight w:val="cyan"/>
          <w:lang w:val="nl-NL"/>
        </w:rPr>
        <w:t>s</w:t>
      </w:r>
      <w:r w:rsidR="00A014AF" w:rsidRPr="00460AE2">
        <w:rPr>
          <w:rFonts w:ascii="Metrophobic" w:hAnsi="Metrophobic" w:cstheme="majorHAnsi"/>
          <w:sz w:val="24"/>
          <w:szCs w:val="24"/>
          <w:highlight w:val="cyan"/>
          <w:lang w:val="nl-NL"/>
        </w:rPr>
        <w:t>tichting</w:t>
      </w:r>
      <w:r w:rsidR="00E67201" w:rsidRPr="00460AE2">
        <w:rPr>
          <w:rFonts w:ascii="Metrophobic" w:hAnsi="Metrophobic" w:cstheme="majorHAnsi"/>
          <w:sz w:val="24"/>
          <w:szCs w:val="24"/>
          <w:highlight w:val="cyan"/>
          <w:lang w:val="nl-NL"/>
        </w:rPr>
        <w:t>]</w:t>
      </w:r>
      <w:r w:rsidRPr="002F7E12">
        <w:rPr>
          <w:rFonts w:ascii="Metrophobic" w:hAnsi="Metrophobic" w:cstheme="majorHAnsi"/>
          <w:sz w:val="24"/>
          <w:szCs w:val="24"/>
          <w:lang w:val="nl-NL"/>
        </w:rPr>
        <w:t>.</w:t>
      </w:r>
    </w:p>
    <w:p w14:paraId="1DA3FE4B" w14:textId="330AE743" w:rsidR="00845395" w:rsidRPr="002F7E12" w:rsidRDefault="00671DE2" w:rsidP="000918D4">
      <w:pPr>
        <w:pStyle w:val="ListParagraph"/>
        <w:numPr>
          <w:ilvl w:val="0"/>
          <w:numId w:val="13"/>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Zij heeft haar zetel te Aruba.</w:t>
      </w:r>
    </w:p>
    <w:p w14:paraId="375F3333" w14:textId="01322BC3" w:rsidR="00845395" w:rsidRPr="002F7E12" w:rsidRDefault="00671DE2" w:rsidP="000918D4">
      <w:pPr>
        <w:pStyle w:val="ListParagraph"/>
        <w:numPr>
          <w:ilvl w:val="0"/>
          <w:numId w:val="13"/>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De stichting is opgericht voor onbepaalde tijd.</w:t>
      </w:r>
    </w:p>
    <w:p w14:paraId="15A8C3CF" w14:textId="77777777" w:rsidR="004A2F4E" w:rsidRPr="002F7E12" w:rsidRDefault="004A2F4E" w:rsidP="000918D4">
      <w:pPr>
        <w:pStyle w:val="Heading2"/>
        <w:spacing w:before="0"/>
        <w:ind w:right="-720"/>
        <w:jc w:val="both"/>
        <w:rPr>
          <w:rFonts w:ascii="Metrophobic" w:hAnsi="Metrophobic" w:cstheme="majorHAnsi"/>
          <w:color w:val="auto"/>
          <w:sz w:val="24"/>
          <w:szCs w:val="24"/>
          <w:lang w:val="nl-NL"/>
        </w:rPr>
      </w:pPr>
    </w:p>
    <w:p w14:paraId="4D16A844" w14:textId="6ACEABFC" w:rsidR="00845395" w:rsidRPr="002F7E12" w:rsidRDefault="00671DE2" w:rsidP="000918D4">
      <w:pPr>
        <w:pStyle w:val="Heading2"/>
        <w:spacing w:before="0"/>
        <w:ind w:right="-720"/>
        <w:jc w:val="both"/>
        <w:rPr>
          <w:rFonts w:ascii="Metrophobic" w:hAnsi="Metrophobic" w:cstheme="majorHAnsi"/>
          <w:color w:val="auto"/>
          <w:sz w:val="24"/>
          <w:szCs w:val="24"/>
          <w:lang w:val="nl-NL"/>
        </w:rPr>
      </w:pPr>
      <w:r w:rsidRPr="002F7E12">
        <w:rPr>
          <w:rFonts w:ascii="Metrophobic" w:hAnsi="Metrophobic" w:cstheme="majorHAnsi"/>
          <w:color w:val="auto"/>
          <w:sz w:val="24"/>
          <w:szCs w:val="24"/>
          <w:lang w:val="nl-NL"/>
        </w:rPr>
        <w:t>DOEL</w:t>
      </w:r>
    </w:p>
    <w:p w14:paraId="79421BAE" w14:textId="77777777" w:rsidR="00845395" w:rsidRPr="002F7E12" w:rsidRDefault="00671DE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2</w:t>
      </w:r>
    </w:p>
    <w:p w14:paraId="782CE063" w14:textId="77777777" w:rsidR="00845395" w:rsidRPr="002F7E12" w:rsidRDefault="00671DE2"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De stichting heeft ten doel:</w:t>
      </w:r>
    </w:p>
    <w:p w14:paraId="2CE73E22" w14:textId="714A9A8B" w:rsidR="00E67201" w:rsidRPr="002F7E12" w:rsidRDefault="00E67201" w:rsidP="000918D4">
      <w:pPr>
        <w:spacing w:after="0"/>
        <w:ind w:right="-720"/>
        <w:jc w:val="both"/>
        <w:rPr>
          <w:rFonts w:ascii="Metrophobic" w:hAnsi="Metrophobic" w:cstheme="majorHAnsi"/>
          <w:sz w:val="24"/>
          <w:szCs w:val="24"/>
          <w:lang w:val="nl-NL"/>
        </w:rPr>
      </w:pPr>
      <w:r w:rsidRPr="00460AE2">
        <w:rPr>
          <w:rFonts w:ascii="Metrophobic" w:hAnsi="Metrophobic" w:cstheme="majorHAnsi"/>
          <w:sz w:val="24"/>
          <w:szCs w:val="24"/>
          <w:highlight w:val="cyan"/>
          <w:lang w:val="nl-NL"/>
        </w:rPr>
        <w:t>[Doelstellingen in te vullen]</w:t>
      </w:r>
      <w:r w:rsidRPr="002F7E12">
        <w:rPr>
          <w:rFonts w:ascii="Metrophobic" w:hAnsi="Metrophobic" w:cstheme="majorHAnsi"/>
          <w:sz w:val="24"/>
          <w:szCs w:val="24"/>
          <w:lang w:val="nl-NL"/>
        </w:rPr>
        <w:t>.</w:t>
      </w:r>
    </w:p>
    <w:p w14:paraId="368EDBB8" w14:textId="77777777" w:rsidR="00E9082D" w:rsidRPr="002F7E12" w:rsidRDefault="00E9082D" w:rsidP="000918D4">
      <w:pPr>
        <w:spacing w:after="0"/>
        <w:ind w:right="-720"/>
        <w:jc w:val="both"/>
        <w:rPr>
          <w:rFonts w:ascii="Metrophobic" w:hAnsi="Metrophobic" w:cstheme="majorHAnsi"/>
          <w:b/>
          <w:bCs/>
          <w:sz w:val="24"/>
          <w:szCs w:val="24"/>
          <w:lang w:val="nl-NL"/>
        </w:rPr>
      </w:pPr>
    </w:p>
    <w:p w14:paraId="2A2866E3" w14:textId="5A5D0D4E" w:rsidR="00E67201" w:rsidRPr="002F7E12" w:rsidRDefault="00E67201" w:rsidP="000918D4">
      <w:pPr>
        <w:spacing w:after="0"/>
        <w:ind w:right="-720"/>
        <w:jc w:val="both"/>
        <w:rPr>
          <w:rFonts w:ascii="Metrophobic" w:hAnsi="Metrophobic" w:cstheme="majorHAnsi"/>
          <w:sz w:val="24"/>
          <w:szCs w:val="24"/>
          <w:lang w:val="nl-NL"/>
        </w:rPr>
      </w:pPr>
      <w:r w:rsidRPr="002F7E12">
        <w:rPr>
          <w:rFonts w:ascii="Metrophobic" w:hAnsi="Metrophobic" w:cstheme="majorHAnsi"/>
          <w:b/>
          <w:bCs/>
          <w:sz w:val="24"/>
          <w:szCs w:val="24"/>
          <w:lang w:val="nl-NL"/>
        </w:rPr>
        <w:t>WERKZAAMHEDEN VAN DE STICHTING</w:t>
      </w:r>
      <w:r w:rsidRPr="002F7E12">
        <w:rPr>
          <w:rFonts w:ascii="Metrophobic" w:hAnsi="Metrophobic" w:cstheme="majorHAnsi"/>
          <w:sz w:val="24"/>
          <w:szCs w:val="24"/>
          <w:lang w:val="nl-NL"/>
        </w:rPr>
        <w:t xml:space="preserve"> </w:t>
      </w:r>
    </w:p>
    <w:p w14:paraId="6AFFECD3" w14:textId="77777777" w:rsidR="00E67201" w:rsidRPr="002F7E12" w:rsidRDefault="00E67201"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3</w:t>
      </w:r>
    </w:p>
    <w:p w14:paraId="79484AD8" w14:textId="77777777" w:rsidR="00E67201" w:rsidRPr="002F7E12" w:rsidRDefault="00E67201"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stichting verricht alle werkzaamheden welke nodig of dienstig zijn, </w:t>
      </w:r>
      <w:proofErr w:type="gramStart"/>
      <w:r w:rsidRPr="002F7E12">
        <w:rPr>
          <w:rFonts w:ascii="Metrophobic" w:hAnsi="Metrophobic" w:cstheme="majorHAnsi"/>
          <w:sz w:val="24"/>
          <w:szCs w:val="24"/>
          <w:lang w:val="nl-NL"/>
        </w:rPr>
        <w:t>teneinde</w:t>
      </w:r>
      <w:proofErr w:type="gramEnd"/>
      <w:r w:rsidRPr="002F7E12">
        <w:rPr>
          <w:rFonts w:ascii="Metrophobic" w:hAnsi="Metrophobic" w:cstheme="majorHAnsi"/>
          <w:sz w:val="24"/>
          <w:szCs w:val="24"/>
          <w:lang w:val="nl-NL"/>
        </w:rPr>
        <w:t xml:space="preserve"> het doel van de stichting te bereiken.</w:t>
      </w:r>
    </w:p>
    <w:p w14:paraId="05C30F2F" w14:textId="77777777" w:rsidR="00E67201" w:rsidRPr="002F7E12" w:rsidRDefault="00E67201" w:rsidP="000918D4">
      <w:pPr>
        <w:spacing w:after="0"/>
        <w:ind w:right="-720"/>
        <w:jc w:val="both"/>
        <w:rPr>
          <w:rFonts w:ascii="Metrophobic" w:hAnsi="Metrophobic" w:cstheme="majorHAnsi"/>
          <w:sz w:val="24"/>
          <w:szCs w:val="24"/>
          <w:lang w:val="nl-NL"/>
        </w:rPr>
      </w:pPr>
    </w:p>
    <w:p w14:paraId="0B1AD66F" w14:textId="77777777" w:rsidR="007F1A56" w:rsidRPr="002F7E12" w:rsidRDefault="00E67201"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VERMOGEN</w:t>
      </w:r>
    </w:p>
    <w:p w14:paraId="51F3135E" w14:textId="5585DA76" w:rsidR="00E67201" w:rsidRPr="002F7E12" w:rsidRDefault="00E67201"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Artikel 4 </w:t>
      </w:r>
    </w:p>
    <w:p w14:paraId="753AD7E2" w14:textId="5D917A25" w:rsidR="00E67201" w:rsidRPr="002F7E12" w:rsidRDefault="00E67201"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Het vermogen van de stichting zal worden gevormd door: </w:t>
      </w:r>
      <w:r w:rsidRPr="002F7E12">
        <w:rPr>
          <w:rFonts w:ascii="Metrophobic" w:hAnsi="Metrophobic" w:cstheme="majorHAnsi"/>
          <w:sz w:val="24"/>
          <w:szCs w:val="24"/>
          <w:lang w:val="nl-NL"/>
        </w:rPr>
        <w:tab/>
      </w:r>
    </w:p>
    <w:p w14:paraId="5C70C87D" w14:textId="77777777" w:rsidR="00E67201" w:rsidRPr="002F7E12" w:rsidRDefault="00E67201" w:rsidP="000918D4">
      <w:pPr>
        <w:pStyle w:val="ListParagraph"/>
        <w:numPr>
          <w:ilvl w:val="0"/>
          <w:numId w:val="26"/>
        </w:numPr>
        <w:spacing w:after="0"/>
        <w:ind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door de oprichter tot verwezenlijking van het doel van de stichting bestemde bedrag conform de begroting van het Land;</w:t>
      </w:r>
    </w:p>
    <w:p w14:paraId="65B9EF2D" w14:textId="2CC62B78" w:rsidR="00A779B0" w:rsidRPr="002F7E12" w:rsidRDefault="00A779B0" w:rsidP="000918D4">
      <w:pPr>
        <w:pStyle w:val="ListParagraph"/>
        <w:numPr>
          <w:ilvl w:val="0"/>
          <w:numId w:val="26"/>
        </w:numPr>
        <w:spacing w:after="0"/>
        <w:ind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subsidies</w:t>
      </w:r>
      <w:proofErr w:type="gramEnd"/>
      <w:r w:rsidRPr="002F7E12">
        <w:rPr>
          <w:rFonts w:ascii="Metrophobic" w:hAnsi="Metrophobic" w:cstheme="majorHAnsi"/>
          <w:sz w:val="24"/>
          <w:szCs w:val="24"/>
          <w:lang w:val="nl-NL"/>
        </w:rPr>
        <w:t xml:space="preserve"> en giften;</w:t>
      </w:r>
    </w:p>
    <w:p w14:paraId="7D9CFCB9" w14:textId="77777777" w:rsidR="00E67201" w:rsidRPr="002F7E12" w:rsidRDefault="00E67201" w:rsidP="000918D4">
      <w:pPr>
        <w:pStyle w:val="ListParagraph"/>
        <w:numPr>
          <w:ilvl w:val="0"/>
          <w:numId w:val="26"/>
        </w:numPr>
        <w:spacing w:after="0"/>
        <w:ind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andere</w:t>
      </w:r>
      <w:proofErr w:type="gramEnd"/>
      <w:r w:rsidRPr="002F7E12">
        <w:rPr>
          <w:rFonts w:ascii="Metrophobic" w:hAnsi="Metrophobic" w:cstheme="majorHAnsi"/>
          <w:sz w:val="24"/>
          <w:szCs w:val="24"/>
          <w:lang w:val="nl-NL"/>
        </w:rPr>
        <w:t xml:space="preserve"> bijdragen van het Land;</w:t>
      </w:r>
    </w:p>
    <w:p w14:paraId="372858BA" w14:textId="77777777" w:rsidR="00E67201" w:rsidRPr="002F7E12" w:rsidRDefault="00E67201" w:rsidP="000918D4">
      <w:pPr>
        <w:pStyle w:val="ListParagraph"/>
        <w:numPr>
          <w:ilvl w:val="0"/>
          <w:numId w:val="26"/>
        </w:numPr>
        <w:spacing w:after="0"/>
        <w:ind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vergoedingen</w:t>
      </w:r>
      <w:proofErr w:type="gramEnd"/>
      <w:r w:rsidRPr="002F7E12">
        <w:rPr>
          <w:rFonts w:ascii="Metrophobic" w:hAnsi="Metrophobic" w:cstheme="majorHAnsi"/>
          <w:sz w:val="24"/>
          <w:szCs w:val="24"/>
          <w:lang w:val="nl-NL"/>
        </w:rPr>
        <w:t xml:space="preserve"> en gekweekte renten;</w:t>
      </w:r>
    </w:p>
    <w:p w14:paraId="44176A54" w14:textId="08BFDF02" w:rsidR="00E67201" w:rsidRPr="002F7E12" w:rsidRDefault="00E67201" w:rsidP="000918D4">
      <w:pPr>
        <w:pStyle w:val="ListParagraph"/>
        <w:numPr>
          <w:ilvl w:val="0"/>
          <w:numId w:val="26"/>
        </w:numPr>
        <w:spacing w:after="0"/>
        <w:ind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al</w:t>
      </w:r>
      <w:proofErr w:type="gramEnd"/>
      <w:r w:rsidRPr="002F7E12">
        <w:rPr>
          <w:rFonts w:ascii="Metrophobic" w:hAnsi="Metrophobic" w:cstheme="majorHAnsi"/>
          <w:sz w:val="24"/>
          <w:szCs w:val="24"/>
          <w:lang w:val="nl-NL"/>
        </w:rPr>
        <w:t xml:space="preserve"> hetgeen verder op wettige wijze wordt verkregen, met dien verstande dat erfstellingen slechts onder het voorrecht van boedelbeschrijving mogen worden aanvaard</w:t>
      </w:r>
      <w:r w:rsidR="00A779B0" w:rsidRPr="002F7E12">
        <w:rPr>
          <w:rFonts w:ascii="Metrophobic" w:hAnsi="Metrophobic" w:cstheme="majorHAnsi"/>
          <w:sz w:val="24"/>
          <w:szCs w:val="24"/>
          <w:lang w:val="nl-NL"/>
        </w:rPr>
        <w:t>.</w:t>
      </w:r>
    </w:p>
    <w:p w14:paraId="42A6C41E" w14:textId="77777777" w:rsidR="00A779B0" w:rsidRPr="002F7E12" w:rsidRDefault="00A779B0" w:rsidP="000918D4">
      <w:pPr>
        <w:spacing w:after="0"/>
        <w:ind w:right="-720"/>
        <w:jc w:val="both"/>
        <w:rPr>
          <w:rFonts w:ascii="Metrophobic" w:hAnsi="Metrophobic" w:cstheme="majorHAnsi"/>
          <w:sz w:val="24"/>
          <w:szCs w:val="24"/>
          <w:lang w:val="nl-NL"/>
        </w:rPr>
      </w:pPr>
    </w:p>
    <w:p w14:paraId="2D4F643C" w14:textId="77777777" w:rsidR="00A779B0" w:rsidRPr="002F7E12" w:rsidRDefault="00A779B0" w:rsidP="000918D4">
      <w:pPr>
        <w:spacing w:after="0"/>
        <w:ind w:right="-720"/>
        <w:jc w:val="both"/>
        <w:rPr>
          <w:rFonts w:ascii="Metrophobic" w:hAnsi="Metrophobic" w:cstheme="majorHAnsi"/>
          <w:sz w:val="24"/>
          <w:szCs w:val="24"/>
          <w:lang w:val="nl-NL"/>
        </w:rPr>
      </w:pPr>
      <w:r w:rsidRPr="002F7E12">
        <w:rPr>
          <w:rFonts w:ascii="Metrophobic" w:hAnsi="Metrophobic" w:cstheme="majorHAnsi"/>
          <w:b/>
          <w:bCs/>
          <w:sz w:val="24"/>
          <w:szCs w:val="24"/>
          <w:lang w:val="nl-NL"/>
        </w:rPr>
        <w:t>ORGANEN</w:t>
      </w:r>
    </w:p>
    <w:p w14:paraId="59C52EA2" w14:textId="77777777" w:rsidR="00A779B0" w:rsidRPr="002F7E12" w:rsidRDefault="00A779B0"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5</w:t>
      </w:r>
    </w:p>
    <w:p w14:paraId="7C9AD8B6" w14:textId="77777777" w:rsidR="00A779B0" w:rsidRPr="002F7E12" w:rsidRDefault="00A779B0"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De stichting kent als organen:</w:t>
      </w:r>
    </w:p>
    <w:p w14:paraId="2E4EC760" w14:textId="2F72819B" w:rsidR="00A779B0" w:rsidRPr="002F7E12" w:rsidRDefault="002B6FCA" w:rsidP="000918D4">
      <w:pPr>
        <w:pStyle w:val="ListParagraph"/>
        <w:numPr>
          <w:ilvl w:val="0"/>
          <w:numId w:val="14"/>
        </w:numPr>
        <w:spacing w:after="0"/>
        <w:ind w:left="36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w:t>
      </w:r>
      <w:r w:rsidR="00A779B0" w:rsidRPr="002F7E12">
        <w:rPr>
          <w:rFonts w:ascii="Metrophobic" w:hAnsi="Metrophobic" w:cstheme="majorHAnsi"/>
          <w:sz w:val="24"/>
          <w:szCs w:val="24"/>
          <w:lang w:val="nl-NL"/>
        </w:rPr>
        <w:t>bestuur;</w:t>
      </w:r>
    </w:p>
    <w:p w14:paraId="5B78B27B" w14:textId="0EFDC40C" w:rsidR="00A779B0" w:rsidRPr="002F7E12" w:rsidRDefault="00A779B0" w:rsidP="000918D4">
      <w:pPr>
        <w:pStyle w:val="ListParagraph"/>
        <w:numPr>
          <w:ilvl w:val="0"/>
          <w:numId w:val="14"/>
        </w:numPr>
        <w:spacing w:after="0"/>
        <w:ind w:left="36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w:t>
      </w:r>
    </w:p>
    <w:p w14:paraId="7B6FB805" w14:textId="77777777" w:rsidR="00A779B0" w:rsidRPr="002F7E12" w:rsidRDefault="00A779B0" w:rsidP="000918D4">
      <w:pPr>
        <w:spacing w:after="0"/>
        <w:ind w:right="-720"/>
        <w:jc w:val="both"/>
        <w:rPr>
          <w:rFonts w:ascii="Metrophobic" w:hAnsi="Metrophobic" w:cstheme="majorHAnsi"/>
          <w:sz w:val="24"/>
          <w:szCs w:val="24"/>
          <w:lang w:val="nl-NL"/>
        </w:rPr>
      </w:pPr>
    </w:p>
    <w:p w14:paraId="4B3C1B0F" w14:textId="77777777" w:rsidR="00A779B0" w:rsidRPr="002F7E12" w:rsidRDefault="00A779B0" w:rsidP="000918D4">
      <w:pPr>
        <w:spacing w:after="0"/>
        <w:ind w:right="-720"/>
        <w:jc w:val="both"/>
        <w:rPr>
          <w:rFonts w:ascii="Metrophobic" w:hAnsi="Metrophobic" w:cstheme="majorHAnsi"/>
          <w:sz w:val="24"/>
          <w:szCs w:val="24"/>
        </w:rPr>
      </w:pPr>
      <w:r w:rsidRPr="002F7E12">
        <w:rPr>
          <w:rFonts w:ascii="Metrophobic" w:hAnsi="Metrophobic" w:cstheme="majorHAnsi"/>
          <w:b/>
          <w:bCs/>
          <w:sz w:val="24"/>
          <w:szCs w:val="24"/>
        </w:rPr>
        <w:t>BESTUUR</w:t>
      </w:r>
    </w:p>
    <w:p w14:paraId="5BE6DD0C" w14:textId="77777777" w:rsidR="00A779B0" w:rsidRPr="002F7E12" w:rsidRDefault="00A779B0" w:rsidP="000918D4">
      <w:pPr>
        <w:spacing w:after="0"/>
        <w:ind w:right="-720"/>
        <w:jc w:val="both"/>
        <w:rPr>
          <w:rFonts w:ascii="Metrophobic" w:hAnsi="Metrophobic" w:cstheme="majorHAnsi"/>
          <w:b/>
          <w:bCs/>
          <w:sz w:val="24"/>
          <w:szCs w:val="24"/>
        </w:rPr>
      </w:pPr>
      <w:r w:rsidRPr="002F7E12">
        <w:rPr>
          <w:rFonts w:ascii="Metrophobic" w:hAnsi="Metrophobic" w:cstheme="majorHAnsi"/>
          <w:b/>
          <w:bCs/>
          <w:sz w:val="24"/>
          <w:szCs w:val="24"/>
        </w:rPr>
        <w:t>Artikel 6</w:t>
      </w:r>
    </w:p>
    <w:p w14:paraId="42BB03F4" w14:textId="122E0A94" w:rsidR="00A779B0" w:rsidRPr="002F7E12" w:rsidRDefault="00A779B0"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stichting wordt bestuurd door het bestuur, overeenkomstig het </w:t>
      </w:r>
      <w:r w:rsidR="00032C2B" w:rsidRPr="002F7E12">
        <w:rPr>
          <w:rFonts w:ascii="Metrophobic" w:hAnsi="Metrophobic" w:cstheme="majorHAnsi"/>
          <w:sz w:val="24"/>
          <w:szCs w:val="24"/>
          <w:lang w:val="nl-NL"/>
        </w:rPr>
        <w:t xml:space="preserve">meerjarig </w:t>
      </w:r>
      <w:r w:rsidRPr="002F7E12">
        <w:rPr>
          <w:rFonts w:ascii="Metrophobic" w:hAnsi="Metrophobic" w:cstheme="majorHAnsi"/>
          <w:sz w:val="24"/>
          <w:szCs w:val="24"/>
          <w:lang w:val="nl-NL"/>
        </w:rPr>
        <w:t>beleidsplan</w:t>
      </w:r>
      <w:r w:rsidR="00032C2B" w:rsidRPr="002F7E12">
        <w:rPr>
          <w:rFonts w:ascii="Metrophobic" w:hAnsi="Metrophobic" w:cstheme="majorHAnsi"/>
          <w:sz w:val="24"/>
          <w:szCs w:val="24"/>
          <w:lang w:val="nl-NL"/>
        </w:rPr>
        <w:t>, de vastgestelde strategische doelstellingen</w:t>
      </w:r>
      <w:r w:rsidRPr="002F7E12">
        <w:rPr>
          <w:rFonts w:ascii="Metrophobic" w:hAnsi="Metrophobic" w:cstheme="majorHAnsi"/>
          <w:sz w:val="24"/>
          <w:szCs w:val="24"/>
          <w:lang w:val="nl-NL"/>
        </w:rPr>
        <w:t xml:space="preserve"> en de begroting.</w:t>
      </w:r>
    </w:p>
    <w:p w14:paraId="1B938561" w14:textId="69BC5A0A" w:rsidR="00A779B0" w:rsidRPr="002F7E12" w:rsidRDefault="00A779B0"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Het bestuur bestaat uit een of meer natuurlijke personen.</w:t>
      </w:r>
      <w:r w:rsidR="00F866CF" w:rsidRPr="002F7E12">
        <w:rPr>
          <w:rFonts w:ascii="Metrophobic" w:hAnsi="Metrophobic" w:cstheme="majorHAnsi"/>
          <w:sz w:val="24"/>
          <w:szCs w:val="24"/>
          <w:lang w:val="nl-NL"/>
        </w:rPr>
        <w:t xml:space="preserve"> </w:t>
      </w:r>
      <w:r w:rsidR="00B34660" w:rsidRPr="002F7E12">
        <w:rPr>
          <w:rFonts w:ascii="Metrophobic" w:hAnsi="Metrophobic" w:cstheme="majorHAnsi"/>
          <w:sz w:val="24"/>
          <w:szCs w:val="24"/>
          <w:lang w:val="nl-NL"/>
        </w:rPr>
        <w:t>Elke</w:t>
      </w:r>
      <w:r w:rsidR="00F866CF" w:rsidRPr="002F7E12">
        <w:rPr>
          <w:rFonts w:ascii="Metrophobic" w:hAnsi="Metrophobic" w:cstheme="majorHAnsi"/>
          <w:sz w:val="24"/>
          <w:szCs w:val="24"/>
          <w:lang w:val="nl-NL"/>
        </w:rPr>
        <w:t xml:space="preserve"> bestuurder voldoet aan een profielschets welk door de raad van </w:t>
      </w:r>
      <w:r w:rsidR="004A2F4E" w:rsidRPr="002F7E12">
        <w:rPr>
          <w:rFonts w:ascii="Metrophobic" w:hAnsi="Metrophobic" w:cstheme="majorHAnsi"/>
          <w:sz w:val="24"/>
          <w:szCs w:val="24"/>
          <w:lang w:val="nl-NL"/>
        </w:rPr>
        <w:t>toezicht</w:t>
      </w:r>
      <w:r w:rsidR="00F866CF" w:rsidRPr="002F7E12">
        <w:rPr>
          <w:rFonts w:ascii="Metrophobic" w:hAnsi="Metrophobic" w:cstheme="majorHAnsi"/>
          <w:sz w:val="24"/>
          <w:szCs w:val="24"/>
          <w:lang w:val="nl-NL"/>
        </w:rPr>
        <w:t xml:space="preserve"> wordt vastgesteld en gewijzigd.</w:t>
      </w:r>
    </w:p>
    <w:p w14:paraId="125AA858" w14:textId="717DE625"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4A2F4E"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benoemt de bestuurder</w:t>
      </w:r>
      <w:r w:rsidR="00C54899" w:rsidRPr="002F7E12">
        <w:rPr>
          <w:rFonts w:ascii="Metrophobic" w:hAnsi="Metrophobic" w:cstheme="majorHAnsi"/>
          <w:sz w:val="24"/>
          <w:szCs w:val="24"/>
          <w:lang w:val="nl-NL"/>
        </w:rPr>
        <w:t xml:space="preserve"> </w:t>
      </w:r>
      <w:r w:rsidRPr="009B33A0">
        <w:rPr>
          <w:rFonts w:ascii="Metrophobic" w:hAnsi="Metrophobic" w:cstheme="majorHAnsi"/>
          <w:sz w:val="24"/>
          <w:szCs w:val="24"/>
          <w:highlight w:val="cyan"/>
          <w:lang w:val="nl-NL"/>
        </w:rPr>
        <w:t xml:space="preserve">[, </w:t>
      </w:r>
      <w:r w:rsidR="00D8730C" w:rsidRPr="009B33A0">
        <w:rPr>
          <w:rFonts w:ascii="Metrophobic" w:hAnsi="Metrophobic" w:cstheme="majorHAnsi"/>
          <w:i/>
          <w:iCs/>
          <w:sz w:val="24"/>
          <w:szCs w:val="24"/>
          <w:highlight w:val="cyan"/>
          <w:lang w:val="nl-NL"/>
        </w:rPr>
        <w:t>eventueel:</w:t>
      </w:r>
      <w:r w:rsidR="00D8730C" w:rsidRPr="009B33A0">
        <w:rPr>
          <w:rFonts w:ascii="Metrophobic" w:hAnsi="Metrophobic" w:cstheme="majorHAnsi"/>
          <w:sz w:val="24"/>
          <w:szCs w:val="24"/>
          <w:highlight w:val="cyan"/>
          <w:lang w:val="nl-NL"/>
        </w:rPr>
        <w:t xml:space="preserve"> </w:t>
      </w:r>
      <w:r w:rsidRPr="009B33A0">
        <w:rPr>
          <w:rFonts w:ascii="Metrophobic" w:hAnsi="Metrophobic" w:cstheme="majorHAnsi"/>
          <w:sz w:val="24"/>
          <w:szCs w:val="24"/>
          <w:highlight w:val="cyan"/>
          <w:lang w:val="nl-NL"/>
        </w:rPr>
        <w:t>na goedkeuring van de Minister]</w:t>
      </w:r>
      <w:r w:rsidRPr="002F7E12">
        <w:rPr>
          <w:rFonts w:ascii="Metrophobic" w:hAnsi="Metrophobic" w:cstheme="majorHAnsi"/>
          <w:sz w:val="24"/>
          <w:szCs w:val="24"/>
          <w:lang w:val="nl-NL"/>
        </w:rPr>
        <w:t xml:space="preserve">. De raad van </w:t>
      </w:r>
      <w:bookmarkStart w:id="1" w:name="Pg3"/>
      <w:bookmarkEnd w:id="1"/>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is te allen tijde bevoegd tot schorsing of</w:t>
      </w:r>
      <w:r w:rsidR="009B33A0">
        <w:rPr>
          <w:rFonts w:ascii="Metrophobic" w:hAnsi="Metrophobic" w:cstheme="majorHAnsi"/>
          <w:sz w:val="24"/>
          <w:szCs w:val="24"/>
          <w:lang w:val="nl-NL"/>
        </w:rPr>
        <w:t xml:space="preserve"> </w:t>
      </w:r>
      <w:r w:rsidR="009B33A0">
        <w:rPr>
          <w:rFonts w:ascii="Metrophobic" w:hAnsi="Metrophobic" w:cstheme="majorHAnsi"/>
          <w:sz w:val="24"/>
          <w:szCs w:val="24"/>
          <w:lang w:val="nl-NL"/>
        </w:rPr>
        <w:br/>
      </w:r>
      <w:r w:rsidRPr="009B33A0">
        <w:rPr>
          <w:rFonts w:ascii="Metrophobic" w:hAnsi="Metrophobic" w:cstheme="majorHAnsi"/>
          <w:sz w:val="24"/>
          <w:szCs w:val="24"/>
          <w:highlight w:val="cyan"/>
          <w:lang w:val="nl-NL"/>
        </w:rPr>
        <w:t xml:space="preserve">[, </w:t>
      </w:r>
      <w:r w:rsidR="00D8730C" w:rsidRPr="009B33A0">
        <w:rPr>
          <w:rFonts w:ascii="Metrophobic" w:hAnsi="Metrophobic" w:cstheme="majorHAnsi"/>
          <w:i/>
          <w:iCs/>
          <w:sz w:val="24"/>
          <w:szCs w:val="24"/>
          <w:highlight w:val="cyan"/>
          <w:lang w:val="nl-NL"/>
        </w:rPr>
        <w:t>eventueel</w:t>
      </w:r>
      <w:r w:rsidR="00D8730C" w:rsidRPr="009B33A0">
        <w:rPr>
          <w:rFonts w:ascii="Metrophobic" w:hAnsi="Metrophobic" w:cstheme="majorHAnsi"/>
          <w:sz w:val="24"/>
          <w:szCs w:val="24"/>
          <w:highlight w:val="cyan"/>
          <w:lang w:val="nl-NL"/>
        </w:rPr>
        <w:t xml:space="preserve"> </w:t>
      </w:r>
      <w:r w:rsidRPr="009B33A0">
        <w:rPr>
          <w:rFonts w:ascii="Metrophobic" w:hAnsi="Metrophobic" w:cstheme="majorHAnsi"/>
          <w:sz w:val="24"/>
          <w:szCs w:val="24"/>
          <w:highlight w:val="cyan"/>
          <w:lang w:val="nl-NL"/>
        </w:rPr>
        <w:t>na goedkeuring van de Minister,]</w:t>
      </w:r>
      <w:r w:rsidRPr="002F7E12">
        <w:rPr>
          <w:rFonts w:ascii="Metrophobic" w:hAnsi="Metrophobic" w:cstheme="majorHAnsi"/>
          <w:sz w:val="24"/>
          <w:szCs w:val="24"/>
          <w:lang w:val="nl-NL"/>
        </w:rPr>
        <w:t xml:space="preserve"> ontslag van de bestuurder. </w:t>
      </w:r>
      <w:r w:rsidR="007F1A56"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Alvorens wordt overgegaan tot schorsing of ontslag van de bestuurder wordt de </w:t>
      </w:r>
      <w:r w:rsidRPr="002F7E12">
        <w:rPr>
          <w:rFonts w:ascii="Metrophobic" w:hAnsi="Metrophobic" w:cstheme="majorHAnsi"/>
          <w:sz w:val="24"/>
          <w:szCs w:val="24"/>
          <w:lang w:val="nl-NL"/>
        </w:rPr>
        <w:lastRenderedPageBreak/>
        <w:t xml:space="preserve">bestuurder, voor zover mogelijk, in de gelegenheid gesteld zich tegenover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te verantwoorden. De eerste bestuurder wordt aangewezen in deze akte.</w:t>
      </w:r>
    </w:p>
    <w:p w14:paraId="3AF8F749" w14:textId="1F1AD5BD"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Niet benoembaar tot bestuurder is:</w:t>
      </w:r>
    </w:p>
    <w:p w14:paraId="7C3371A6" w14:textId="77777777"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a. een persoon die in dienst is van de stichting;</w:t>
      </w:r>
    </w:p>
    <w:p w14:paraId="5C9BEE1B" w14:textId="6077BEE0"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b. een minister</w:t>
      </w:r>
      <w:r w:rsidR="00F0727D" w:rsidRPr="002F7E12">
        <w:rPr>
          <w:rFonts w:ascii="Metrophobic" w:hAnsi="Metrophobic" w:cstheme="majorHAnsi"/>
          <w:sz w:val="24"/>
          <w:szCs w:val="24"/>
          <w:lang w:val="nl-NL"/>
        </w:rPr>
        <w:t xml:space="preserve"> of gevolmachtigd minister</w:t>
      </w:r>
      <w:r w:rsidRPr="002F7E12">
        <w:rPr>
          <w:rFonts w:ascii="Metrophobic" w:hAnsi="Metrophobic" w:cstheme="majorHAnsi"/>
          <w:sz w:val="24"/>
          <w:szCs w:val="24"/>
          <w:lang w:val="nl-NL"/>
        </w:rPr>
        <w:t>;</w:t>
      </w:r>
    </w:p>
    <w:p w14:paraId="650A64F0" w14:textId="0D8D81BC"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c. een lid van de Staten;</w:t>
      </w:r>
    </w:p>
    <w:p w14:paraId="5ACF30F0" w14:textId="641BD91E"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d. een lid van een Hoog College van Staat;</w:t>
      </w:r>
    </w:p>
    <w:p w14:paraId="59955AA7" w14:textId="1B654F75"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e. een lid van de Sociaal Economische Raad;</w:t>
      </w:r>
    </w:p>
    <w:p w14:paraId="56513CFA" w14:textId="03EA4FE6"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f. een ambtenaar van het Land;</w:t>
      </w:r>
    </w:p>
    <w:p w14:paraId="059D1E16" w14:textId="77777777"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h. een bestuurslid van politieke partijen;</w:t>
      </w:r>
    </w:p>
    <w:p w14:paraId="7797EE9B" w14:textId="30FBA0AF"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i. een lid van de raad van bestuur of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van een entiteit die onder de werking van de Landsverordening</w:t>
      </w:r>
      <w:r w:rsidR="00331D14"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valt;</w:t>
      </w:r>
    </w:p>
    <w:p w14:paraId="1AA9AE7E" w14:textId="77777777" w:rsidR="00F55882" w:rsidRPr="002F7E12" w:rsidRDefault="00F55882"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j. een persoon die in dienst is van een entiteit die onder de werking van de Landsverordening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valt.</w:t>
      </w:r>
    </w:p>
    <w:p w14:paraId="5642C164" w14:textId="217026B7" w:rsidR="00F0727D" w:rsidRPr="002F7E12" w:rsidRDefault="00F0727D" w:rsidP="000918D4">
      <w:p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k. een ex-(gevolmachtigd) minister of voormalig Statenlid tot aan vijf jaar na de dag van de beëindiging van de ambtsperiode. </w:t>
      </w:r>
    </w:p>
    <w:p w14:paraId="7A97C6C0" w14:textId="73040713"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Indien</w:t>
      </w:r>
      <w:proofErr w:type="gramEnd"/>
      <w:r w:rsidRPr="002F7E12">
        <w:rPr>
          <w:rFonts w:ascii="Metrophobic" w:hAnsi="Metrophobic" w:cstheme="majorHAnsi"/>
          <w:sz w:val="24"/>
          <w:szCs w:val="24"/>
          <w:lang w:val="nl-NL"/>
        </w:rPr>
        <w:t xml:space="preserve"> een bestuurder één van de hierboven in </w:t>
      </w:r>
      <w:r w:rsidR="00721F89" w:rsidRPr="002F7E12">
        <w:rPr>
          <w:rFonts w:ascii="Metrophobic" w:hAnsi="Metrophobic" w:cstheme="majorHAnsi"/>
          <w:sz w:val="24"/>
          <w:szCs w:val="24"/>
          <w:lang w:val="nl-NL"/>
        </w:rPr>
        <w:t>het vierde lid</w:t>
      </w:r>
      <w:r w:rsidRPr="002F7E12">
        <w:rPr>
          <w:rFonts w:ascii="Metrophobic" w:hAnsi="Metrophobic" w:cstheme="majorHAnsi"/>
          <w:sz w:val="24"/>
          <w:szCs w:val="24"/>
          <w:lang w:val="nl-NL"/>
        </w:rPr>
        <w:t xml:space="preserve"> genoemde functies aanvaardt, zal hij van rechtswege ophouden bestuurder te zijn, vanaf de datum waarop zijn nieuwe functie ingaat.</w:t>
      </w:r>
    </w:p>
    <w:p w14:paraId="2BB0AFAF" w14:textId="79D72D7C"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Bovendien zijn niet benoembaar tot bestuurder personen die zodanige belangen vertegenwoordigen, </w:t>
      </w:r>
      <w:r w:rsidR="003143A4" w:rsidRPr="002F7E12">
        <w:rPr>
          <w:rFonts w:ascii="Metrophobic" w:hAnsi="Metrophobic" w:cstheme="majorHAnsi"/>
          <w:sz w:val="24"/>
          <w:szCs w:val="24"/>
          <w:lang w:val="nl-NL"/>
        </w:rPr>
        <w:t xml:space="preserve">dat deze </w:t>
      </w:r>
      <w:r w:rsidRPr="002F7E12">
        <w:rPr>
          <w:rFonts w:ascii="Metrophobic" w:hAnsi="Metrophobic" w:cstheme="majorHAnsi"/>
          <w:sz w:val="24"/>
          <w:szCs w:val="24"/>
          <w:lang w:val="nl-NL"/>
        </w:rPr>
        <w:t>mogelijkerwijs een tegenstrijdig belang veroorzaken, die een adequate uitvoering van zijn taken en verantwoordelijkheden als bestuurder in de weg zouden kunnen staan.</w:t>
      </w:r>
    </w:p>
    <w:p w14:paraId="402A132F" w14:textId="0B95B016" w:rsidR="000135ED"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De vaststelling en regeling van de bezoldiging en de</w:t>
      </w:r>
      <w:r w:rsidR="00852908"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overige </w:t>
      </w:r>
      <w:proofErr w:type="spellStart"/>
      <w:r w:rsidR="001B4607" w:rsidRPr="002F7E12">
        <w:rPr>
          <w:rFonts w:ascii="Metrophobic" w:hAnsi="Metrophobic" w:cstheme="majorHAnsi"/>
          <w:sz w:val="24"/>
          <w:szCs w:val="24"/>
          <w:lang w:val="nl-NL"/>
        </w:rPr>
        <w:t>contract</w:t>
      </w:r>
      <w:r w:rsidR="001C3FBB">
        <w:rPr>
          <w:rFonts w:ascii="Metrophobic" w:hAnsi="Metrophobic" w:cstheme="majorHAnsi"/>
          <w:sz w:val="24"/>
          <w:szCs w:val="24"/>
          <w:lang w:val="nl-NL"/>
        </w:rPr>
        <w:t>-</w:t>
      </w:r>
      <w:r w:rsidR="001B4607" w:rsidRPr="002F7E12">
        <w:rPr>
          <w:rFonts w:ascii="Metrophobic" w:hAnsi="Metrophobic" w:cstheme="majorHAnsi"/>
          <w:sz w:val="24"/>
          <w:szCs w:val="24"/>
          <w:lang w:val="nl-NL"/>
        </w:rPr>
        <w:t>voorwaarden</w:t>
      </w:r>
      <w:proofErr w:type="spellEnd"/>
      <w:r w:rsidRPr="002F7E12">
        <w:rPr>
          <w:rFonts w:ascii="Metrophobic" w:hAnsi="Metrophobic" w:cstheme="majorHAnsi"/>
          <w:sz w:val="24"/>
          <w:szCs w:val="24"/>
          <w:lang w:val="nl-NL"/>
        </w:rPr>
        <w:t xml:space="preserve"> van de bestuurder geschiedt door de raad van </w:t>
      </w:r>
      <w:r w:rsidR="00CF66BF" w:rsidRPr="002F7E12">
        <w:rPr>
          <w:rFonts w:ascii="Metrophobic" w:hAnsi="Metrophobic" w:cstheme="majorHAnsi"/>
          <w:sz w:val="24"/>
          <w:szCs w:val="24"/>
          <w:lang w:val="nl-NL"/>
        </w:rPr>
        <w:t>toezicht</w:t>
      </w:r>
      <w:r w:rsidR="00320750" w:rsidRPr="002F7E12">
        <w:rPr>
          <w:rFonts w:ascii="Metrophobic" w:hAnsi="Metrophobic" w:cstheme="majorHAnsi"/>
          <w:sz w:val="24"/>
          <w:szCs w:val="24"/>
          <w:lang w:val="nl-NL"/>
        </w:rPr>
        <w:t xml:space="preserve"> </w:t>
      </w:r>
      <w:r w:rsidR="001B4607" w:rsidRPr="002F7E12">
        <w:rPr>
          <w:rFonts w:ascii="Metrophobic" w:hAnsi="Metrophobic" w:cstheme="majorHAnsi"/>
          <w:sz w:val="24"/>
          <w:szCs w:val="24"/>
          <w:lang w:val="nl-NL"/>
        </w:rPr>
        <w:br/>
      </w:r>
      <w:r w:rsidRPr="009B33A0">
        <w:rPr>
          <w:rFonts w:ascii="Metrophobic" w:hAnsi="Metrophobic" w:cstheme="majorHAnsi"/>
          <w:sz w:val="24"/>
          <w:szCs w:val="24"/>
          <w:highlight w:val="cyan"/>
          <w:lang w:val="nl-NL"/>
        </w:rPr>
        <w:t>[,</w:t>
      </w:r>
      <w:r w:rsidR="003143A4" w:rsidRPr="009B33A0">
        <w:rPr>
          <w:rFonts w:ascii="Metrophobic" w:hAnsi="Metrophobic" w:cstheme="majorHAnsi"/>
          <w:sz w:val="24"/>
          <w:szCs w:val="24"/>
          <w:highlight w:val="cyan"/>
          <w:lang w:val="nl-NL"/>
        </w:rPr>
        <w:t xml:space="preserve"> </w:t>
      </w:r>
      <w:r w:rsidR="003143A4" w:rsidRPr="009B33A0">
        <w:rPr>
          <w:rFonts w:ascii="Metrophobic" w:hAnsi="Metrophobic" w:cstheme="majorHAnsi"/>
          <w:i/>
          <w:iCs/>
          <w:sz w:val="24"/>
          <w:szCs w:val="24"/>
          <w:highlight w:val="cyan"/>
          <w:lang w:val="nl-NL"/>
        </w:rPr>
        <w:t>eventueel</w:t>
      </w:r>
      <w:r w:rsidRPr="009B33A0">
        <w:rPr>
          <w:rFonts w:ascii="Metrophobic" w:hAnsi="Metrophobic" w:cstheme="majorHAnsi"/>
          <w:sz w:val="24"/>
          <w:szCs w:val="24"/>
          <w:highlight w:val="cyan"/>
          <w:lang w:val="nl-NL"/>
        </w:rPr>
        <w:t xml:space="preserve"> na goedkeuring van de Minister]</w:t>
      </w:r>
      <w:r w:rsidRPr="002F7E12">
        <w:rPr>
          <w:rFonts w:ascii="Metrophobic" w:hAnsi="Metrophobic" w:cstheme="majorHAnsi"/>
          <w:sz w:val="24"/>
          <w:szCs w:val="24"/>
          <w:lang w:val="nl-NL"/>
        </w:rPr>
        <w:t>.</w:t>
      </w:r>
    </w:p>
    <w:p w14:paraId="1FE25797" w14:textId="4EF8F7EA"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Bij ontstentenis of belet van de bestuurder wordt het bestuur waargenomen </w:t>
      </w:r>
      <w:r w:rsidR="00F0727D" w:rsidRPr="002F7E12">
        <w:rPr>
          <w:rFonts w:ascii="Metrophobic" w:hAnsi="Metrophobic" w:cstheme="majorHAnsi"/>
          <w:sz w:val="24"/>
          <w:szCs w:val="24"/>
          <w:lang w:val="nl-NL"/>
        </w:rPr>
        <w:t xml:space="preserve">door </w:t>
      </w: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die de bevoegdheid heeft om onder zijn verantwoordelijkheid één of meer personen te benoemen, al of niet uit de leden van de </w:t>
      </w:r>
      <w:r w:rsidR="00F60C22" w:rsidRPr="002F7E12">
        <w:rPr>
          <w:rFonts w:ascii="Metrophobic" w:hAnsi="Metrophobic" w:cstheme="majorHAnsi"/>
          <w:sz w:val="24"/>
          <w:szCs w:val="24"/>
          <w:lang w:val="nl-NL"/>
        </w:rPr>
        <w:t>r</w:t>
      </w:r>
      <w:r w:rsidRPr="002F7E12">
        <w:rPr>
          <w:rFonts w:ascii="Metrophobic" w:hAnsi="Metrophobic" w:cstheme="majorHAnsi"/>
          <w:sz w:val="24"/>
          <w:szCs w:val="24"/>
          <w:lang w:val="nl-NL"/>
        </w:rPr>
        <w:t>aad, die alsdan met het bestuur van de stichting belast wordt/worden.</w:t>
      </w:r>
    </w:p>
    <w:p w14:paraId="49471146" w14:textId="22EF4A6D"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Indien een </w:t>
      </w:r>
      <w:r w:rsidR="00F60C22" w:rsidRPr="002F7E12">
        <w:rPr>
          <w:rFonts w:ascii="Metrophobic" w:hAnsi="Metrophobic" w:cstheme="majorHAnsi"/>
          <w:sz w:val="24"/>
          <w:szCs w:val="24"/>
          <w:lang w:val="nl-NL"/>
        </w:rPr>
        <w:t xml:space="preserve">lid van de </w:t>
      </w:r>
      <w:r w:rsidR="00A06EA6" w:rsidRPr="002F7E12">
        <w:rPr>
          <w:rFonts w:ascii="Metrophobic" w:hAnsi="Metrophobic" w:cstheme="majorHAnsi"/>
          <w:sz w:val="24"/>
          <w:szCs w:val="24"/>
          <w:lang w:val="nl-NL"/>
        </w:rPr>
        <w:t>raad van toezicht</w:t>
      </w:r>
      <w:r w:rsidRPr="002F7E12">
        <w:rPr>
          <w:rFonts w:ascii="Metrophobic" w:hAnsi="Metrophobic" w:cstheme="majorHAnsi"/>
          <w:sz w:val="24"/>
          <w:szCs w:val="24"/>
          <w:lang w:val="nl-NL"/>
        </w:rPr>
        <w:t xml:space="preserve"> </w:t>
      </w:r>
      <w:proofErr w:type="gramStart"/>
      <w:r w:rsidRPr="002F7E12">
        <w:rPr>
          <w:rFonts w:ascii="Metrophobic" w:hAnsi="Metrophobic" w:cstheme="majorHAnsi"/>
          <w:sz w:val="24"/>
          <w:szCs w:val="24"/>
          <w:lang w:val="nl-NL"/>
        </w:rPr>
        <w:t>in</w:t>
      </w:r>
      <w:r w:rsidR="00FB3FEC" w:rsidRPr="002F7E12">
        <w:rPr>
          <w:rFonts w:ascii="Metrophobic" w:hAnsi="Metrophobic" w:cstheme="majorHAnsi"/>
          <w:sz w:val="24"/>
          <w:szCs w:val="24"/>
          <w:lang w:val="nl-NL"/>
        </w:rPr>
        <w:t>gevolge</w:t>
      </w:r>
      <w:proofErr w:type="gramEnd"/>
      <w:r w:rsidR="00FB3FEC" w:rsidRPr="002F7E12">
        <w:rPr>
          <w:rFonts w:ascii="Metrophobic" w:hAnsi="Metrophobic" w:cstheme="majorHAnsi"/>
          <w:sz w:val="24"/>
          <w:szCs w:val="24"/>
          <w:lang w:val="nl-NL"/>
        </w:rPr>
        <w:t xml:space="preserve"> het achtste lid tijdelijk wordt belast met het bestuur,</w:t>
      </w:r>
      <w:r w:rsidRPr="002F7E12">
        <w:rPr>
          <w:rFonts w:ascii="Metrophobic" w:hAnsi="Metrophobic" w:cstheme="majorHAnsi"/>
          <w:sz w:val="24"/>
          <w:szCs w:val="24"/>
          <w:lang w:val="nl-NL"/>
        </w:rPr>
        <w:t xml:space="preserve"> </w:t>
      </w:r>
      <w:r w:rsidR="00FB3FEC" w:rsidRPr="002F7E12">
        <w:rPr>
          <w:rFonts w:ascii="Metrophobic" w:hAnsi="Metrophobic" w:cstheme="majorHAnsi"/>
          <w:sz w:val="24"/>
          <w:szCs w:val="24"/>
          <w:lang w:val="nl-NL"/>
        </w:rPr>
        <w:t xml:space="preserve">treedt </w:t>
      </w:r>
      <w:r w:rsidRPr="002F7E12">
        <w:rPr>
          <w:rFonts w:ascii="Metrophobic" w:hAnsi="Metrophobic" w:cstheme="majorHAnsi"/>
          <w:sz w:val="24"/>
          <w:szCs w:val="24"/>
          <w:lang w:val="nl-NL"/>
        </w:rPr>
        <w:t xml:space="preserve">hij/zij </w:t>
      </w:r>
      <w:r w:rsidR="00FB3FEC" w:rsidRPr="002F7E12">
        <w:rPr>
          <w:rFonts w:ascii="Metrophobic" w:hAnsi="Metrophobic" w:cstheme="majorHAnsi"/>
          <w:sz w:val="24"/>
          <w:szCs w:val="24"/>
          <w:lang w:val="nl-NL"/>
        </w:rPr>
        <w:t xml:space="preserve">terug </w:t>
      </w:r>
      <w:r w:rsidRPr="002F7E12">
        <w:rPr>
          <w:rFonts w:ascii="Metrophobic" w:hAnsi="Metrophobic" w:cstheme="majorHAnsi"/>
          <w:sz w:val="24"/>
          <w:szCs w:val="24"/>
          <w:lang w:val="nl-NL"/>
        </w:rPr>
        <w:t xml:space="preserve">als </w:t>
      </w:r>
      <w:r w:rsidR="00A06EA6" w:rsidRPr="002F7E12">
        <w:rPr>
          <w:rFonts w:ascii="Metrophobic" w:hAnsi="Metrophobic" w:cstheme="majorHAnsi"/>
          <w:sz w:val="24"/>
          <w:szCs w:val="24"/>
          <w:lang w:val="nl-NL"/>
        </w:rPr>
        <w:t xml:space="preserve">lid van de raad </w:t>
      </w:r>
      <w:r w:rsidR="00FB3FEC" w:rsidRPr="002F7E12">
        <w:rPr>
          <w:rFonts w:ascii="Metrophobic" w:hAnsi="Metrophobic" w:cstheme="majorHAnsi"/>
          <w:sz w:val="24"/>
          <w:szCs w:val="24"/>
          <w:lang w:val="nl-NL"/>
        </w:rPr>
        <w:t xml:space="preserve">toezicht gedurende de waarneming van het bestuur. Indien de waarneming van het bestuur langer duurt dan zes maanden, zal het betrokken lid van de raad van toezicht niet als zodanig functioneren gedurende een periode van </w:t>
      </w:r>
      <w:r w:rsidRPr="002F7E12">
        <w:rPr>
          <w:rFonts w:ascii="Metrophobic" w:hAnsi="Metrophobic" w:cstheme="majorHAnsi"/>
          <w:sz w:val="24"/>
          <w:szCs w:val="24"/>
          <w:lang w:val="nl-NL"/>
        </w:rPr>
        <w:t>één (1) jaar nadat hij/zij als tijdelijke bestuurder van de stichting is afgetreden.</w:t>
      </w:r>
    </w:p>
    <w:p w14:paraId="466E86F7" w14:textId="706B206B"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Een </w:t>
      </w:r>
      <w:proofErr w:type="gramStart"/>
      <w:r w:rsidR="00FB3FEC" w:rsidRPr="002F7E12">
        <w:rPr>
          <w:rFonts w:ascii="Metrophobic" w:hAnsi="Metrophobic" w:cstheme="majorHAnsi"/>
          <w:sz w:val="24"/>
          <w:szCs w:val="24"/>
          <w:lang w:val="nl-NL"/>
        </w:rPr>
        <w:t>ingevolge</w:t>
      </w:r>
      <w:proofErr w:type="gramEnd"/>
      <w:r w:rsidR="00FB3FEC" w:rsidRPr="002F7E12">
        <w:rPr>
          <w:rFonts w:ascii="Metrophobic" w:hAnsi="Metrophobic" w:cstheme="majorHAnsi"/>
          <w:sz w:val="24"/>
          <w:szCs w:val="24"/>
          <w:lang w:val="nl-NL"/>
        </w:rPr>
        <w:t xml:space="preserve"> het achtste lid</w:t>
      </w:r>
      <w:r w:rsidRPr="002F7E12">
        <w:rPr>
          <w:rFonts w:ascii="Metrophobic" w:hAnsi="Metrophobic" w:cstheme="majorHAnsi"/>
          <w:sz w:val="24"/>
          <w:szCs w:val="24"/>
          <w:lang w:val="nl-NL"/>
        </w:rPr>
        <w:t xml:space="preserve"> benoemde persoon</w:t>
      </w:r>
      <w:r w:rsidR="00FB3FEC" w:rsidRPr="002F7E12">
        <w:rPr>
          <w:rFonts w:ascii="Metrophobic" w:hAnsi="Metrophobic" w:cstheme="majorHAnsi"/>
          <w:sz w:val="24"/>
          <w:szCs w:val="24"/>
          <w:lang w:val="nl-NL"/>
        </w:rPr>
        <w:t xml:space="preserve"> die is belast met het tijdelijke bestuur</w:t>
      </w:r>
      <w:r w:rsidRPr="002F7E12">
        <w:rPr>
          <w:rFonts w:ascii="Metrophobic" w:hAnsi="Metrophobic" w:cstheme="majorHAnsi"/>
          <w:sz w:val="24"/>
          <w:szCs w:val="24"/>
          <w:lang w:val="nl-NL"/>
        </w:rPr>
        <w:t xml:space="preserve"> zal zo spoedig mogelijk alle noodzakelijke maatregelen nemen, teneinde te voorzien in een definitief bestuur.</w:t>
      </w:r>
    </w:p>
    <w:p w14:paraId="193C9816" w14:textId="77777777" w:rsidR="00F55882" w:rsidRPr="002F7E12" w:rsidRDefault="00F55882" w:rsidP="000918D4">
      <w:pPr>
        <w:pStyle w:val="ListParagraph"/>
        <w:numPr>
          <w:ilvl w:val="0"/>
          <w:numId w:val="15"/>
        </w:numPr>
        <w:spacing w:after="0"/>
        <w:ind w:left="360" w:right="-720"/>
        <w:jc w:val="both"/>
        <w:rPr>
          <w:rFonts w:ascii="Metrophobic" w:hAnsi="Metrophobic" w:cstheme="majorHAnsi"/>
          <w:sz w:val="24"/>
          <w:szCs w:val="24"/>
          <w:lang w:val="nl-NL"/>
        </w:rPr>
      </w:pPr>
      <w:r w:rsidRPr="002F7E12">
        <w:rPr>
          <w:rFonts w:ascii="Metrophobic" w:hAnsi="Metrophobic" w:cstheme="majorHAnsi"/>
          <w:sz w:val="24"/>
          <w:szCs w:val="24"/>
          <w:lang w:val="nl-NL"/>
        </w:rPr>
        <w:lastRenderedPageBreak/>
        <w:t>Zolang zulks niet heeft plaatsgevonden, zullen de bestuurshandelingen van de benoemde personen beperkt blijven tot die welke niet uitgesteld kunnen worden.</w:t>
      </w:r>
    </w:p>
    <w:p w14:paraId="4F93E891" w14:textId="77777777" w:rsidR="00F55882" w:rsidRPr="002F7E12" w:rsidRDefault="00F55882" w:rsidP="000918D4">
      <w:pPr>
        <w:spacing w:after="0"/>
        <w:ind w:right="-720"/>
        <w:jc w:val="both"/>
        <w:rPr>
          <w:rFonts w:ascii="Metrophobic" w:hAnsi="Metrophobic" w:cstheme="majorHAnsi"/>
          <w:b/>
          <w:bCs/>
          <w:sz w:val="24"/>
          <w:szCs w:val="24"/>
          <w:lang w:val="nl-NL"/>
        </w:rPr>
      </w:pPr>
    </w:p>
    <w:p w14:paraId="44A33C1D" w14:textId="3FD56E45"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VERTEGENWOORDIGING </w:t>
      </w:r>
    </w:p>
    <w:p w14:paraId="4546003F"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8</w:t>
      </w:r>
    </w:p>
    <w:p w14:paraId="55167D84" w14:textId="58C7A746" w:rsidR="00F55882" w:rsidRPr="002F7E12" w:rsidRDefault="00F55882" w:rsidP="000918D4">
      <w:pPr>
        <w:pStyle w:val="ListParagraph"/>
        <w:numPr>
          <w:ilvl w:val="0"/>
          <w:numId w:val="16"/>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Voor zover in deze statuten niet anders is bepaald,</w:t>
      </w:r>
      <w:r w:rsidR="00A72D06"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wordt de stichting in en buiten rechte vertegenwoordigd door </w:t>
      </w:r>
      <w:r w:rsidR="00CF7B56" w:rsidRPr="002F7E12">
        <w:rPr>
          <w:rFonts w:ascii="Metrophobic" w:hAnsi="Metrophobic" w:cstheme="majorHAnsi"/>
          <w:sz w:val="24"/>
          <w:szCs w:val="24"/>
          <w:lang w:val="nl-NL"/>
        </w:rPr>
        <w:t>het bestuur</w:t>
      </w:r>
      <w:r w:rsidRPr="002F7E12">
        <w:rPr>
          <w:rFonts w:ascii="Metrophobic" w:hAnsi="Metrophobic" w:cstheme="majorHAnsi"/>
          <w:sz w:val="24"/>
          <w:szCs w:val="24"/>
          <w:lang w:val="nl-NL"/>
        </w:rPr>
        <w:t>.</w:t>
      </w:r>
      <w:r w:rsidR="00FB3FEC" w:rsidRPr="002F7E12">
        <w:rPr>
          <w:rFonts w:ascii="Metrophobic" w:hAnsi="Metrophobic" w:cstheme="majorHAnsi"/>
          <w:sz w:val="24"/>
          <w:szCs w:val="24"/>
          <w:lang w:val="nl-NL"/>
        </w:rPr>
        <w:t xml:space="preserve"> </w:t>
      </w:r>
    </w:p>
    <w:p w14:paraId="7986A34B" w14:textId="7E6912C0" w:rsidR="00F55882" w:rsidRPr="002F7E12" w:rsidRDefault="003143A4" w:rsidP="000918D4">
      <w:pPr>
        <w:pStyle w:val="ListParagraph"/>
        <w:numPr>
          <w:ilvl w:val="0"/>
          <w:numId w:val="16"/>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Het bestuur</w:t>
      </w:r>
      <w:r w:rsidR="00F55882" w:rsidRPr="002F7E12">
        <w:rPr>
          <w:rFonts w:ascii="Metrophobic" w:hAnsi="Metrophobic" w:cstheme="majorHAnsi"/>
          <w:sz w:val="24"/>
          <w:szCs w:val="24"/>
          <w:lang w:val="nl-NL"/>
        </w:rPr>
        <w:t xml:space="preserve"> is met inachtneming van het bepaalde in</w:t>
      </w:r>
      <w:r w:rsidR="00062DF8" w:rsidRPr="002F7E12">
        <w:rPr>
          <w:rFonts w:ascii="Metrophobic" w:hAnsi="Metrophobic" w:cstheme="majorHAnsi"/>
          <w:sz w:val="24"/>
          <w:szCs w:val="24"/>
          <w:lang w:val="nl-NL"/>
        </w:rPr>
        <w:t xml:space="preserve"> </w:t>
      </w:r>
      <w:r w:rsidR="00F55882" w:rsidRPr="002F7E12">
        <w:rPr>
          <w:rFonts w:ascii="Metrophobic" w:hAnsi="Metrophobic" w:cstheme="majorHAnsi"/>
          <w:sz w:val="24"/>
          <w:szCs w:val="24"/>
          <w:lang w:val="nl-NL"/>
        </w:rPr>
        <w:t>artikel 9</w:t>
      </w:r>
      <w:r w:rsidR="00062DF8" w:rsidRPr="002F7E12">
        <w:rPr>
          <w:rFonts w:ascii="Metrophobic" w:hAnsi="Metrophobic" w:cstheme="majorHAnsi"/>
          <w:sz w:val="24"/>
          <w:szCs w:val="24"/>
          <w:lang w:val="nl-NL"/>
        </w:rPr>
        <w:t>,</w:t>
      </w:r>
      <w:r w:rsidR="00F55882" w:rsidRPr="002F7E12">
        <w:rPr>
          <w:rFonts w:ascii="Metrophobic" w:hAnsi="Metrophobic" w:cstheme="majorHAnsi"/>
          <w:sz w:val="24"/>
          <w:szCs w:val="24"/>
          <w:lang w:val="nl-NL"/>
        </w:rPr>
        <w:t xml:space="preserve"> lid 1</w:t>
      </w:r>
      <w:r w:rsidR="00062DF8" w:rsidRPr="002F7E12">
        <w:rPr>
          <w:rFonts w:ascii="Metrophobic" w:hAnsi="Metrophobic" w:cstheme="majorHAnsi"/>
          <w:sz w:val="24"/>
          <w:szCs w:val="24"/>
          <w:lang w:val="nl-NL"/>
        </w:rPr>
        <w:t xml:space="preserve">, onderdeel </w:t>
      </w:r>
      <w:r w:rsidR="00246398" w:rsidRPr="002F7E12">
        <w:rPr>
          <w:rFonts w:ascii="Metrophobic" w:hAnsi="Metrophobic" w:cstheme="majorHAnsi"/>
          <w:sz w:val="24"/>
          <w:szCs w:val="24"/>
          <w:lang w:val="nl-NL"/>
        </w:rPr>
        <w:t xml:space="preserve">f, </w:t>
      </w:r>
      <w:r w:rsidR="00F55882" w:rsidRPr="002F7E12">
        <w:rPr>
          <w:rFonts w:ascii="Metrophobic" w:hAnsi="Metrophobic" w:cstheme="majorHAnsi"/>
          <w:sz w:val="24"/>
          <w:szCs w:val="24"/>
          <w:lang w:val="nl-NL"/>
        </w:rPr>
        <w:t xml:space="preserve">bevoegd gemachtigden aan te stellen, en hun bevoegdheden </w:t>
      </w:r>
      <w:proofErr w:type="gramStart"/>
      <w:r w:rsidR="00F55882" w:rsidRPr="002F7E12">
        <w:rPr>
          <w:rFonts w:ascii="Metrophobic" w:hAnsi="Metrophobic" w:cstheme="majorHAnsi"/>
          <w:sz w:val="24"/>
          <w:szCs w:val="24"/>
          <w:lang w:val="nl-NL"/>
        </w:rPr>
        <w:t>alsmede</w:t>
      </w:r>
      <w:proofErr w:type="gramEnd"/>
      <w:r w:rsidR="00F55882" w:rsidRPr="002F7E12">
        <w:rPr>
          <w:rFonts w:ascii="Metrophobic" w:hAnsi="Metrophobic" w:cstheme="majorHAnsi"/>
          <w:sz w:val="24"/>
          <w:szCs w:val="24"/>
          <w:lang w:val="nl-NL"/>
        </w:rPr>
        <w:t xml:space="preserve"> de wijze waarop zij de stichting zullen vertegenwoordigen en voor haar tekenen, te regelen. </w:t>
      </w:r>
      <w:bookmarkStart w:id="2" w:name="Pg4"/>
      <w:bookmarkEnd w:id="2"/>
    </w:p>
    <w:p w14:paraId="3D337C8B" w14:textId="6BF24625" w:rsidR="00F55882" w:rsidRPr="002F7E12" w:rsidRDefault="00F55882" w:rsidP="000918D4">
      <w:pPr>
        <w:pStyle w:val="ListParagraph"/>
        <w:numPr>
          <w:ilvl w:val="0"/>
          <w:numId w:val="16"/>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of een door h</w:t>
      </w:r>
      <w:r w:rsidR="003143A4" w:rsidRPr="002F7E12">
        <w:rPr>
          <w:rFonts w:ascii="Metrophobic" w:hAnsi="Metrophobic" w:cstheme="majorHAnsi"/>
          <w:sz w:val="24"/>
          <w:szCs w:val="24"/>
          <w:lang w:val="nl-NL"/>
        </w:rPr>
        <w:t>em</w:t>
      </w:r>
      <w:r w:rsidRPr="002F7E12">
        <w:rPr>
          <w:rFonts w:ascii="Metrophobic" w:hAnsi="Metrophobic" w:cstheme="majorHAnsi"/>
          <w:sz w:val="24"/>
          <w:szCs w:val="24"/>
          <w:lang w:val="nl-NL"/>
        </w:rPr>
        <w:t xml:space="preserve"> aangewezen persoon vertegenwoordigt de stichting in gevallen waarin naar </w:t>
      </w:r>
      <w:r w:rsidR="003143A4" w:rsidRPr="002F7E12">
        <w:rPr>
          <w:rFonts w:ascii="Metrophobic" w:hAnsi="Metrophobic" w:cstheme="majorHAnsi"/>
          <w:sz w:val="24"/>
          <w:szCs w:val="24"/>
          <w:lang w:val="nl-NL"/>
        </w:rPr>
        <w:t>zijn</w:t>
      </w:r>
      <w:r w:rsidRPr="002F7E12">
        <w:rPr>
          <w:rFonts w:ascii="Metrophobic" w:hAnsi="Metrophobic" w:cstheme="majorHAnsi"/>
          <w:sz w:val="24"/>
          <w:szCs w:val="24"/>
          <w:lang w:val="nl-NL"/>
        </w:rPr>
        <w:t xml:space="preserve"> oordeel sprake is van een tegenstrijdig belang tussen de bestuurder en de stichting. </w:t>
      </w:r>
    </w:p>
    <w:p w14:paraId="03653E23" w14:textId="77777777" w:rsidR="004A2F4E" w:rsidRPr="002F7E12" w:rsidRDefault="004A2F4E" w:rsidP="000918D4">
      <w:pPr>
        <w:spacing w:after="0"/>
        <w:ind w:right="-720"/>
        <w:jc w:val="both"/>
        <w:rPr>
          <w:rFonts w:ascii="Metrophobic" w:hAnsi="Metrophobic" w:cstheme="majorHAnsi"/>
          <w:b/>
          <w:bCs/>
          <w:sz w:val="24"/>
          <w:szCs w:val="24"/>
          <w:lang w:val="nl-NL"/>
        </w:rPr>
      </w:pPr>
    </w:p>
    <w:p w14:paraId="7B3DA38E" w14:textId="76284ED5"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BEPERKING BESTUURSBEVOEGDHEID VAN HET BESTUUR</w:t>
      </w:r>
    </w:p>
    <w:p w14:paraId="06B86E3C"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9</w:t>
      </w:r>
    </w:p>
    <w:p w14:paraId="6C6999C8" w14:textId="4879DB4C" w:rsidR="00F55882" w:rsidRPr="002F7E12" w:rsidRDefault="00F55882" w:rsidP="000918D4">
      <w:pPr>
        <w:pStyle w:val="ListParagraph"/>
        <w:numPr>
          <w:ilvl w:val="0"/>
          <w:numId w:val="17"/>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Aan de goedkeuring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zijn, onverminderd het elders in deze statuten bepaalde, onderworpen de besluiten van </w:t>
      </w:r>
      <w:r w:rsidR="003143A4" w:rsidRPr="002F7E12">
        <w:rPr>
          <w:rFonts w:ascii="Metrophobic" w:hAnsi="Metrophobic" w:cstheme="majorHAnsi"/>
          <w:sz w:val="24"/>
          <w:szCs w:val="24"/>
          <w:lang w:val="nl-NL"/>
        </w:rPr>
        <w:t>het bestuur</w:t>
      </w:r>
      <w:r w:rsidRPr="002F7E12">
        <w:rPr>
          <w:rFonts w:ascii="Metrophobic" w:hAnsi="Metrophobic" w:cstheme="majorHAnsi"/>
          <w:sz w:val="24"/>
          <w:szCs w:val="24"/>
          <w:lang w:val="nl-NL"/>
        </w:rPr>
        <w:t xml:space="preserve"> </w:t>
      </w:r>
      <w:proofErr w:type="gramStart"/>
      <w:r w:rsidRPr="002F7E12">
        <w:rPr>
          <w:rFonts w:ascii="Metrophobic" w:hAnsi="Metrophobic" w:cstheme="majorHAnsi"/>
          <w:sz w:val="24"/>
          <w:szCs w:val="24"/>
          <w:lang w:val="nl-NL"/>
        </w:rPr>
        <w:t>omtrent</w:t>
      </w:r>
      <w:proofErr w:type="gramEnd"/>
      <w:r w:rsidRPr="002F7E12">
        <w:rPr>
          <w:rFonts w:ascii="Metrophobic" w:hAnsi="Metrophobic" w:cstheme="majorHAnsi"/>
          <w:sz w:val="24"/>
          <w:szCs w:val="24"/>
          <w:lang w:val="nl-NL"/>
        </w:rPr>
        <w:t xml:space="preserve">: </w:t>
      </w:r>
    </w:p>
    <w:p w14:paraId="16FF1CAB" w14:textId="612A151B"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sluiten van overeenkomsten met betrekking tot registergoederen, alsmede het sluiten van overeenkomsten, waarbij de stichting zich als borg of medeschuldenaar verbindt, zich voor een derde sterk maakt, of zich tot zekerheidsstelling voor een schuld van een derde verbindt; </w:t>
      </w:r>
    </w:p>
    <w:p w14:paraId="53FB8B36" w14:textId="2888F30E"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benoeming van een registeraccountant</w:t>
      </w:r>
      <w:r w:rsidR="00222837" w:rsidRPr="002F7E12">
        <w:rPr>
          <w:rFonts w:ascii="Metrophobic" w:hAnsi="Metrophobic" w:cstheme="majorHAnsi"/>
          <w:sz w:val="24"/>
          <w:szCs w:val="24"/>
          <w:lang w:val="nl-NL"/>
        </w:rPr>
        <w:t xml:space="preserve"> of een deskundige in de zin van artikel 121 lid 6 van Boek 2 van het Burgerlijk Wetboek van Aruba</w:t>
      </w:r>
      <w:r w:rsidRPr="002F7E12">
        <w:rPr>
          <w:rFonts w:ascii="Metrophobic" w:hAnsi="Metrophobic" w:cstheme="majorHAnsi"/>
          <w:sz w:val="24"/>
          <w:szCs w:val="24"/>
          <w:lang w:val="nl-NL"/>
        </w:rPr>
        <w:t xml:space="preserve">; </w:t>
      </w:r>
    </w:p>
    <w:p w14:paraId="74186E35" w14:textId="1B593F1F"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vaststelling van de </w:t>
      </w:r>
      <w:r w:rsidR="00222837" w:rsidRPr="002F7E12">
        <w:rPr>
          <w:rFonts w:ascii="Metrophobic" w:hAnsi="Metrophobic" w:cstheme="majorHAnsi"/>
          <w:sz w:val="24"/>
          <w:szCs w:val="24"/>
          <w:lang w:val="nl-NL"/>
        </w:rPr>
        <w:t xml:space="preserve">(meerjarige) </w:t>
      </w:r>
      <w:r w:rsidRPr="002F7E12">
        <w:rPr>
          <w:rFonts w:ascii="Metrophobic" w:hAnsi="Metrophobic" w:cstheme="majorHAnsi"/>
          <w:sz w:val="24"/>
          <w:szCs w:val="24"/>
          <w:lang w:val="nl-NL"/>
        </w:rPr>
        <w:t xml:space="preserve">begroting en de jaarrekening; </w:t>
      </w:r>
      <w:r w:rsidRPr="002F7E12">
        <w:rPr>
          <w:rFonts w:ascii="Metrophobic" w:hAnsi="Metrophobic" w:cstheme="majorHAnsi"/>
          <w:sz w:val="24"/>
          <w:szCs w:val="24"/>
          <w:lang w:val="nl-NL"/>
        </w:rPr>
        <w:tab/>
      </w:r>
    </w:p>
    <w:p w14:paraId="6848CE0E" w14:textId="2DC36394"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duurzame, rechtstreekse of middellijke samenwerking met andere rechtspersonen, alsmede de verbreking van een zodanige samenwerking indien deze samenwerking of verbreking van ingrijpende betekenis is; </w:t>
      </w:r>
    </w:p>
    <w:p w14:paraId="4C15D104" w14:textId="6DE36C24"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vaststelling en wijziging van de voor enig jaar of reeks van jaren opgestelde beleidsplannen, dan wel meerjarenplannen; </w:t>
      </w:r>
    </w:p>
    <w:p w14:paraId="7C006FCD" w14:textId="0938DC8A"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verlenen en intrekken van procuratie en het vaststellen van de omvang van de daarbij te verlenen bevoegdheden; </w:t>
      </w:r>
    </w:p>
    <w:p w14:paraId="37CDF426" w14:textId="1EB785E0"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aannemen van personeel, en het aantrekken van</w:t>
      </w:r>
      <w:r w:rsidR="004A2F4E"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adviseurs/consultants voor een periode langer dan een jaar; </w:t>
      </w:r>
    </w:p>
    <w:p w14:paraId="731C2633" w14:textId="4ED5D469"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aangaan van geldleningen en kredietovereenkomsten ten laste van de stichting, met uitzondering van het opnemen van gelden, waardoor de stichting bij een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aangewezen bank debet komt te staan tot een bedrag, niet hoger dan een nader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lastRenderedPageBreak/>
        <w:t>vast te stellen bedrag van tenminste (</w:t>
      </w:r>
      <w:r w:rsidR="00AA543F" w:rsidRPr="002F7E12">
        <w:rPr>
          <w:rFonts w:ascii="Metrophobic" w:hAnsi="Metrophobic" w:cstheme="majorHAnsi"/>
          <w:sz w:val="24"/>
          <w:szCs w:val="24"/>
          <w:lang w:val="nl-NL"/>
        </w:rPr>
        <w:t>**</w:t>
      </w:r>
      <w:r w:rsidRPr="002F7E12">
        <w:rPr>
          <w:rFonts w:ascii="Metrophobic" w:hAnsi="Metrophobic" w:cstheme="majorHAnsi"/>
          <w:sz w:val="24"/>
          <w:szCs w:val="24"/>
          <w:lang w:val="nl-NL"/>
        </w:rPr>
        <w:t xml:space="preserve">) duizend </w:t>
      </w:r>
      <w:r w:rsidR="007C4281" w:rsidRPr="002F7E12">
        <w:rPr>
          <w:rFonts w:ascii="Metrophobic" w:hAnsi="Metrophobic" w:cstheme="majorHAnsi"/>
          <w:sz w:val="24"/>
          <w:szCs w:val="24"/>
          <w:lang w:val="nl-NL"/>
        </w:rPr>
        <w:t xml:space="preserve">Arubaanse </w:t>
      </w:r>
      <w:proofErr w:type="spellStart"/>
      <w:r w:rsidR="007C4281" w:rsidRPr="002F7E12">
        <w:rPr>
          <w:rFonts w:ascii="Metrophobic" w:hAnsi="Metrophobic" w:cstheme="majorHAnsi"/>
          <w:sz w:val="24"/>
          <w:szCs w:val="24"/>
          <w:lang w:val="nl-NL"/>
        </w:rPr>
        <w:t>florin</w:t>
      </w:r>
      <w:proofErr w:type="spellEnd"/>
      <w:r w:rsidRPr="002F7E12">
        <w:rPr>
          <w:rFonts w:ascii="Metrophobic" w:hAnsi="Metrophobic" w:cstheme="majorHAnsi"/>
          <w:sz w:val="24"/>
          <w:szCs w:val="24"/>
          <w:lang w:val="nl-NL"/>
        </w:rPr>
        <w:t xml:space="preserve"> (</w:t>
      </w:r>
      <w:r w:rsidR="007C4281" w:rsidRPr="002F7E12">
        <w:rPr>
          <w:rFonts w:ascii="Metrophobic" w:hAnsi="Metrophobic" w:cstheme="majorHAnsi"/>
          <w:sz w:val="24"/>
          <w:szCs w:val="24"/>
          <w:lang w:val="nl-NL"/>
        </w:rPr>
        <w:t>AWG</w:t>
      </w:r>
      <w:r w:rsidRPr="002F7E12">
        <w:rPr>
          <w:rFonts w:ascii="Metrophobic" w:hAnsi="Metrophobic" w:cstheme="majorHAnsi"/>
          <w:sz w:val="24"/>
          <w:szCs w:val="24"/>
          <w:lang w:val="nl-NL"/>
        </w:rPr>
        <w:t xml:space="preserve">), dan wel een ander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vast te stellen en aan die bank mede te delen bedrag; </w:t>
      </w:r>
    </w:p>
    <w:p w14:paraId="19F26EE9" w14:textId="3C3F7952"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voeren van processen, met uitzondering van het nemen van die maatregelen, welke geen uitstel gedogen of van louter conservatoire aard zijn en voorts met uitzondering van het nemen van maatregelen tot inning van geldvorderingen; </w:t>
      </w:r>
    </w:p>
    <w:p w14:paraId="0495A834" w14:textId="465F3A68"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bookmarkStart w:id="3" w:name="Pg5"/>
      <w:bookmarkEnd w:id="3"/>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aangaan van vaststellingsovereenkomsten of het</w:t>
      </w:r>
    </w:p>
    <w:p w14:paraId="7C629845" w14:textId="77777777"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opdragen</w:t>
      </w:r>
      <w:proofErr w:type="gramEnd"/>
      <w:r w:rsidRPr="002F7E12">
        <w:rPr>
          <w:rFonts w:ascii="Metrophobic" w:hAnsi="Metrophobic" w:cstheme="majorHAnsi"/>
          <w:sz w:val="24"/>
          <w:szCs w:val="24"/>
          <w:lang w:val="nl-NL"/>
        </w:rPr>
        <w:t xml:space="preserve"> van beslissingen van enig geschil aan scheidslieden; </w:t>
      </w:r>
    </w:p>
    <w:p w14:paraId="6D7896E9" w14:textId="1020CF4C"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k. het aangaan van overeenkomsten of het verrichten van andere rechtshandelingen waarmede voor de stichting een financieel belang is gemoeid hoger dan (**) </w:t>
      </w:r>
      <w:r w:rsidR="007C4281" w:rsidRPr="002F7E12">
        <w:rPr>
          <w:rFonts w:ascii="Metrophobic" w:hAnsi="Metrophobic" w:cstheme="majorHAnsi"/>
          <w:sz w:val="24"/>
          <w:szCs w:val="24"/>
          <w:lang w:val="nl-NL"/>
        </w:rPr>
        <w:t xml:space="preserve">Arubaanse </w:t>
      </w:r>
      <w:proofErr w:type="spellStart"/>
      <w:r w:rsidR="007C4281" w:rsidRPr="002F7E12">
        <w:rPr>
          <w:rFonts w:ascii="Metrophobic" w:hAnsi="Metrophobic" w:cstheme="majorHAnsi"/>
          <w:sz w:val="24"/>
          <w:szCs w:val="24"/>
          <w:lang w:val="nl-NL"/>
        </w:rPr>
        <w:t>florin</w:t>
      </w:r>
      <w:proofErr w:type="spellEnd"/>
      <w:r w:rsidRPr="002F7E12">
        <w:rPr>
          <w:rFonts w:ascii="Metrophobic" w:hAnsi="Metrophobic" w:cstheme="majorHAnsi"/>
          <w:sz w:val="24"/>
          <w:szCs w:val="24"/>
          <w:lang w:val="nl-NL"/>
        </w:rPr>
        <w:t xml:space="preserve"> (</w:t>
      </w:r>
      <w:r w:rsidR="007C4281" w:rsidRPr="002F7E12">
        <w:rPr>
          <w:rFonts w:ascii="Metrophobic" w:hAnsi="Metrophobic" w:cstheme="majorHAnsi"/>
          <w:sz w:val="24"/>
          <w:szCs w:val="24"/>
          <w:lang w:val="nl-NL"/>
        </w:rPr>
        <w:t>AWG</w:t>
      </w:r>
      <w:r w:rsidRPr="002F7E12">
        <w:rPr>
          <w:rFonts w:ascii="Metrophobic" w:hAnsi="Metrophobic" w:cstheme="majorHAnsi"/>
          <w:sz w:val="24"/>
          <w:szCs w:val="24"/>
          <w:lang w:val="nl-NL"/>
        </w:rPr>
        <w:t xml:space="preserve"> **), dan wel een ander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vast te stellen bedrag, welk besluit bij het Handelsregister wordt gedeponeerd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t>
      </w:r>
    </w:p>
    <w:p w14:paraId="46424E9F" w14:textId="3F9462A6"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aanvraag van faillissement of surseance van betaling van de stichting.</w:t>
      </w:r>
    </w:p>
    <w:p w14:paraId="416846EC" w14:textId="2C474CE2" w:rsidR="007C4281" w:rsidRPr="002F7E12" w:rsidRDefault="00F55882" w:rsidP="000918D4">
      <w:pPr>
        <w:pStyle w:val="ListParagraph"/>
        <w:numPr>
          <w:ilvl w:val="0"/>
          <w:numId w:val="17"/>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Geen goedkeuring voor de hiervoor bedoelde besluiten is vereist voor</w:t>
      </w:r>
      <w:r w:rsidR="006B27E0"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zover</w:t>
      </w:r>
      <w:r w:rsidR="007C4281" w:rsidRPr="002F7E12">
        <w:rPr>
          <w:rFonts w:ascii="Metrophobic" w:hAnsi="Metrophobic" w:cstheme="majorHAnsi"/>
          <w:sz w:val="24"/>
          <w:szCs w:val="24"/>
          <w:lang w:val="nl-NL"/>
        </w:rPr>
        <w:t>:</w:t>
      </w:r>
    </w:p>
    <w:p w14:paraId="5C95EFE0" w14:textId="05DED525" w:rsidR="007C4281"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w:t>
      </w:r>
      <w:r w:rsidR="003143A4" w:rsidRPr="002F7E12">
        <w:rPr>
          <w:rFonts w:ascii="Metrophobic" w:hAnsi="Metrophobic" w:cstheme="majorHAnsi"/>
          <w:sz w:val="24"/>
          <w:szCs w:val="24"/>
          <w:lang w:val="nl-NL"/>
        </w:rPr>
        <w:t>des</w:t>
      </w:r>
      <w:r w:rsidRPr="002F7E12">
        <w:rPr>
          <w:rFonts w:ascii="Metrophobic" w:hAnsi="Metrophobic" w:cstheme="majorHAnsi"/>
          <w:sz w:val="24"/>
          <w:szCs w:val="24"/>
          <w:lang w:val="nl-NL"/>
        </w:rPr>
        <w:t xml:space="preserve">betreffende handeling reeds specifiek is opgenomen in een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goedgekeurde begroting van de </w:t>
      </w:r>
      <w:r w:rsidR="00D07A96" w:rsidRPr="002F7E12">
        <w:rPr>
          <w:rFonts w:ascii="Metrophobic" w:hAnsi="Metrophobic" w:cstheme="majorHAnsi"/>
          <w:sz w:val="24"/>
          <w:szCs w:val="24"/>
          <w:lang w:val="nl-NL"/>
        </w:rPr>
        <w:t>s</w:t>
      </w:r>
      <w:r w:rsidRPr="002F7E12">
        <w:rPr>
          <w:rFonts w:ascii="Metrophobic" w:hAnsi="Metrophobic" w:cstheme="majorHAnsi"/>
          <w:sz w:val="24"/>
          <w:szCs w:val="24"/>
          <w:lang w:val="nl-NL"/>
        </w:rPr>
        <w:t>tichting</w:t>
      </w:r>
      <w:r w:rsidR="007C4281" w:rsidRPr="002F7E12">
        <w:rPr>
          <w:rFonts w:ascii="Metrophobic" w:hAnsi="Metrophobic" w:cstheme="majorHAnsi"/>
          <w:sz w:val="24"/>
          <w:szCs w:val="24"/>
          <w:lang w:val="nl-NL"/>
        </w:rPr>
        <w:t>,</w:t>
      </w:r>
      <w:r w:rsidRPr="002F7E12">
        <w:rPr>
          <w:rFonts w:ascii="Metrophobic" w:hAnsi="Metrophobic" w:cstheme="majorHAnsi"/>
          <w:sz w:val="24"/>
          <w:szCs w:val="24"/>
          <w:lang w:val="nl-NL"/>
        </w:rPr>
        <w:t xml:space="preserve"> en</w:t>
      </w:r>
    </w:p>
    <w:p w14:paraId="78CF0BD7" w14:textId="25903F66" w:rsidR="00F55882" w:rsidRPr="002F7E12" w:rsidRDefault="00F55882" w:rsidP="000918D4">
      <w:pPr>
        <w:pStyle w:val="ListParagraph"/>
        <w:numPr>
          <w:ilvl w:val="1"/>
          <w:numId w:val="17"/>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het</w:t>
      </w:r>
      <w:proofErr w:type="gramEnd"/>
      <w:r w:rsidRPr="002F7E12">
        <w:rPr>
          <w:rFonts w:ascii="Metrophobic" w:hAnsi="Metrophobic" w:cstheme="majorHAnsi"/>
          <w:sz w:val="24"/>
          <w:szCs w:val="24"/>
          <w:lang w:val="nl-NL"/>
        </w:rPr>
        <w:t xml:space="preserve"> voor die handeling in de begroting opgenomen bedrag niet wordt overschreden. </w:t>
      </w:r>
    </w:p>
    <w:p w14:paraId="3A062E64" w14:textId="400C7CD7" w:rsidR="00F55882" w:rsidRPr="002F7E12" w:rsidRDefault="00F55882" w:rsidP="000918D4">
      <w:pPr>
        <w:pStyle w:val="ListParagraph"/>
        <w:numPr>
          <w:ilvl w:val="0"/>
          <w:numId w:val="17"/>
        </w:numPr>
        <w:spacing w:after="0"/>
        <w:ind w:right="-720"/>
        <w:jc w:val="both"/>
        <w:rPr>
          <w:rFonts w:ascii="Metrophobic" w:hAnsi="Metrophobic" w:cstheme="majorHAnsi"/>
          <w:sz w:val="24"/>
          <w:szCs w:val="24"/>
          <w:lang w:val="nl-NL"/>
        </w:rPr>
      </w:pPr>
      <w:bookmarkStart w:id="4" w:name="_Hlk190286225"/>
      <w:r w:rsidRPr="002F7E12">
        <w:rPr>
          <w:rFonts w:ascii="Metrophobic" w:hAnsi="Metrophobic" w:cstheme="majorHAnsi"/>
          <w:sz w:val="24"/>
          <w:szCs w:val="24"/>
          <w:lang w:val="nl-NL"/>
        </w:rPr>
        <w:t xml:space="preserve">Van de goedkeuring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blijken </w:t>
      </w:r>
      <w:r w:rsidR="000F3C1D" w:rsidRPr="002F7E12">
        <w:rPr>
          <w:rFonts w:ascii="Metrophobic" w:hAnsi="Metrophobic" w:cstheme="majorHAnsi"/>
          <w:sz w:val="24"/>
          <w:szCs w:val="24"/>
          <w:lang w:val="nl-NL"/>
        </w:rPr>
        <w:t>uit een door de voorzitter van de raad van toezicht ondertekende afschrift van de notulen</w:t>
      </w:r>
      <w:r w:rsidR="00882AB0" w:rsidRPr="002F7E12">
        <w:rPr>
          <w:rFonts w:ascii="Metrophobic" w:hAnsi="Metrophobic" w:cstheme="majorHAnsi"/>
          <w:sz w:val="24"/>
          <w:szCs w:val="24"/>
          <w:lang w:val="nl-NL"/>
        </w:rPr>
        <w:t>,</w:t>
      </w:r>
      <w:r w:rsidR="000F3C1D" w:rsidRPr="002F7E12">
        <w:rPr>
          <w:rFonts w:ascii="Metrophobic" w:hAnsi="Metrophobic" w:cstheme="majorHAnsi"/>
          <w:sz w:val="24"/>
          <w:szCs w:val="24"/>
          <w:lang w:val="nl-NL"/>
        </w:rPr>
        <w:t xml:space="preserve"> hetzij </w:t>
      </w:r>
      <w:r w:rsidR="00882AB0" w:rsidRPr="002F7E12">
        <w:rPr>
          <w:rFonts w:ascii="Metrophobic" w:hAnsi="Metrophobic" w:cstheme="majorHAnsi"/>
          <w:sz w:val="24"/>
          <w:szCs w:val="24"/>
          <w:lang w:val="nl-NL"/>
        </w:rPr>
        <w:t xml:space="preserve">uit </w:t>
      </w:r>
      <w:r w:rsidR="000F3C1D" w:rsidRPr="002F7E12">
        <w:rPr>
          <w:rFonts w:ascii="Metrophobic" w:hAnsi="Metrophobic" w:cstheme="majorHAnsi"/>
          <w:sz w:val="24"/>
          <w:szCs w:val="24"/>
          <w:lang w:val="nl-NL"/>
        </w:rPr>
        <w:t>een door hem ondertekende verklaring</w:t>
      </w:r>
      <w:bookmarkEnd w:id="4"/>
      <w:r w:rsidRPr="002F7E12">
        <w:rPr>
          <w:rFonts w:ascii="Metrophobic" w:hAnsi="Metrophobic" w:cstheme="majorHAnsi"/>
          <w:sz w:val="24"/>
          <w:szCs w:val="24"/>
          <w:lang w:val="nl-NL"/>
        </w:rPr>
        <w:t xml:space="preserve">. </w:t>
      </w:r>
    </w:p>
    <w:p w14:paraId="5DF7E318" w14:textId="77777777" w:rsidR="00246398" w:rsidRPr="002F7E12" w:rsidRDefault="00246398" w:rsidP="000918D4">
      <w:pPr>
        <w:spacing w:after="0"/>
        <w:ind w:right="-720"/>
        <w:jc w:val="both"/>
        <w:rPr>
          <w:rFonts w:ascii="Metrophobic" w:hAnsi="Metrophobic" w:cstheme="majorHAnsi"/>
          <w:b/>
          <w:bCs/>
          <w:sz w:val="24"/>
          <w:szCs w:val="24"/>
          <w:lang w:val="nl-NL"/>
        </w:rPr>
      </w:pPr>
    </w:p>
    <w:p w14:paraId="1A2E92C3" w14:textId="256CE773"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RAAD VAN </w:t>
      </w:r>
      <w:r w:rsidR="00CF66BF" w:rsidRPr="002F7E12">
        <w:rPr>
          <w:rFonts w:ascii="Metrophobic" w:hAnsi="Metrophobic" w:cstheme="majorHAnsi"/>
          <w:b/>
          <w:bCs/>
          <w:sz w:val="24"/>
          <w:szCs w:val="24"/>
          <w:lang w:val="nl-NL"/>
        </w:rPr>
        <w:t>TOEZICHT</w:t>
      </w:r>
      <w:r w:rsidRPr="002F7E12">
        <w:rPr>
          <w:rFonts w:ascii="Metrophobic" w:hAnsi="Metrophobic" w:cstheme="majorHAnsi"/>
          <w:b/>
          <w:bCs/>
          <w:sz w:val="24"/>
          <w:szCs w:val="24"/>
          <w:lang w:val="nl-NL"/>
        </w:rPr>
        <w:t xml:space="preserve"> </w:t>
      </w:r>
    </w:p>
    <w:p w14:paraId="24F2D4A7" w14:textId="77777777" w:rsidR="003F3D14"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10</w:t>
      </w:r>
    </w:p>
    <w:p w14:paraId="1525C004" w14:textId="2F093ED2" w:rsidR="00F55882"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bestaat uit</w:t>
      </w:r>
      <w:r w:rsidR="00FE204D" w:rsidRPr="002F7E12">
        <w:rPr>
          <w:rFonts w:ascii="Metrophobic" w:hAnsi="Metrophobic" w:cstheme="majorHAnsi"/>
          <w:sz w:val="24"/>
          <w:szCs w:val="24"/>
          <w:lang w:val="nl-NL"/>
        </w:rPr>
        <w:t xml:space="preserve"> minimaal drie</w:t>
      </w:r>
      <w:r w:rsidRPr="002F7E12">
        <w:rPr>
          <w:rFonts w:ascii="Metrophobic" w:hAnsi="Metrophobic" w:cstheme="majorHAnsi"/>
          <w:sz w:val="24"/>
          <w:szCs w:val="24"/>
          <w:lang w:val="nl-NL"/>
        </w:rPr>
        <w:t xml:space="preserve"> </w:t>
      </w:r>
      <w:r w:rsidR="00FE204D" w:rsidRPr="002F7E12">
        <w:rPr>
          <w:rFonts w:ascii="Metrophobic" w:hAnsi="Metrophobic" w:cstheme="majorHAnsi"/>
          <w:sz w:val="24"/>
          <w:szCs w:val="24"/>
          <w:lang w:val="nl-NL"/>
        </w:rPr>
        <w:t xml:space="preserve">en maximaal zeven </w:t>
      </w:r>
      <w:r w:rsidR="00331D14" w:rsidRPr="002F7E12">
        <w:rPr>
          <w:rFonts w:ascii="Metrophobic" w:hAnsi="Metrophobic" w:cstheme="majorHAnsi"/>
          <w:sz w:val="24"/>
          <w:szCs w:val="24"/>
          <w:lang w:val="nl-NL"/>
        </w:rPr>
        <w:t>n</w:t>
      </w:r>
      <w:r w:rsidRPr="002F7E12">
        <w:rPr>
          <w:rFonts w:ascii="Metrophobic" w:hAnsi="Metrophobic" w:cstheme="majorHAnsi"/>
          <w:sz w:val="24"/>
          <w:szCs w:val="24"/>
          <w:lang w:val="nl-NL"/>
        </w:rPr>
        <w:t xml:space="preserve">atuurlijke personen. </w:t>
      </w:r>
    </w:p>
    <w:p w14:paraId="0D581F57" w14:textId="77777777" w:rsidR="00FE204D"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 benoemd met inachtneming van een vooraf door de </w:t>
      </w:r>
      <w:r w:rsidR="006B27E0" w:rsidRPr="002F7E12">
        <w:rPr>
          <w:rFonts w:ascii="Metrophobic" w:hAnsi="Metrophobic" w:cstheme="majorHAnsi"/>
          <w:sz w:val="24"/>
          <w:szCs w:val="24"/>
          <w:lang w:val="nl-NL"/>
        </w:rPr>
        <w:t xml:space="preserve">raad van </w:t>
      </w:r>
      <w:r w:rsidR="00CF66BF" w:rsidRPr="002F7E12">
        <w:rPr>
          <w:rFonts w:ascii="Metrophobic" w:hAnsi="Metrophobic" w:cstheme="majorHAnsi"/>
          <w:sz w:val="24"/>
          <w:szCs w:val="24"/>
          <w:lang w:val="nl-NL"/>
        </w:rPr>
        <w:t>toezicht</w:t>
      </w:r>
      <w:r w:rsidR="00FE204D" w:rsidRPr="002F7E12">
        <w:rPr>
          <w:rStyle w:val="CommentReference"/>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voor ieder lid vastgestelde profielschets. </w:t>
      </w:r>
    </w:p>
    <w:p w14:paraId="5DB5D1CF" w14:textId="77777777"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eerste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w:t>
      </w:r>
      <w:r w:rsidR="008540F9" w:rsidRPr="002F7E12">
        <w:rPr>
          <w:rFonts w:ascii="Metrophobic" w:hAnsi="Metrophobic" w:cstheme="majorHAnsi"/>
          <w:sz w:val="24"/>
          <w:szCs w:val="24"/>
          <w:lang w:val="nl-NL"/>
        </w:rPr>
        <w:t xml:space="preserve"> b</w:t>
      </w:r>
      <w:r w:rsidRPr="002F7E12">
        <w:rPr>
          <w:rFonts w:ascii="Metrophobic" w:hAnsi="Metrophobic" w:cstheme="majorHAnsi"/>
          <w:sz w:val="24"/>
          <w:szCs w:val="24"/>
          <w:lang w:val="nl-NL"/>
        </w:rPr>
        <w:t>enoemd in deze akte.</w:t>
      </w:r>
    </w:p>
    <w:p w14:paraId="71BAB609" w14:textId="18CBCE4B" w:rsidR="00F55882"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Geen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zijn:</w:t>
      </w:r>
    </w:p>
    <w:p w14:paraId="22E6632B" w14:textId="4030CA65" w:rsidR="00F55882" w:rsidRPr="002F7E12" w:rsidRDefault="00F55882" w:rsidP="000918D4">
      <w:pPr>
        <w:pStyle w:val="ListParagraph"/>
        <w:numPr>
          <w:ilvl w:val="1"/>
          <w:numId w:val="18"/>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een</w:t>
      </w:r>
      <w:proofErr w:type="gramEnd"/>
      <w:r w:rsidRPr="002F7E12">
        <w:rPr>
          <w:rFonts w:ascii="Metrophobic" w:hAnsi="Metrophobic" w:cstheme="majorHAnsi"/>
          <w:sz w:val="24"/>
          <w:szCs w:val="24"/>
          <w:lang w:val="nl-NL"/>
        </w:rPr>
        <w:t xml:space="preserve"> bestuurder; </w:t>
      </w:r>
    </w:p>
    <w:p w14:paraId="7B7731AC" w14:textId="6393F81E" w:rsidR="00F55882" w:rsidRPr="002F7E12" w:rsidRDefault="00F55882" w:rsidP="000918D4">
      <w:pPr>
        <w:pStyle w:val="ListParagraph"/>
        <w:numPr>
          <w:ilvl w:val="1"/>
          <w:numId w:val="18"/>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een</w:t>
      </w:r>
      <w:proofErr w:type="gramEnd"/>
      <w:r w:rsidRPr="002F7E12">
        <w:rPr>
          <w:rFonts w:ascii="Metrophobic" w:hAnsi="Metrophobic" w:cstheme="majorHAnsi"/>
          <w:sz w:val="24"/>
          <w:szCs w:val="24"/>
          <w:lang w:val="nl-NL"/>
        </w:rPr>
        <w:t xml:space="preserve"> persoon die krachtens artikel 7 lid 4 niet benoembaar is tot bestuurder; </w:t>
      </w:r>
    </w:p>
    <w:p w14:paraId="15D1ACA4" w14:textId="2A0235AA" w:rsidR="008540F9" w:rsidRPr="002F7E12" w:rsidRDefault="00F55882" w:rsidP="000918D4">
      <w:pPr>
        <w:pStyle w:val="ListParagraph"/>
        <w:numPr>
          <w:ilvl w:val="1"/>
          <w:numId w:val="18"/>
        </w:numPr>
        <w:spacing w:after="0"/>
        <w:ind w:left="720" w:right="-720"/>
        <w:jc w:val="both"/>
        <w:rPr>
          <w:rFonts w:ascii="Metrophobic" w:hAnsi="Metrophobic" w:cstheme="majorHAnsi"/>
          <w:sz w:val="24"/>
          <w:szCs w:val="24"/>
          <w:lang w:val="nl-NL"/>
        </w:rPr>
      </w:pPr>
      <w:proofErr w:type="gramStart"/>
      <w:r w:rsidRPr="002F7E12">
        <w:rPr>
          <w:rFonts w:ascii="Metrophobic" w:hAnsi="Metrophobic" w:cstheme="majorHAnsi"/>
          <w:sz w:val="24"/>
          <w:szCs w:val="24"/>
          <w:lang w:val="nl-NL"/>
        </w:rPr>
        <w:t>de</w:t>
      </w:r>
      <w:proofErr w:type="gramEnd"/>
      <w:r w:rsidRPr="002F7E12">
        <w:rPr>
          <w:rFonts w:ascii="Metrophobic" w:hAnsi="Metrophobic" w:cstheme="majorHAnsi"/>
          <w:sz w:val="24"/>
          <w:szCs w:val="24"/>
          <w:lang w:val="nl-NL"/>
        </w:rPr>
        <w:t xml:space="preserve"> echtgenoot/echtgenote, geregistreerde partner of een ander metgezel, pleegkind, of bloed en aanverwant tot en met de tweede graad van een der leden van het bestuur of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w:t>
      </w:r>
    </w:p>
    <w:p w14:paraId="1FB5234B" w14:textId="1FF2B17F" w:rsidR="00222837" w:rsidRPr="002F7E12" w:rsidRDefault="00222837" w:rsidP="000918D4">
      <w:pPr>
        <w:pStyle w:val="ListParagraph"/>
        <w:numPr>
          <w:ilvl w:val="1"/>
          <w:numId w:val="18"/>
        </w:numPr>
        <w:spacing w:after="0"/>
        <w:ind w:left="720" w:right="-720"/>
        <w:jc w:val="both"/>
        <w:rPr>
          <w:rFonts w:ascii="Metrophobic" w:hAnsi="Metrophobic" w:cstheme="majorHAnsi"/>
          <w:sz w:val="24"/>
          <w:szCs w:val="24"/>
          <w:lang w:val="nl-NL"/>
        </w:rPr>
      </w:pPr>
      <w:r w:rsidRPr="002F7E12">
        <w:rPr>
          <w:rFonts w:ascii="Metrophobic" w:hAnsi="Metrophobic" w:cstheme="majorHAnsi"/>
          <w:sz w:val="24"/>
          <w:szCs w:val="24"/>
          <w:lang w:val="nl-NL"/>
        </w:rPr>
        <w:t>Een persoon die gedurende de laatste drie jaren</w:t>
      </w:r>
      <w:r w:rsidR="00187A62" w:rsidRPr="002F7E12">
        <w:rPr>
          <w:rFonts w:ascii="Metrophobic" w:hAnsi="Metrophobic" w:cstheme="majorHAnsi"/>
          <w:sz w:val="24"/>
          <w:szCs w:val="24"/>
          <w:lang w:val="nl-NL"/>
        </w:rPr>
        <w:t>, voorafgaande aan het jaar van de beoogde benoeming,</w:t>
      </w:r>
      <w:r w:rsidRPr="002F7E12">
        <w:rPr>
          <w:rFonts w:ascii="Metrophobic" w:hAnsi="Metrophobic" w:cstheme="majorHAnsi"/>
          <w:sz w:val="24"/>
          <w:szCs w:val="24"/>
          <w:lang w:val="nl-NL"/>
        </w:rPr>
        <w:t xml:space="preserve"> als bestuurder van de stichting heeft gefunctioneerd</w:t>
      </w:r>
      <w:r w:rsidR="00187A62" w:rsidRPr="002F7E12">
        <w:rPr>
          <w:rFonts w:ascii="Metrophobic" w:hAnsi="Metrophobic" w:cstheme="majorHAnsi"/>
          <w:sz w:val="24"/>
          <w:szCs w:val="24"/>
          <w:lang w:val="nl-NL"/>
        </w:rPr>
        <w:t>.</w:t>
      </w:r>
    </w:p>
    <w:p w14:paraId="780C04F7" w14:textId="08571102"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lastRenderedPageBreak/>
        <w:t xml:space="preserve">Een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treedt uiterlijk vier (4)</w:t>
      </w:r>
      <w:r w:rsidR="006D7206"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jaren na zijn benoeming af.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stelt jaarlijks een rooster van aftreden vast, waarin de aftredingsdata van 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 neergelegd.</w:t>
      </w:r>
    </w:p>
    <w:p w14:paraId="7ED01CD5" w14:textId="232574C0"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Een aftredend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is herbenoembaar, met dien verstande dat een persoon</w:t>
      </w:r>
      <w:r w:rsidR="00187A62" w:rsidRPr="002F7E12">
        <w:rPr>
          <w:rFonts w:ascii="Metrophobic" w:hAnsi="Metrophobic" w:cstheme="majorHAnsi"/>
          <w:sz w:val="24"/>
          <w:szCs w:val="24"/>
          <w:lang w:val="nl-NL"/>
        </w:rPr>
        <w:t xml:space="preserve"> maximaal acht (8) jaar lid van de raad van toezicht kan zijn. In uitzonderingsgevallen kan de benoeming in het belang van de continuïteit van de stichting na verloop van acht (8) jaar, gemotiveerd nog eenmaal met uiterlijk vier (4) jaar worden verlengd. </w:t>
      </w:r>
    </w:p>
    <w:p w14:paraId="7770E8F5" w14:textId="77777777"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Indien zich</w:t>
      </w:r>
      <w:r w:rsidR="008540F9"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een tussentijdse vacature in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voordoet, geldt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nog steeds als volledig samengesteld; alsdan wordt evenwel zo spoedig mogelijk een definitieve voorziening getroffen</w:t>
      </w:r>
      <w:r w:rsidR="008540F9" w:rsidRPr="002F7E12">
        <w:rPr>
          <w:rFonts w:ascii="Metrophobic" w:hAnsi="Metrophobic" w:cstheme="majorHAnsi"/>
          <w:sz w:val="24"/>
          <w:szCs w:val="24"/>
          <w:lang w:val="nl-NL"/>
        </w:rPr>
        <w:t>.</w:t>
      </w:r>
    </w:p>
    <w:p w14:paraId="4B86E19A" w14:textId="32F00BFA"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kiest uit zijn midden een</w:t>
      </w:r>
      <w:r w:rsidR="00187A62" w:rsidRPr="002F7E12">
        <w:rPr>
          <w:rFonts w:ascii="Metrophobic" w:hAnsi="Metrophobic" w:cstheme="majorHAnsi"/>
          <w:sz w:val="24"/>
          <w:szCs w:val="24"/>
          <w:lang w:val="nl-NL"/>
        </w:rPr>
        <w:t xml:space="preserve"> voorzitter en een</w:t>
      </w:r>
      <w:r w:rsidRPr="002F7E12">
        <w:rPr>
          <w:rFonts w:ascii="Metrophobic" w:hAnsi="Metrophobic" w:cstheme="majorHAnsi"/>
          <w:sz w:val="24"/>
          <w:szCs w:val="24"/>
          <w:lang w:val="nl-NL"/>
        </w:rPr>
        <w:t xml:space="preserve"> </w:t>
      </w:r>
      <w:proofErr w:type="spellStart"/>
      <w:r w:rsidRPr="002F7E12">
        <w:rPr>
          <w:rFonts w:ascii="Metrophobic" w:hAnsi="Metrophobic" w:cstheme="majorHAnsi"/>
          <w:sz w:val="24"/>
          <w:szCs w:val="24"/>
          <w:lang w:val="nl-NL"/>
        </w:rPr>
        <w:t>vice-voorzitter</w:t>
      </w:r>
      <w:proofErr w:type="spellEnd"/>
      <w:r w:rsidRPr="002F7E12">
        <w:rPr>
          <w:rFonts w:ascii="Metrophobic" w:hAnsi="Metrophobic" w:cstheme="majorHAnsi"/>
          <w:sz w:val="24"/>
          <w:szCs w:val="24"/>
          <w:lang w:val="nl-NL"/>
        </w:rPr>
        <w:t>.</w:t>
      </w:r>
      <w:r w:rsidR="00412649" w:rsidRPr="002F7E12">
        <w:rPr>
          <w:rFonts w:ascii="Metrophobic" w:hAnsi="Metrophobic" w:cstheme="majorHAnsi"/>
          <w:sz w:val="24"/>
          <w:szCs w:val="24"/>
          <w:lang w:val="nl-NL"/>
        </w:rPr>
        <w:t xml:space="preserve"> </w:t>
      </w:r>
    </w:p>
    <w:p w14:paraId="00071298" w14:textId="77777777" w:rsidR="008540F9"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Een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w:t>
      </w:r>
      <w:r w:rsidR="006B27E0" w:rsidRPr="002F7E12">
        <w:rPr>
          <w:rFonts w:ascii="Metrophobic" w:hAnsi="Metrophobic" w:cstheme="majorHAnsi"/>
          <w:sz w:val="24"/>
          <w:szCs w:val="24"/>
          <w:lang w:val="nl-NL"/>
        </w:rPr>
        <w:t>bij besluit van</w:t>
      </w:r>
      <w:r w:rsidRPr="002F7E12">
        <w:rPr>
          <w:rFonts w:ascii="Metrophobic" w:hAnsi="Metrophobic" w:cstheme="majorHAnsi"/>
          <w:sz w:val="24"/>
          <w:szCs w:val="24"/>
          <w:lang w:val="nl-NL"/>
        </w:rPr>
        <w:t xml:space="preserve"> </w:t>
      </w:r>
      <w:r w:rsidR="006B27E0"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006B27E0"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worden geschorst of ontslagen. Ter zake een besluit tot schorsing of ontslag zal de betrokkene, voor</w:t>
      </w:r>
      <w:r w:rsidR="006B27E0"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zover mogelijk, in de gelegenheid gesteld worden zich tegenover </w:t>
      </w:r>
      <w:r w:rsidR="006B27E0" w:rsidRPr="002F7E12">
        <w:rPr>
          <w:rFonts w:ascii="Metrophobic" w:hAnsi="Metrophobic" w:cstheme="majorHAnsi"/>
          <w:sz w:val="24"/>
          <w:szCs w:val="24"/>
          <w:lang w:val="nl-NL"/>
        </w:rPr>
        <w:t xml:space="preserve">raad van </w:t>
      </w:r>
      <w:r w:rsidR="00CF66BF" w:rsidRPr="002F7E12">
        <w:rPr>
          <w:rFonts w:ascii="Metrophobic" w:hAnsi="Metrophobic" w:cstheme="majorHAnsi"/>
          <w:sz w:val="24"/>
          <w:szCs w:val="24"/>
          <w:lang w:val="nl-NL"/>
        </w:rPr>
        <w:t>toezicht</w:t>
      </w:r>
      <w:r w:rsidR="006B27E0"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te verantwoorden. De schorsing vervalt van rechtswege </w:t>
      </w:r>
      <w:proofErr w:type="gramStart"/>
      <w:r w:rsidRPr="002F7E12">
        <w:rPr>
          <w:rFonts w:ascii="Metrophobic" w:hAnsi="Metrophobic" w:cstheme="majorHAnsi"/>
          <w:sz w:val="24"/>
          <w:szCs w:val="24"/>
          <w:lang w:val="nl-NL"/>
        </w:rPr>
        <w:t>indien</w:t>
      </w:r>
      <w:proofErr w:type="gramEnd"/>
      <w:r w:rsidRPr="002F7E12">
        <w:rPr>
          <w:rFonts w:ascii="Metrophobic" w:hAnsi="Metrophobic" w:cstheme="majorHAnsi"/>
          <w:sz w:val="24"/>
          <w:szCs w:val="24"/>
          <w:lang w:val="nl-NL"/>
        </w:rPr>
        <w:t xml:space="preserve"> </w:t>
      </w:r>
      <w:r w:rsidR="006B27E0"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006B27E0"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niet uiterlijk binnen twee (2) maanden na schorsing overgaat tot ontslag. </w:t>
      </w:r>
    </w:p>
    <w:p w14:paraId="0EE5399D" w14:textId="377AE099" w:rsidR="00F55882" w:rsidRPr="002F7E12" w:rsidRDefault="00F55882" w:rsidP="000918D4">
      <w:pPr>
        <w:pStyle w:val="ListParagraph"/>
        <w:numPr>
          <w:ilvl w:val="0"/>
          <w:numId w:val="18"/>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genieten een door </w:t>
      </w:r>
      <w:r w:rsidR="006B27E0" w:rsidRPr="002F7E12">
        <w:rPr>
          <w:rFonts w:ascii="Metrophobic" w:hAnsi="Metrophobic" w:cstheme="majorHAnsi"/>
          <w:sz w:val="24"/>
          <w:szCs w:val="24"/>
          <w:lang w:val="nl-NL"/>
        </w:rPr>
        <w:t xml:space="preserve">raad van </w:t>
      </w:r>
      <w:r w:rsidR="00CF66BF" w:rsidRPr="002F7E12">
        <w:rPr>
          <w:rFonts w:ascii="Metrophobic" w:hAnsi="Metrophobic" w:cstheme="majorHAnsi"/>
          <w:sz w:val="24"/>
          <w:szCs w:val="24"/>
          <w:lang w:val="nl-NL"/>
        </w:rPr>
        <w:t>toezicht</w:t>
      </w:r>
      <w:r w:rsidR="006B27E0" w:rsidRPr="002F7E12">
        <w:rPr>
          <w:rFonts w:ascii="Metrophobic" w:hAnsi="Metrophobic" w:cstheme="majorHAnsi"/>
          <w:sz w:val="24"/>
          <w:szCs w:val="24"/>
          <w:lang w:val="nl-NL"/>
        </w:rPr>
        <w:t>,</w:t>
      </w:r>
      <w:r w:rsidR="00CE4DAF" w:rsidRPr="002F7E12">
        <w:rPr>
          <w:rFonts w:ascii="Metrophobic" w:hAnsi="Metrophobic" w:cstheme="majorHAnsi"/>
          <w:sz w:val="24"/>
          <w:szCs w:val="24"/>
          <w:lang w:val="nl-NL"/>
        </w:rPr>
        <w:t xml:space="preserve"> </w:t>
      </w:r>
      <w:r w:rsidR="006B27E0" w:rsidRPr="002F7E12">
        <w:rPr>
          <w:rFonts w:ascii="Metrophobic" w:hAnsi="Metrophobic" w:cstheme="majorHAnsi"/>
          <w:sz w:val="24"/>
          <w:szCs w:val="24"/>
          <w:lang w:val="nl-NL"/>
        </w:rPr>
        <w:t>het bestuur</w:t>
      </w:r>
      <w:r w:rsidR="00CE4DAF" w:rsidRPr="002F7E12">
        <w:rPr>
          <w:rFonts w:ascii="Metrophobic" w:hAnsi="Metrophobic" w:cstheme="majorHAnsi"/>
          <w:sz w:val="24"/>
          <w:szCs w:val="24"/>
          <w:lang w:val="nl-NL"/>
        </w:rPr>
        <w:t xml:space="preserve"> gehoord</w:t>
      </w:r>
      <w:r w:rsidR="006B27E0" w:rsidRPr="002F7E12">
        <w:rPr>
          <w:rFonts w:ascii="Metrophobic" w:hAnsi="Metrophobic" w:cstheme="majorHAnsi"/>
          <w:sz w:val="24"/>
          <w:szCs w:val="24"/>
          <w:lang w:val="nl-NL"/>
        </w:rPr>
        <w:t>,</w:t>
      </w:r>
      <w:r w:rsidRPr="002F7E12">
        <w:rPr>
          <w:rFonts w:ascii="Metrophobic" w:hAnsi="Metrophobic" w:cstheme="majorHAnsi"/>
          <w:sz w:val="24"/>
          <w:szCs w:val="24"/>
          <w:lang w:val="nl-NL"/>
        </w:rPr>
        <w:t xml:space="preserve"> vast te stellen beloning voor hun werkzaamheden. </w:t>
      </w:r>
    </w:p>
    <w:p w14:paraId="0D637696" w14:textId="77777777" w:rsidR="006B27E0" w:rsidRPr="002F7E12" w:rsidRDefault="006B27E0" w:rsidP="000918D4">
      <w:pPr>
        <w:spacing w:after="0"/>
        <w:ind w:right="-720"/>
        <w:jc w:val="both"/>
        <w:rPr>
          <w:rFonts w:ascii="Metrophobic" w:hAnsi="Metrophobic" w:cstheme="majorHAnsi"/>
          <w:b/>
          <w:bCs/>
          <w:sz w:val="24"/>
          <w:szCs w:val="24"/>
          <w:lang w:val="nl-NL"/>
        </w:rPr>
      </w:pPr>
    </w:p>
    <w:p w14:paraId="0ADFF1EA" w14:textId="387A54A6"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BEVOEGDHEDEN VAN RAAD VAN </w:t>
      </w:r>
      <w:r w:rsidR="00CF66BF" w:rsidRPr="002F7E12">
        <w:rPr>
          <w:rFonts w:ascii="Metrophobic" w:hAnsi="Metrophobic" w:cstheme="majorHAnsi"/>
          <w:b/>
          <w:bCs/>
          <w:sz w:val="24"/>
          <w:szCs w:val="24"/>
          <w:lang w:val="nl-NL"/>
        </w:rPr>
        <w:t>TOEZICHT</w:t>
      </w:r>
      <w:r w:rsidRPr="002F7E12">
        <w:rPr>
          <w:rFonts w:ascii="Metrophobic" w:hAnsi="Metrophobic" w:cstheme="majorHAnsi"/>
          <w:b/>
          <w:bCs/>
          <w:sz w:val="24"/>
          <w:szCs w:val="24"/>
          <w:lang w:val="nl-NL"/>
        </w:rPr>
        <w:t xml:space="preserve"> </w:t>
      </w:r>
    </w:p>
    <w:p w14:paraId="3B76D414" w14:textId="77777777" w:rsidR="00742AE9"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11</w:t>
      </w:r>
    </w:p>
    <w:p w14:paraId="3A0056D6" w14:textId="218E3028" w:rsidR="00742AE9"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heeft tot taak toezicht te houden op het bestuur en op de algemene gang van zaken bij de stichting. De raad van </w:t>
      </w:r>
      <w:r w:rsidR="00CF66BF" w:rsidRPr="002F7E12">
        <w:rPr>
          <w:rFonts w:ascii="Metrophobic" w:hAnsi="Metrophobic" w:cstheme="majorHAnsi"/>
          <w:sz w:val="24"/>
          <w:szCs w:val="24"/>
          <w:lang w:val="nl-NL"/>
        </w:rPr>
        <w:t>toezicht</w:t>
      </w:r>
      <w:r w:rsidR="00412649" w:rsidRPr="002F7E12">
        <w:rPr>
          <w:rFonts w:ascii="Metrophobic" w:hAnsi="Metrophobic" w:cstheme="majorHAnsi"/>
          <w:sz w:val="24"/>
          <w:szCs w:val="24"/>
          <w:lang w:val="nl-NL"/>
        </w:rPr>
        <w:t xml:space="preserve"> richt zich bij de vervulling van zijn taak naar het belang van de stichting en de wettelijke en statutaire taken</w:t>
      </w:r>
      <w:r w:rsidR="001E692C"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staat het bestuur met raad terzijde.</w:t>
      </w:r>
    </w:p>
    <w:p w14:paraId="36A17C77" w14:textId="77777777" w:rsidR="00742AE9"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heeft toegang tot alle</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lokaliteiten van de stichting en heeft het recht om te allen tijde inzage te vragen in alle bescheiden, boeken en overige gegevensdragers van de stichting. </w:t>
      </w:r>
    </w:p>
    <w:p w14:paraId="1440243F" w14:textId="26A53D74" w:rsidR="00E354E0"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zich doen bijstaan door de (register)accountant van de stichting of andere deskundigen, aan wie </w:t>
      </w:r>
      <w:r w:rsidR="00187A62" w:rsidRPr="002F7E12">
        <w:rPr>
          <w:rFonts w:ascii="Metrophobic" w:hAnsi="Metrophobic" w:cstheme="majorHAnsi"/>
          <w:sz w:val="24"/>
          <w:szCs w:val="24"/>
          <w:lang w:val="nl-NL"/>
        </w:rPr>
        <w:t xml:space="preserve">voor zover noodzakelijk voor de toezichthoudende taak van de raad van toezicht, </w:t>
      </w:r>
      <w:r w:rsidRPr="002F7E12">
        <w:rPr>
          <w:rFonts w:ascii="Metrophobic" w:hAnsi="Metrophobic" w:cstheme="majorHAnsi"/>
          <w:sz w:val="24"/>
          <w:szCs w:val="24"/>
          <w:lang w:val="nl-NL"/>
        </w:rPr>
        <w:t>inzage in de volledige administratie dient te worden verleend.</w:t>
      </w:r>
    </w:p>
    <w:p w14:paraId="46D40977" w14:textId="77777777" w:rsidR="00E354E0"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Het bestuur verschaft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tijdig de voor de uitoefening van diens taak noodzakelijke</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gegevens.</w:t>
      </w:r>
    </w:p>
    <w:p w14:paraId="2B0F0859" w14:textId="77777777" w:rsidR="00E354E0"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stelt een reglement vast voor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waarin de verantwoordelijkheden en bevoegdheden vermeld staan. Het reglement mag geen bepalingen bevatten, die strijdig zijn met de statuten.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is te allen tijde bevoegd genoemd reglement te wijzigen. </w:t>
      </w:r>
    </w:p>
    <w:p w14:paraId="6770B749" w14:textId="1C404DFE" w:rsidR="00F55882" w:rsidRPr="002F7E12" w:rsidRDefault="00F55882" w:rsidP="000918D4">
      <w:pPr>
        <w:pStyle w:val="ListParagraph"/>
        <w:numPr>
          <w:ilvl w:val="0"/>
          <w:numId w:val="20"/>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lastRenderedPageBreak/>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verstrekt jaarlijks aan de externe (register)accountant de opdracht om de juistheid van de rapportage </w:t>
      </w:r>
      <w:proofErr w:type="gramStart"/>
      <w:r w:rsidRPr="002F7E12">
        <w:rPr>
          <w:rFonts w:ascii="Metrophobic" w:hAnsi="Metrophobic" w:cstheme="majorHAnsi"/>
          <w:sz w:val="24"/>
          <w:szCs w:val="24"/>
          <w:lang w:val="nl-NL"/>
        </w:rPr>
        <w:t>inzake</w:t>
      </w:r>
      <w:proofErr w:type="gramEnd"/>
      <w:r w:rsidRPr="002F7E12">
        <w:rPr>
          <w:rFonts w:ascii="Metrophobic" w:hAnsi="Metrophobic" w:cstheme="majorHAnsi"/>
          <w:sz w:val="24"/>
          <w:szCs w:val="24"/>
          <w:lang w:val="nl-NL"/>
        </w:rPr>
        <w:t xml:space="preserve"> de opvolging van de verifieerbare punten uit de Code te onderzoeken. De externe (register)accountant doet schriftelijk verslag van zijn bevindingen aan het bestuur</w:t>
      </w:r>
      <w:r w:rsidR="00CE4DAF" w:rsidRPr="002F7E12">
        <w:rPr>
          <w:rFonts w:ascii="Metrophobic" w:hAnsi="Metrophobic" w:cstheme="majorHAnsi"/>
          <w:sz w:val="24"/>
          <w:szCs w:val="24"/>
          <w:lang w:val="nl-NL"/>
        </w:rPr>
        <w:t xml:space="preserve"> en </w:t>
      </w: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t>
      </w:r>
    </w:p>
    <w:p w14:paraId="5922BE54" w14:textId="77777777" w:rsidR="004040DF" w:rsidRPr="002F7E12" w:rsidRDefault="004040DF" w:rsidP="000918D4">
      <w:pPr>
        <w:spacing w:after="0"/>
        <w:ind w:right="-720"/>
        <w:jc w:val="both"/>
        <w:rPr>
          <w:rFonts w:ascii="Metrophobic" w:hAnsi="Metrophobic" w:cstheme="majorHAnsi"/>
          <w:b/>
          <w:bCs/>
          <w:sz w:val="24"/>
          <w:szCs w:val="24"/>
          <w:lang w:val="nl-NL"/>
        </w:rPr>
      </w:pPr>
    </w:p>
    <w:p w14:paraId="6A344A00" w14:textId="50EE1830"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BESLUITVORMING RAAD VAN </w:t>
      </w:r>
      <w:r w:rsidR="00CF66BF" w:rsidRPr="002F7E12">
        <w:rPr>
          <w:rFonts w:ascii="Metrophobic" w:hAnsi="Metrophobic" w:cstheme="majorHAnsi"/>
          <w:b/>
          <w:bCs/>
          <w:sz w:val="24"/>
          <w:szCs w:val="24"/>
          <w:lang w:val="nl-NL"/>
        </w:rPr>
        <w:t>TOEZICHT</w:t>
      </w:r>
    </w:p>
    <w:p w14:paraId="7307E413"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12</w:t>
      </w:r>
    </w:p>
    <w:p w14:paraId="759951F4" w14:textId="13796B61"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vergadert tenminste </w:t>
      </w:r>
      <w:r w:rsidR="00CF7B56" w:rsidRPr="002F7E12">
        <w:rPr>
          <w:rFonts w:ascii="Metrophobic" w:hAnsi="Metrophobic" w:cstheme="majorHAnsi"/>
          <w:sz w:val="24"/>
          <w:szCs w:val="24"/>
          <w:lang w:val="nl-NL"/>
        </w:rPr>
        <w:t xml:space="preserve">vier </w:t>
      </w:r>
      <w:r w:rsidRPr="002F7E12">
        <w:rPr>
          <w:rFonts w:ascii="Metrophobic" w:hAnsi="Metrophobic" w:cstheme="majorHAnsi"/>
          <w:sz w:val="24"/>
          <w:szCs w:val="24"/>
          <w:lang w:val="nl-NL"/>
        </w:rPr>
        <w:t>(</w:t>
      </w:r>
      <w:r w:rsidR="00CF7B56" w:rsidRPr="002F7E12">
        <w:rPr>
          <w:rFonts w:ascii="Metrophobic" w:hAnsi="Metrophobic" w:cstheme="majorHAnsi"/>
          <w:sz w:val="24"/>
          <w:szCs w:val="24"/>
          <w:lang w:val="nl-NL"/>
        </w:rPr>
        <w:t>4</w:t>
      </w:r>
      <w:r w:rsidRPr="002F7E12">
        <w:rPr>
          <w:rFonts w:ascii="Metrophobic" w:hAnsi="Metrophobic" w:cstheme="majorHAnsi"/>
          <w:sz w:val="24"/>
          <w:szCs w:val="24"/>
          <w:lang w:val="nl-NL"/>
        </w:rPr>
        <w:t xml:space="preserve">) maal per jaar en voorts zo dikwijls als de voorzitter zulks nodig acht of een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zulks met opgaaf van redenen aan de voorzitter verzoekt, en wel ter plaatse te bepalen door degene die de vergadering bijeenroept. Vergaderingen</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kunnen ook plaatsvinden </w:t>
      </w:r>
      <w:r w:rsidR="00EE7831" w:rsidRPr="002F7E12">
        <w:rPr>
          <w:rFonts w:ascii="Metrophobic" w:hAnsi="Metrophobic" w:cstheme="majorHAnsi"/>
          <w:sz w:val="24"/>
          <w:szCs w:val="24"/>
          <w:lang w:val="nl-NL"/>
        </w:rPr>
        <w:t>door middel van</w:t>
      </w:r>
      <w:r w:rsidRPr="002F7E12">
        <w:rPr>
          <w:rFonts w:ascii="Metrophobic" w:hAnsi="Metrophobic" w:cstheme="majorHAnsi"/>
          <w:sz w:val="24"/>
          <w:szCs w:val="24"/>
          <w:lang w:val="nl-NL"/>
        </w:rPr>
        <w:t xml:space="preserve"> elektronische communicatiemiddelen, mits alle deelnemers elkaar onderling kunnen verstaan en met elkaar kunnen praten.</w:t>
      </w:r>
    </w:p>
    <w:p w14:paraId="4AE25BE9" w14:textId="77777777"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Na ontvangst van een verzoek tot vergadering als in de vorige volzin bedoeld, is de voorzitter verplicht binnen vijf (5) dagen een vergadering van de raad van</w:t>
      </w:r>
      <w:r w:rsidR="00CE4DAF" w:rsidRPr="002F7E12">
        <w:rPr>
          <w:rFonts w:ascii="Metrophobic" w:hAnsi="Metrophobic" w:cstheme="majorHAnsi"/>
          <w:sz w:val="24"/>
          <w:szCs w:val="24"/>
          <w:lang w:val="nl-NL"/>
        </w:rPr>
        <w:t xml:space="preserve">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bijeen te roepen. Indien aan het verzoek niet wordt voldaan kan de verzoeker zelf overgaan tot </w:t>
      </w:r>
      <w:r w:rsidR="00CE4DAF" w:rsidRPr="002F7E12">
        <w:rPr>
          <w:rFonts w:ascii="Metrophobic" w:hAnsi="Metrophobic" w:cstheme="majorHAnsi"/>
          <w:sz w:val="24"/>
          <w:szCs w:val="24"/>
          <w:lang w:val="nl-NL"/>
        </w:rPr>
        <w:t>b</w:t>
      </w:r>
      <w:r w:rsidRPr="002F7E12">
        <w:rPr>
          <w:rFonts w:ascii="Metrophobic" w:hAnsi="Metrophobic" w:cstheme="majorHAnsi"/>
          <w:sz w:val="24"/>
          <w:szCs w:val="24"/>
          <w:lang w:val="nl-NL"/>
        </w:rPr>
        <w:t xml:space="preserve">ijeenroeping op dezelfde wijze als voor de voorzitter is bepaald. </w:t>
      </w:r>
      <w:bookmarkStart w:id="5" w:name="Pg8"/>
      <w:bookmarkEnd w:id="5"/>
    </w:p>
    <w:p w14:paraId="7F659784" w14:textId="65543F64"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 tenminste vijf (5)</w:t>
      </w:r>
      <w:r w:rsidR="00EE7831"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dagen voor de vergaderingen door of namens de voorzitter schriftelijk opgeroepen, onder vermelding van plaats en tijdstip van de vergadering en opgave van een agenda, waarin de ter vergadering te behandelen onderwerpen zijn vermeld. In, naar het oordeel van de voorzitter, spoedeisende gevallen kan van het</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bepaalde in dit lid worden afgeweken. </w:t>
      </w:r>
      <w:proofErr w:type="gramStart"/>
      <w:r w:rsidRPr="002F7E12">
        <w:rPr>
          <w:rFonts w:ascii="Metrophobic" w:hAnsi="Metrophobic" w:cstheme="majorHAnsi"/>
          <w:sz w:val="24"/>
          <w:szCs w:val="24"/>
          <w:lang w:val="nl-NL"/>
        </w:rPr>
        <w:t>Indien</w:t>
      </w:r>
      <w:proofErr w:type="gramEnd"/>
      <w:r w:rsidRPr="002F7E12">
        <w:rPr>
          <w:rFonts w:ascii="Metrophobic" w:hAnsi="Metrophobic" w:cstheme="majorHAnsi"/>
          <w:sz w:val="24"/>
          <w:szCs w:val="24"/>
          <w:lang w:val="nl-NL"/>
        </w:rPr>
        <w:t xml:space="preserve"> de bijeenroeping niet schriftelijk is geschied, of onderwerpen aan de orde komen die niet bij de oproeping werden vermeld, dan wel de bijeenroeping is geschied op</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een termijn korter dan de voorgeschreven termijn, is besluitvorming niettemin mogelijk mits de vergadering voltallig is en geen van 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zich alsdan tegen het besluit verzet.</w:t>
      </w:r>
    </w:p>
    <w:p w14:paraId="1E94BFAE" w14:textId="593D9990" w:rsidR="00E354E0" w:rsidRPr="002F7E12" w:rsidRDefault="00325FDD"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Het bestuur woont</w:t>
      </w:r>
      <w:r w:rsidR="00F55882" w:rsidRPr="002F7E12">
        <w:rPr>
          <w:rFonts w:ascii="Metrophobic" w:hAnsi="Metrophobic" w:cstheme="majorHAnsi"/>
          <w:sz w:val="24"/>
          <w:szCs w:val="24"/>
          <w:lang w:val="nl-NL"/>
        </w:rPr>
        <w:t xml:space="preserve"> als regel de vergaderingen van de raad van </w:t>
      </w:r>
      <w:r w:rsidR="00CF66BF" w:rsidRPr="002F7E12">
        <w:rPr>
          <w:rFonts w:ascii="Metrophobic" w:hAnsi="Metrophobic" w:cstheme="majorHAnsi"/>
          <w:sz w:val="24"/>
          <w:szCs w:val="24"/>
          <w:lang w:val="nl-NL"/>
        </w:rPr>
        <w:t>toezicht</w:t>
      </w:r>
      <w:r w:rsidR="00F55882" w:rsidRPr="002F7E12">
        <w:rPr>
          <w:rFonts w:ascii="Metrophobic" w:hAnsi="Metrophobic" w:cstheme="majorHAnsi"/>
          <w:sz w:val="24"/>
          <w:szCs w:val="24"/>
          <w:lang w:val="nl-NL"/>
        </w:rPr>
        <w:t xml:space="preserve"> bij, tenzij de raad van </w:t>
      </w:r>
      <w:r w:rsidR="00CF66BF" w:rsidRPr="002F7E12">
        <w:rPr>
          <w:rFonts w:ascii="Metrophobic" w:hAnsi="Metrophobic" w:cstheme="majorHAnsi"/>
          <w:sz w:val="24"/>
          <w:szCs w:val="24"/>
          <w:lang w:val="nl-NL"/>
        </w:rPr>
        <w:t>toezicht</w:t>
      </w:r>
      <w:r w:rsidR="00F55882"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in voorkomende gevallen besluit</w:t>
      </w:r>
      <w:r w:rsidR="00F55882" w:rsidRPr="002F7E12">
        <w:rPr>
          <w:rFonts w:ascii="Metrophobic" w:hAnsi="Metrophobic" w:cstheme="majorHAnsi"/>
          <w:sz w:val="24"/>
          <w:szCs w:val="24"/>
          <w:lang w:val="nl-NL"/>
        </w:rPr>
        <w:t xml:space="preserve"> dat een of meer bestuursleden </w:t>
      </w:r>
      <w:r w:rsidRPr="002F7E12">
        <w:rPr>
          <w:rFonts w:ascii="Metrophobic" w:hAnsi="Metrophobic" w:cstheme="majorHAnsi"/>
          <w:sz w:val="24"/>
          <w:szCs w:val="24"/>
          <w:lang w:val="nl-NL"/>
        </w:rPr>
        <w:t xml:space="preserve">niet </w:t>
      </w:r>
      <w:r w:rsidR="00F55882" w:rsidRPr="002F7E12">
        <w:rPr>
          <w:rFonts w:ascii="Metrophobic" w:hAnsi="Metrophobic" w:cstheme="majorHAnsi"/>
          <w:sz w:val="24"/>
          <w:szCs w:val="24"/>
          <w:lang w:val="nl-NL"/>
        </w:rPr>
        <w:t xml:space="preserve">bij de vergadering van de raad van </w:t>
      </w:r>
      <w:r w:rsidR="00CF66BF" w:rsidRPr="002F7E12">
        <w:rPr>
          <w:rFonts w:ascii="Metrophobic" w:hAnsi="Metrophobic" w:cstheme="majorHAnsi"/>
          <w:sz w:val="24"/>
          <w:szCs w:val="24"/>
          <w:lang w:val="nl-NL"/>
        </w:rPr>
        <w:t>toezicht</w:t>
      </w:r>
      <w:r w:rsidR="00F55882" w:rsidRPr="002F7E12">
        <w:rPr>
          <w:rFonts w:ascii="Metrophobic" w:hAnsi="Metrophobic" w:cstheme="majorHAnsi"/>
          <w:sz w:val="24"/>
          <w:szCs w:val="24"/>
          <w:lang w:val="nl-NL"/>
        </w:rPr>
        <w:t xml:space="preserve"> aanwezig is. </w:t>
      </w:r>
    </w:p>
    <w:p w14:paraId="4373B532" w14:textId="77777777"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vergaderingen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 geleid door de voorzitter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Bij afwezigheid of ontstentenis van de voorzitter wordt hij vervangen door de </w:t>
      </w:r>
      <w:proofErr w:type="spellStart"/>
      <w:r w:rsidRPr="002F7E12">
        <w:rPr>
          <w:rFonts w:ascii="Metrophobic" w:hAnsi="Metrophobic" w:cstheme="majorHAnsi"/>
          <w:sz w:val="24"/>
          <w:szCs w:val="24"/>
          <w:lang w:val="nl-NL"/>
        </w:rPr>
        <w:t>vice-voorzitter</w:t>
      </w:r>
      <w:proofErr w:type="spellEnd"/>
      <w:r w:rsidRPr="002F7E12">
        <w:rPr>
          <w:rFonts w:ascii="Metrophobic" w:hAnsi="Metrophobic" w:cstheme="majorHAnsi"/>
          <w:sz w:val="24"/>
          <w:szCs w:val="24"/>
          <w:lang w:val="nl-NL"/>
        </w:rPr>
        <w:t xml:space="preserve">. </w:t>
      </w:r>
    </w:p>
    <w:p w14:paraId="29F7C913" w14:textId="77777777"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Ieder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heeft één stem. </w:t>
      </w:r>
    </w:p>
    <w:p w14:paraId="5C40FD35" w14:textId="77777777" w:rsidR="00E354E0"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Een 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zich te allen tijde doen vertegenwoordigen, doch alleen door een medelid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en </w:t>
      </w:r>
      <w:proofErr w:type="gramStart"/>
      <w:r w:rsidRPr="002F7E12">
        <w:rPr>
          <w:rFonts w:ascii="Metrophobic" w:hAnsi="Metrophobic" w:cstheme="majorHAnsi"/>
          <w:sz w:val="24"/>
          <w:szCs w:val="24"/>
          <w:lang w:val="nl-NL"/>
        </w:rPr>
        <w:t>krachtens</w:t>
      </w:r>
      <w:proofErr w:type="gramEnd"/>
      <w:r w:rsidRPr="002F7E12">
        <w:rPr>
          <w:rFonts w:ascii="Metrophobic" w:hAnsi="Metrophobic" w:cstheme="majorHAnsi"/>
          <w:sz w:val="24"/>
          <w:szCs w:val="24"/>
          <w:lang w:val="nl-NL"/>
        </w:rPr>
        <w:t xml:space="preserve"> schriftelijke volmacht. </w:t>
      </w:r>
    </w:p>
    <w:p w14:paraId="7170DDF6" w14:textId="6C10B92A" w:rsidR="00341FC2"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lastRenderedPageBreak/>
        <w:t>Voor</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zover in deze statuten niet anders is bepaald, worden besluiten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genomen met volstrekte meerderheid van stemmen in een vergadering waarin tenminste de helft van de in functie zijnde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aanwezig of vertegenwoordigd is. </w:t>
      </w:r>
      <w:proofErr w:type="gramStart"/>
      <w:r w:rsidRPr="002F7E12">
        <w:rPr>
          <w:rFonts w:ascii="Metrophobic" w:hAnsi="Metrophobic" w:cstheme="majorHAnsi"/>
          <w:sz w:val="24"/>
          <w:szCs w:val="24"/>
          <w:lang w:val="nl-NL"/>
        </w:rPr>
        <w:t>Indien</w:t>
      </w:r>
      <w:proofErr w:type="gramEnd"/>
      <w:r w:rsidRPr="002F7E12">
        <w:rPr>
          <w:rFonts w:ascii="Metrophobic" w:hAnsi="Metrophobic" w:cstheme="majorHAnsi"/>
          <w:sz w:val="24"/>
          <w:szCs w:val="24"/>
          <w:lang w:val="nl-NL"/>
        </w:rPr>
        <w:t xml:space="preserve"> aan dit laatste vereiste niet is voldaan, kunnen over de in verband daarmee aangehouden onderwerpen rechtsgeldige besluiten worden genomen in een volgende vergadering, te houden tussen een en twee weken na die eerste vergadering, ongeacht het aantal dan ter vergadering aanwezige of vertegenwoordigde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Ingeval van staking van stemmen</w:t>
      </w:r>
      <w:r w:rsidR="00CE4DAF" w:rsidRPr="002F7E12">
        <w:rPr>
          <w:rFonts w:ascii="Metrophobic" w:hAnsi="Metrophobic" w:cstheme="majorHAnsi"/>
          <w:sz w:val="24"/>
          <w:szCs w:val="24"/>
          <w:lang w:val="nl-NL"/>
        </w:rPr>
        <w:t>, wordt het voorstel geacht te zijn verworpen</w:t>
      </w:r>
      <w:r w:rsidRPr="002F7E12">
        <w:rPr>
          <w:rFonts w:ascii="Metrophobic" w:hAnsi="Metrophobic" w:cstheme="majorHAnsi"/>
          <w:sz w:val="24"/>
          <w:szCs w:val="24"/>
          <w:lang w:val="nl-NL"/>
        </w:rPr>
        <w:t xml:space="preserve">. </w:t>
      </w:r>
      <w:bookmarkStart w:id="6" w:name="Pg9"/>
      <w:bookmarkEnd w:id="6"/>
      <w:r w:rsidRPr="002F7E12">
        <w:rPr>
          <w:rFonts w:ascii="Metrophobic" w:hAnsi="Metrophobic" w:cstheme="majorHAnsi"/>
          <w:sz w:val="24"/>
          <w:szCs w:val="24"/>
          <w:lang w:val="nl-NL"/>
        </w:rPr>
        <w:t>Blanco stemmen worden geacht niet te zijn uitgebracht.</w:t>
      </w:r>
    </w:p>
    <w:p w14:paraId="17162F03" w14:textId="77777777" w:rsidR="00341FC2"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kan ook buiten vergadering besluiten nemen, mits alle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hun stem schriftelijk hebben uitgebracht en geen der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zich tegen deze wijze van besluitvorming verzet. Het stuk waaruit de in de vorige volzin bedoelde besluitvorming blijkt, wordt bij de notulen gevoegd. </w:t>
      </w:r>
    </w:p>
    <w:p w14:paraId="0DD1BDFB" w14:textId="77777777" w:rsidR="00341FC2"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Stemming over personen geschiedt schriftelijk. Stemming over zaken geschiedt mondeling, tenzij één der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schriftelijk stemming verlangt. </w:t>
      </w:r>
    </w:p>
    <w:p w14:paraId="44F8A3D0" w14:textId="77777777" w:rsidR="001E692C" w:rsidRPr="002F7E12" w:rsidRDefault="00F55882"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In alle geschillen </w:t>
      </w:r>
      <w:proofErr w:type="gramStart"/>
      <w:r w:rsidRPr="002F7E12">
        <w:rPr>
          <w:rFonts w:ascii="Metrophobic" w:hAnsi="Metrophobic" w:cstheme="majorHAnsi"/>
          <w:sz w:val="24"/>
          <w:szCs w:val="24"/>
          <w:lang w:val="nl-NL"/>
        </w:rPr>
        <w:t>omtrent</w:t>
      </w:r>
      <w:proofErr w:type="gramEnd"/>
      <w:r w:rsidRPr="002F7E12">
        <w:rPr>
          <w:rFonts w:ascii="Metrophobic" w:hAnsi="Metrophobic" w:cstheme="majorHAnsi"/>
          <w:sz w:val="24"/>
          <w:szCs w:val="24"/>
          <w:lang w:val="nl-NL"/>
        </w:rPr>
        <w:t xml:space="preserve"> stemmingen, niet bij de statuten voorzien, beslist de voorzitter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w:t>
      </w:r>
    </w:p>
    <w:p w14:paraId="15DAF99D" w14:textId="34282FBD" w:rsidR="00F55882" w:rsidRPr="002F7E12" w:rsidRDefault="001E692C" w:rsidP="000918D4">
      <w:pPr>
        <w:pStyle w:val="ListParagraph"/>
        <w:numPr>
          <w:ilvl w:val="0"/>
          <w:numId w:val="21"/>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De taakverdeling en de werkwijze van de raad van toezicht worden neergelegd in een door de raad vastgesteld reglement.</w:t>
      </w:r>
    </w:p>
    <w:p w14:paraId="35EB9EBE" w14:textId="77777777" w:rsidR="00E354E0" w:rsidRPr="002F7E12" w:rsidRDefault="00E354E0" w:rsidP="000918D4">
      <w:pPr>
        <w:spacing w:after="0"/>
        <w:ind w:right="-720"/>
        <w:jc w:val="both"/>
        <w:rPr>
          <w:rFonts w:ascii="Metrophobic" w:hAnsi="Metrophobic" w:cstheme="majorHAnsi"/>
          <w:b/>
          <w:bCs/>
          <w:sz w:val="24"/>
          <w:szCs w:val="24"/>
          <w:lang w:val="nl-NL"/>
        </w:rPr>
      </w:pPr>
    </w:p>
    <w:p w14:paraId="0CA6ACF7" w14:textId="443EBD29"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JAARVERSLAG/JAARREKENING: REKENING EN VERANTWOORDING </w:t>
      </w:r>
    </w:p>
    <w:p w14:paraId="71464AA8"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13</w:t>
      </w:r>
    </w:p>
    <w:p w14:paraId="3A85B5F6" w14:textId="77777777" w:rsidR="00FF2C5B"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Het boekjaar van de stichting is gelijk aan het kalenderjaar. </w:t>
      </w:r>
    </w:p>
    <w:p w14:paraId="4B9A551F" w14:textId="77777777" w:rsidR="00FF2C5B"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Het eerste boekjaar loopt vanaf heden tot en met eenendertig december van het lopende boekjaar.</w:t>
      </w:r>
    </w:p>
    <w:p w14:paraId="02F14AB9" w14:textId="77777777" w:rsidR="00FF2C5B"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Het bestuur is verplicht van de vermogenstoestand van de stichting en van alles </w:t>
      </w:r>
      <w:proofErr w:type="gramStart"/>
      <w:r w:rsidRPr="002F7E12">
        <w:rPr>
          <w:rFonts w:ascii="Metrophobic" w:hAnsi="Metrophobic" w:cstheme="majorHAnsi"/>
          <w:sz w:val="24"/>
          <w:szCs w:val="24"/>
          <w:lang w:val="nl-NL"/>
        </w:rPr>
        <w:t>betreffende</w:t>
      </w:r>
      <w:proofErr w:type="gramEnd"/>
      <w:r w:rsidRPr="002F7E12">
        <w:rPr>
          <w:rFonts w:ascii="Metrophobic" w:hAnsi="Metrophobic" w:cstheme="majorHAnsi"/>
          <w:sz w:val="24"/>
          <w:szCs w:val="24"/>
          <w:lang w:val="nl-NL"/>
        </w:rPr>
        <w:t xml:space="preserve"> de werkzaamheden van de stichting, naar de eisen die voortvloeien uit deze werkzaamheden, op zodanige wijze een administratie te voeren en de daartoe behorende boeken, bescheiden en andere gegevensdragers op zodanige wijze te bewaren, dat te allen tijde de rechten en verplichtingen van de stichting kunnen worden gekend. </w:t>
      </w:r>
    </w:p>
    <w:p w14:paraId="45CE2C7D" w14:textId="77777777" w:rsidR="00184A5C"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Binnen zes (6) maanden na afloop van het boekjaar brengt het bestuur in een vergadering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schriftelijk een jaarverslag uit over de gang van zaken in de stichting en over het gevoerde beheer en legt deze ter goedkeuring voor aan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t>
      </w:r>
      <w:proofErr w:type="gramStart"/>
      <w:r w:rsidRPr="002F7E12">
        <w:rPr>
          <w:rFonts w:ascii="Metrophobic" w:hAnsi="Metrophobic" w:cstheme="majorHAnsi"/>
          <w:sz w:val="24"/>
          <w:szCs w:val="24"/>
          <w:lang w:val="nl-NL"/>
        </w:rPr>
        <w:t>Tevens</w:t>
      </w:r>
      <w:proofErr w:type="gramEnd"/>
      <w:r w:rsidRPr="002F7E12">
        <w:rPr>
          <w:rFonts w:ascii="Metrophobic" w:hAnsi="Metrophobic" w:cstheme="majorHAnsi"/>
          <w:sz w:val="24"/>
          <w:szCs w:val="24"/>
          <w:lang w:val="nl-NL"/>
        </w:rPr>
        <w:t xml:space="preserve"> dient in het jaarverslag vermeld te worden in hoeverre de bepalingen van de Code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zijn opgevolgd. Voorts legt het bestuur een jaarrekening, </w:t>
      </w:r>
      <w:r w:rsidRPr="002F7E12">
        <w:rPr>
          <w:rFonts w:ascii="Metrophobic" w:hAnsi="Metrophobic" w:cstheme="majorHAnsi"/>
          <w:sz w:val="24"/>
          <w:szCs w:val="24"/>
          <w:lang w:val="nl-NL"/>
        </w:rPr>
        <w:lastRenderedPageBreak/>
        <w:t xml:space="preserve">omvattende de balans en de staat van de baten en de lasten met een toelichting op deze stukken ter goedkeuring aan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voor, vergezeld van het rapport van een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 te wijzen externe deskundige zoals bedoeld in artikel 2:121</w:t>
      </w:r>
      <w:r w:rsidR="00CE4DA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lid 6 van het Burgerlijk Wetboek </w:t>
      </w:r>
      <w:proofErr w:type="gramStart"/>
      <w:r w:rsidRPr="002F7E12">
        <w:rPr>
          <w:rFonts w:ascii="Metrophobic" w:hAnsi="Metrophobic" w:cstheme="majorHAnsi"/>
          <w:sz w:val="24"/>
          <w:szCs w:val="24"/>
          <w:lang w:val="nl-NL"/>
        </w:rPr>
        <w:t>omtrent</w:t>
      </w:r>
      <w:proofErr w:type="gramEnd"/>
      <w:r w:rsidRPr="002F7E12">
        <w:rPr>
          <w:rFonts w:ascii="Metrophobic" w:hAnsi="Metrophobic" w:cstheme="majorHAnsi"/>
          <w:sz w:val="24"/>
          <w:szCs w:val="24"/>
          <w:lang w:val="nl-NL"/>
        </w:rPr>
        <w:t xml:space="preserve"> de </w:t>
      </w:r>
      <w:r w:rsidR="00331D14" w:rsidRPr="002F7E12">
        <w:rPr>
          <w:rFonts w:ascii="Metrophobic" w:hAnsi="Metrophobic" w:cstheme="majorHAnsi"/>
          <w:sz w:val="24"/>
          <w:szCs w:val="24"/>
          <w:lang w:val="nl-NL"/>
        </w:rPr>
        <w:t>getrouwheid</w:t>
      </w:r>
      <w:r w:rsidRPr="002F7E12">
        <w:rPr>
          <w:rFonts w:ascii="Metrophobic" w:hAnsi="Metrophobic" w:cstheme="majorHAnsi"/>
          <w:sz w:val="24"/>
          <w:szCs w:val="24"/>
          <w:lang w:val="nl-NL"/>
        </w:rPr>
        <w:t xml:space="preserve"> van de jaarrekening. In het jaarverslag dient de externe deskundige </w:t>
      </w:r>
      <w:proofErr w:type="gramStart"/>
      <w:r w:rsidRPr="002F7E12">
        <w:rPr>
          <w:rFonts w:ascii="Metrophobic" w:hAnsi="Metrophobic" w:cstheme="majorHAnsi"/>
          <w:sz w:val="24"/>
          <w:szCs w:val="24"/>
          <w:lang w:val="nl-NL"/>
        </w:rPr>
        <w:t>tevens</w:t>
      </w:r>
      <w:proofErr w:type="gramEnd"/>
      <w:r w:rsidRPr="002F7E12">
        <w:rPr>
          <w:rFonts w:ascii="Metrophobic" w:hAnsi="Metrophobic" w:cstheme="majorHAnsi"/>
          <w:sz w:val="24"/>
          <w:szCs w:val="24"/>
          <w:lang w:val="nl-NL"/>
        </w:rPr>
        <w:t xml:space="preserve"> een mededeling te doen aan de hand van het gevoerde onderzoek zoals gemeld in artikel 11 lid </w:t>
      </w:r>
      <w:r w:rsidR="00184A5C" w:rsidRPr="002F7E12">
        <w:rPr>
          <w:rFonts w:ascii="Metrophobic" w:hAnsi="Metrophobic" w:cstheme="majorHAnsi"/>
          <w:sz w:val="24"/>
          <w:szCs w:val="24"/>
          <w:lang w:val="nl-NL"/>
        </w:rPr>
        <w:t>5.</w:t>
      </w:r>
    </w:p>
    <w:p w14:paraId="5A532C90" w14:textId="650B8897" w:rsidR="00184A5C"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Goedkeuring van de jaarrekening door de raad va</w:t>
      </w:r>
      <w:r w:rsidR="00184A5C" w:rsidRPr="002F7E12">
        <w:rPr>
          <w:rFonts w:ascii="Metrophobic" w:hAnsi="Metrophobic" w:cstheme="majorHAnsi"/>
          <w:sz w:val="24"/>
          <w:szCs w:val="24"/>
          <w:lang w:val="nl-NL"/>
        </w:rPr>
        <w:t xml:space="preserve">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strekt het bestuur tot d</w:t>
      </w:r>
      <w:r w:rsidR="008C0A50" w:rsidRPr="002F7E12">
        <w:rPr>
          <w:rFonts w:ascii="Metrophobic" w:hAnsi="Metrophobic" w:cstheme="majorHAnsi"/>
          <w:sz w:val="24"/>
          <w:szCs w:val="24"/>
          <w:lang w:val="nl-NL"/>
        </w:rPr>
        <w:t>é</w:t>
      </w:r>
      <w:r w:rsidRPr="002F7E12">
        <w:rPr>
          <w:rFonts w:ascii="Metrophobic" w:hAnsi="Metrophobic" w:cstheme="majorHAnsi"/>
          <w:sz w:val="24"/>
          <w:szCs w:val="24"/>
          <w:lang w:val="nl-NL"/>
        </w:rPr>
        <w:t>charge voor het door hem gevoerde beheer.</w:t>
      </w:r>
      <w:bookmarkStart w:id="7" w:name="Pg10"/>
      <w:bookmarkEnd w:id="7"/>
    </w:p>
    <w:p w14:paraId="21D8ECC7" w14:textId="77777777" w:rsidR="00184A5C"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is verplicht de bescheiden bedoeld in de leden 3</w:t>
      </w:r>
      <w:r w:rsidR="00184A5C"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en 4</w:t>
      </w:r>
      <w:r w:rsidR="00184A5C"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van dit artikel gedurende tien (10) jaren te bewaren.</w:t>
      </w:r>
    </w:p>
    <w:p w14:paraId="637C67A1" w14:textId="3EB7872D" w:rsidR="00F55882" w:rsidRPr="002F7E12" w:rsidRDefault="00F55882" w:rsidP="000918D4">
      <w:pPr>
        <w:pStyle w:val="ListParagraph"/>
        <w:numPr>
          <w:ilvl w:val="0"/>
          <w:numId w:val="22"/>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Vóór één oktober van elk jaar stelt het bestuur een</w:t>
      </w:r>
      <w:r w:rsidR="00325FDD" w:rsidRPr="002F7E12">
        <w:rPr>
          <w:rFonts w:ascii="Metrophobic" w:hAnsi="Metrophobic" w:cstheme="majorHAnsi"/>
          <w:sz w:val="24"/>
          <w:szCs w:val="24"/>
          <w:lang w:val="nl-NL"/>
        </w:rPr>
        <w:t xml:space="preserve"> op het meerjarig bedrijfsplan gebaseerd jaarplan met begroting</w:t>
      </w:r>
      <w:r w:rsidRPr="002F7E12">
        <w:rPr>
          <w:rFonts w:ascii="Metrophobic" w:hAnsi="Metrophobic" w:cstheme="majorHAnsi"/>
          <w:sz w:val="24"/>
          <w:szCs w:val="24"/>
          <w:lang w:val="nl-NL"/>
        </w:rPr>
        <w:t xml:space="preserve"> op voor het daaropvolgende jaar ter goedkeuring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t>
      </w:r>
    </w:p>
    <w:p w14:paraId="6E1EADF2" w14:textId="77777777" w:rsidR="00307EEF" w:rsidRPr="002F7E12" w:rsidRDefault="00307EEF" w:rsidP="000918D4">
      <w:pPr>
        <w:spacing w:after="0"/>
        <w:ind w:right="-720"/>
        <w:jc w:val="both"/>
        <w:rPr>
          <w:rFonts w:ascii="Metrophobic" w:hAnsi="Metrophobic" w:cstheme="majorHAnsi"/>
          <w:b/>
          <w:bCs/>
          <w:sz w:val="24"/>
          <w:szCs w:val="24"/>
          <w:lang w:val="nl-NL"/>
        </w:rPr>
      </w:pPr>
    </w:p>
    <w:p w14:paraId="36A07B5B" w14:textId="53B0D813"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REGLEMENTEN </w:t>
      </w:r>
    </w:p>
    <w:p w14:paraId="31BAF66E" w14:textId="77777777" w:rsidR="00606FEB"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14</w:t>
      </w:r>
    </w:p>
    <w:p w14:paraId="6209DA03" w14:textId="4DB76EEE" w:rsidR="00606FEB" w:rsidRPr="002F7E12" w:rsidRDefault="00325FDD" w:rsidP="000918D4">
      <w:pPr>
        <w:pStyle w:val="ListParagraph"/>
        <w:numPr>
          <w:ilvl w:val="0"/>
          <w:numId w:val="23"/>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Het bestuur</w:t>
      </w:r>
      <w:r w:rsidR="00F55882" w:rsidRPr="002F7E12">
        <w:rPr>
          <w:rFonts w:ascii="Metrophobic" w:hAnsi="Metrophobic" w:cstheme="majorHAnsi"/>
          <w:sz w:val="24"/>
          <w:szCs w:val="24"/>
          <w:lang w:val="nl-NL"/>
        </w:rPr>
        <w:t xml:space="preserve"> is, na goedkeuring van de raad van </w:t>
      </w:r>
      <w:r w:rsidR="00CF66BF" w:rsidRPr="002F7E12">
        <w:rPr>
          <w:rFonts w:ascii="Metrophobic" w:hAnsi="Metrophobic" w:cstheme="majorHAnsi"/>
          <w:sz w:val="24"/>
          <w:szCs w:val="24"/>
          <w:lang w:val="nl-NL"/>
        </w:rPr>
        <w:t>toezicht</w:t>
      </w:r>
      <w:r w:rsidR="00F55882" w:rsidRPr="002F7E12">
        <w:rPr>
          <w:rFonts w:ascii="Metrophobic" w:hAnsi="Metrophobic" w:cstheme="majorHAnsi"/>
          <w:sz w:val="24"/>
          <w:szCs w:val="24"/>
          <w:lang w:val="nl-NL"/>
        </w:rPr>
        <w:t>, bevoegd ter nadere uitwerking van deze statuten reglementen vast te stellen, die geen bepalingen mogen bevatten in strijd met de statuten</w:t>
      </w:r>
      <w:r w:rsidR="00307EEF" w:rsidRPr="002F7E12">
        <w:rPr>
          <w:rFonts w:ascii="Metrophobic" w:hAnsi="Metrophobic" w:cstheme="majorHAnsi"/>
          <w:sz w:val="24"/>
          <w:szCs w:val="24"/>
          <w:lang w:val="nl-NL"/>
        </w:rPr>
        <w:t xml:space="preserve"> en de Code</w:t>
      </w:r>
      <w:r w:rsidR="00F55882" w:rsidRPr="002F7E12">
        <w:rPr>
          <w:rFonts w:ascii="Metrophobic" w:hAnsi="Metrophobic" w:cstheme="majorHAnsi"/>
          <w:sz w:val="24"/>
          <w:szCs w:val="24"/>
          <w:lang w:val="nl-NL"/>
        </w:rPr>
        <w:t>.</w:t>
      </w:r>
    </w:p>
    <w:p w14:paraId="14F9C849" w14:textId="1127852B" w:rsidR="00331D14" w:rsidRPr="002F7E12" w:rsidRDefault="00325FDD" w:rsidP="000918D4">
      <w:pPr>
        <w:pStyle w:val="ListParagraph"/>
        <w:numPr>
          <w:ilvl w:val="0"/>
          <w:numId w:val="23"/>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Het bestuur</w:t>
      </w:r>
      <w:r w:rsidR="00F55882" w:rsidRPr="002F7E12">
        <w:rPr>
          <w:rFonts w:ascii="Metrophobic" w:hAnsi="Metrophobic" w:cstheme="majorHAnsi"/>
          <w:sz w:val="24"/>
          <w:szCs w:val="24"/>
          <w:lang w:val="nl-NL"/>
        </w:rPr>
        <w:t xml:space="preserve"> is, na goedkeuring van de raad van </w:t>
      </w:r>
      <w:r w:rsidR="00CF66BF" w:rsidRPr="002F7E12">
        <w:rPr>
          <w:rFonts w:ascii="Metrophobic" w:hAnsi="Metrophobic" w:cstheme="majorHAnsi"/>
          <w:sz w:val="24"/>
          <w:szCs w:val="24"/>
          <w:lang w:val="nl-NL"/>
        </w:rPr>
        <w:t>toezicht</w:t>
      </w:r>
      <w:r w:rsidR="00F55882" w:rsidRPr="002F7E12">
        <w:rPr>
          <w:rFonts w:ascii="Metrophobic" w:hAnsi="Metrophobic" w:cstheme="majorHAnsi"/>
          <w:sz w:val="24"/>
          <w:szCs w:val="24"/>
          <w:lang w:val="nl-NL"/>
        </w:rPr>
        <w:t>, te allen tijde bevoegd reglementen te wijzigen of in te trekken.</w:t>
      </w:r>
    </w:p>
    <w:p w14:paraId="030C8EEB" w14:textId="77777777" w:rsidR="008A79D4" w:rsidRPr="002F7E12" w:rsidRDefault="008A79D4" w:rsidP="000918D4">
      <w:pPr>
        <w:spacing w:after="0"/>
        <w:ind w:right="-720"/>
        <w:jc w:val="both"/>
        <w:rPr>
          <w:rFonts w:ascii="Metrophobic" w:hAnsi="Metrophobic" w:cstheme="majorHAnsi"/>
          <w:sz w:val="24"/>
          <w:szCs w:val="24"/>
          <w:lang w:val="nl-NL"/>
        </w:rPr>
      </w:pPr>
    </w:p>
    <w:p w14:paraId="7458F1DA" w14:textId="19B655F6"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STATUTENWIJZIGING</w:t>
      </w:r>
    </w:p>
    <w:p w14:paraId="097A838B" w14:textId="77777777" w:rsidR="00704407" w:rsidRPr="002F7E12" w:rsidRDefault="00F55882"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Artikel 15</w:t>
      </w:r>
    </w:p>
    <w:p w14:paraId="7186BBC2" w14:textId="44FDEE2D" w:rsidR="00704407" w:rsidRPr="002F7E12" w:rsidRDefault="00F55882" w:rsidP="000918D4">
      <w:pPr>
        <w:pStyle w:val="ListParagraph"/>
        <w:numPr>
          <w:ilvl w:val="0"/>
          <w:numId w:val="24"/>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statuten kunnen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worden gewijzigd </w:t>
      </w:r>
      <w:r w:rsidR="00522C5A" w:rsidRPr="005A4861">
        <w:rPr>
          <w:rFonts w:ascii="Metrophobic" w:hAnsi="Metrophobic" w:cstheme="majorHAnsi"/>
          <w:sz w:val="24"/>
          <w:szCs w:val="24"/>
          <w:highlight w:val="cyan"/>
          <w:lang w:val="nl-NL"/>
        </w:rPr>
        <w:t>[</w:t>
      </w:r>
      <w:r w:rsidR="00522C5A" w:rsidRPr="005A4861">
        <w:rPr>
          <w:rFonts w:ascii="Metrophobic" w:hAnsi="Metrophobic" w:cstheme="majorHAnsi"/>
          <w:i/>
          <w:iCs/>
          <w:sz w:val="24"/>
          <w:szCs w:val="24"/>
          <w:highlight w:val="cyan"/>
          <w:lang w:val="nl-NL"/>
        </w:rPr>
        <w:t>desgewenst</w:t>
      </w:r>
      <w:r w:rsidR="00522C5A" w:rsidRPr="005A4861">
        <w:rPr>
          <w:rFonts w:ascii="Metrophobic" w:hAnsi="Metrophobic" w:cstheme="majorHAnsi"/>
          <w:sz w:val="24"/>
          <w:szCs w:val="24"/>
          <w:highlight w:val="cyan"/>
          <w:lang w:val="nl-NL"/>
        </w:rPr>
        <w:t xml:space="preserve"> </w:t>
      </w:r>
      <w:r w:rsidRPr="005A4861">
        <w:rPr>
          <w:rFonts w:ascii="Metrophobic" w:hAnsi="Metrophobic" w:cstheme="majorHAnsi"/>
          <w:sz w:val="24"/>
          <w:szCs w:val="24"/>
          <w:highlight w:val="cyan"/>
          <w:lang w:val="nl-NL"/>
        </w:rPr>
        <w:t xml:space="preserve">na voorafgaande goedkeuring van </w:t>
      </w:r>
      <w:r w:rsidR="00307EEF" w:rsidRPr="005A4861">
        <w:rPr>
          <w:rFonts w:ascii="Metrophobic" w:hAnsi="Metrophobic" w:cstheme="majorHAnsi"/>
          <w:sz w:val="24"/>
          <w:szCs w:val="24"/>
          <w:highlight w:val="cyan"/>
          <w:lang w:val="nl-NL"/>
        </w:rPr>
        <w:t>de Minister</w:t>
      </w:r>
      <w:r w:rsidR="00C161B8" w:rsidRPr="005A4861">
        <w:rPr>
          <w:rFonts w:ascii="Metrophobic" w:hAnsi="Metrophobic" w:cstheme="majorHAnsi"/>
          <w:sz w:val="24"/>
          <w:szCs w:val="24"/>
          <w:highlight w:val="cyan"/>
          <w:lang w:val="nl-NL"/>
        </w:rPr>
        <w:t>]</w:t>
      </w:r>
      <w:r w:rsidRPr="002F7E12">
        <w:rPr>
          <w:rFonts w:ascii="Metrophobic" w:hAnsi="Metrophobic" w:cstheme="majorHAnsi"/>
          <w:sz w:val="24"/>
          <w:szCs w:val="24"/>
          <w:lang w:val="nl-NL"/>
        </w:rPr>
        <w:t>.</w:t>
      </w:r>
    </w:p>
    <w:p w14:paraId="4A9DB739" w14:textId="77777777" w:rsidR="00C1610B" w:rsidRPr="002F7E12" w:rsidRDefault="00F55882" w:rsidP="000918D4">
      <w:pPr>
        <w:pStyle w:val="ListParagraph"/>
        <w:numPr>
          <w:ilvl w:val="0"/>
          <w:numId w:val="24"/>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Een besluit tot statutenwijziging behoeft tenminste twee/derde</w:t>
      </w:r>
      <w:r w:rsidR="004A2F4E"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(2/3)</w:t>
      </w:r>
      <w:r w:rsidR="004A2F4E"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van de uitgebrachte stemmen, in een vergadering waarin alle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aanwezig of vertegenwoordigd zijn.</w:t>
      </w:r>
      <w:r w:rsidR="00307EEF" w:rsidRPr="002F7E12">
        <w:rPr>
          <w:rFonts w:ascii="Metrophobic" w:hAnsi="Metrophobic" w:cstheme="majorHAnsi"/>
          <w:sz w:val="24"/>
          <w:szCs w:val="24"/>
          <w:lang w:val="nl-NL"/>
        </w:rPr>
        <w:t xml:space="preserve"> </w:t>
      </w:r>
    </w:p>
    <w:p w14:paraId="02999705" w14:textId="400354EF" w:rsidR="00F55882" w:rsidRPr="002F7E12" w:rsidRDefault="00F55882" w:rsidP="000918D4">
      <w:pPr>
        <w:pStyle w:val="ListParagraph"/>
        <w:numPr>
          <w:ilvl w:val="0"/>
          <w:numId w:val="24"/>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Zijn niet alle leden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aanwezig of vertegenwoordigd dan wordt na die vergadering een tweede vergadering bijeengeroepen te houden tussen een en drie weken na de eerste vergadering, waarin over</w:t>
      </w:r>
      <w:r w:rsidR="00307EE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het voorstel zoals dat in de vorige vergadering aan de</w:t>
      </w:r>
      <w:r w:rsidR="00307EE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orde is geweest, wordt besloten. In deze tweede vergadering kan, ongeacht het aantal dan aanwezige of vertegenwoordigde leden, worden besloten, mits met een meerderheid van tenminste twee/derde</w:t>
      </w:r>
      <w:r w:rsidR="00D125C7"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(2/3) van de geldig uitgebrachte stemmen.</w:t>
      </w:r>
    </w:p>
    <w:p w14:paraId="0F36F680" w14:textId="77777777" w:rsidR="00331D14" w:rsidRPr="002F7E12" w:rsidRDefault="00331D14" w:rsidP="000918D4">
      <w:pPr>
        <w:spacing w:after="0"/>
        <w:ind w:right="-720"/>
        <w:jc w:val="both"/>
        <w:rPr>
          <w:rFonts w:ascii="Metrophobic" w:hAnsi="Metrophobic" w:cstheme="majorHAnsi"/>
          <w:b/>
          <w:bCs/>
          <w:sz w:val="24"/>
          <w:szCs w:val="24"/>
          <w:lang w:val="nl-NL"/>
        </w:rPr>
      </w:pPr>
    </w:p>
    <w:p w14:paraId="323F5EEE" w14:textId="77777777" w:rsidR="007B0B01" w:rsidRDefault="007B0B01" w:rsidP="000918D4">
      <w:pPr>
        <w:spacing w:after="0"/>
        <w:ind w:right="-720"/>
        <w:jc w:val="both"/>
        <w:rPr>
          <w:rFonts w:ascii="Metrophobic" w:hAnsi="Metrophobic" w:cstheme="majorHAnsi"/>
          <w:b/>
          <w:bCs/>
          <w:sz w:val="24"/>
          <w:szCs w:val="24"/>
          <w:lang w:val="nl-NL"/>
        </w:rPr>
      </w:pPr>
    </w:p>
    <w:p w14:paraId="094CADA1" w14:textId="77777777" w:rsidR="007B0B01" w:rsidRDefault="007B0B01" w:rsidP="000918D4">
      <w:pPr>
        <w:spacing w:after="0"/>
        <w:ind w:right="-720"/>
        <w:jc w:val="both"/>
        <w:rPr>
          <w:rFonts w:ascii="Metrophobic" w:hAnsi="Metrophobic" w:cstheme="majorHAnsi"/>
          <w:b/>
          <w:bCs/>
          <w:sz w:val="24"/>
          <w:szCs w:val="24"/>
          <w:lang w:val="nl-NL"/>
        </w:rPr>
      </w:pPr>
    </w:p>
    <w:p w14:paraId="594359D4" w14:textId="44298E80"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lastRenderedPageBreak/>
        <w:t xml:space="preserve">ONTBINDING </w:t>
      </w:r>
    </w:p>
    <w:p w14:paraId="3979B4E6" w14:textId="77777777" w:rsidR="00C1610B"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16</w:t>
      </w:r>
    </w:p>
    <w:p w14:paraId="1FAFC4D6" w14:textId="6DFBCCAA" w:rsidR="00C1610B" w:rsidRPr="002F7E12" w:rsidRDefault="00F55882" w:rsidP="000918D4">
      <w:pPr>
        <w:pStyle w:val="ListParagraph"/>
        <w:numPr>
          <w:ilvl w:val="0"/>
          <w:numId w:val="25"/>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is, </w:t>
      </w:r>
      <w:r w:rsidR="000F3C1D" w:rsidRPr="005A4861">
        <w:rPr>
          <w:rFonts w:ascii="Metrophobic" w:hAnsi="Metrophobic" w:cstheme="majorHAnsi"/>
          <w:sz w:val="24"/>
          <w:szCs w:val="24"/>
          <w:highlight w:val="cyan"/>
          <w:lang w:val="nl-NL"/>
        </w:rPr>
        <w:t>[</w:t>
      </w:r>
      <w:r w:rsidR="00544DE1" w:rsidRPr="005A4861">
        <w:rPr>
          <w:rFonts w:ascii="Metrophobic" w:hAnsi="Metrophobic" w:cstheme="majorHAnsi"/>
          <w:i/>
          <w:iCs/>
          <w:sz w:val="24"/>
          <w:szCs w:val="24"/>
          <w:highlight w:val="cyan"/>
          <w:lang w:val="nl-NL"/>
        </w:rPr>
        <w:t>desg</w:t>
      </w:r>
      <w:r w:rsidR="00C54899" w:rsidRPr="005A4861">
        <w:rPr>
          <w:rFonts w:ascii="Metrophobic" w:hAnsi="Metrophobic" w:cstheme="majorHAnsi"/>
          <w:i/>
          <w:iCs/>
          <w:sz w:val="24"/>
          <w:szCs w:val="24"/>
          <w:highlight w:val="cyan"/>
          <w:lang w:val="nl-NL"/>
        </w:rPr>
        <w:t>e</w:t>
      </w:r>
      <w:r w:rsidR="00544DE1" w:rsidRPr="005A4861">
        <w:rPr>
          <w:rFonts w:ascii="Metrophobic" w:hAnsi="Metrophobic" w:cstheme="majorHAnsi"/>
          <w:i/>
          <w:iCs/>
          <w:sz w:val="24"/>
          <w:szCs w:val="24"/>
          <w:highlight w:val="cyan"/>
          <w:lang w:val="nl-NL"/>
        </w:rPr>
        <w:t xml:space="preserve">wenst </w:t>
      </w:r>
      <w:r w:rsidRPr="005A4861">
        <w:rPr>
          <w:rFonts w:ascii="Metrophobic" w:hAnsi="Metrophobic" w:cstheme="majorHAnsi"/>
          <w:sz w:val="24"/>
          <w:szCs w:val="24"/>
          <w:highlight w:val="cyan"/>
          <w:lang w:val="nl-NL"/>
        </w:rPr>
        <w:t xml:space="preserve">na voorafgaande goedkeuring van </w:t>
      </w:r>
      <w:r w:rsidR="00307EEF" w:rsidRPr="005A4861">
        <w:rPr>
          <w:rFonts w:ascii="Metrophobic" w:hAnsi="Metrophobic" w:cstheme="majorHAnsi"/>
          <w:sz w:val="24"/>
          <w:szCs w:val="24"/>
          <w:highlight w:val="cyan"/>
          <w:lang w:val="nl-NL"/>
        </w:rPr>
        <w:t>de Minister</w:t>
      </w:r>
      <w:r w:rsidR="000F3C1D" w:rsidRPr="005A4861">
        <w:rPr>
          <w:rFonts w:ascii="Metrophobic" w:hAnsi="Metrophobic" w:cstheme="majorHAnsi"/>
          <w:sz w:val="24"/>
          <w:szCs w:val="24"/>
          <w:highlight w:val="cyan"/>
          <w:lang w:val="nl-NL"/>
        </w:rPr>
        <w:t>]</w:t>
      </w:r>
      <w:r w:rsidRPr="002F7E12">
        <w:rPr>
          <w:rFonts w:ascii="Metrophobic" w:hAnsi="Metrophobic" w:cstheme="majorHAnsi"/>
          <w:sz w:val="24"/>
          <w:szCs w:val="24"/>
          <w:lang w:val="nl-NL"/>
        </w:rPr>
        <w:t>, bevoegd de stichting te ontbinden.</w:t>
      </w:r>
    </w:p>
    <w:p w14:paraId="25A5A686" w14:textId="77777777" w:rsidR="00C1610B" w:rsidRPr="002F7E12" w:rsidRDefault="00F55882" w:rsidP="000918D4">
      <w:pPr>
        <w:pStyle w:val="ListParagraph"/>
        <w:numPr>
          <w:ilvl w:val="0"/>
          <w:numId w:val="25"/>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De stichting blijft na haar ontbinding voortbestaan voor</w:t>
      </w:r>
      <w:r w:rsidR="00307EE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zover dit ter vereffening van haar vermogen nodig is.</w:t>
      </w:r>
    </w:p>
    <w:p w14:paraId="7F450A1F" w14:textId="77777777" w:rsidR="00C1610B" w:rsidRPr="002F7E12" w:rsidRDefault="00F55882" w:rsidP="000918D4">
      <w:pPr>
        <w:pStyle w:val="ListParagraph"/>
        <w:numPr>
          <w:ilvl w:val="0"/>
          <w:numId w:val="25"/>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De vereffening geschiedt door het bestuur of een ander daartoe door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aan te wijzen persoon onder toezicht van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w:t>
      </w:r>
    </w:p>
    <w:p w14:paraId="4114A9F1" w14:textId="0AE86ECC" w:rsidR="00331D14" w:rsidRPr="002F7E12" w:rsidRDefault="00F55882" w:rsidP="000918D4">
      <w:pPr>
        <w:pStyle w:val="ListParagraph"/>
        <w:numPr>
          <w:ilvl w:val="0"/>
          <w:numId w:val="25"/>
        </w:num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Een eventueel batig saldo wordt aangewend voor een doel,</w:t>
      </w:r>
      <w:r w:rsidR="00307EEF" w:rsidRPr="002F7E12">
        <w:rPr>
          <w:rFonts w:ascii="Metrophobic" w:hAnsi="Metrophobic" w:cstheme="majorHAnsi"/>
          <w:sz w:val="24"/>
          <w:szCs w:val="24"/>
          <w:lang w:val="nl-NL"/>
        </w:rPr>
        <w:t xml:space="preserve"> </w:t>
      </w:r>
      <w:r w:rsidRPr="002F7E12">
        <w:rPr>
          <w:rFonts w:ascii="Metrophobic" w:hAnsi="Metrophobic" w:cstheme="majorHAnsi"/>
          <w:sz w:val="24"/>
          <w:szCs w:val="24"/>
          <w:lang w:val="nl-NL"/>
        </w:rPr>
        <w:t xml:space="preserve">dat naar het oordeel van de raad van </w:t>
      </w:r>
      <w:r w:rsidR="00CF66BF" w:rsidRPr="002F7E12">
        <w:rPr>
          <w:rFonts w:ascii="Metrophobic" w:hAnsi="Metrophobic" w:cstheme="majorHAnsi"/>
          <w:sz w:val="24"/>
          <w:szCs w:val="24"/>
          <w:lang w:val="nl-NL"/>
        </w:rPr>
        <w:t>toezicht</w:t>
      </w:r>
      <w:r w:rsidR="007B0B01">
        <w:rPr>
          <w:rFonts w:ascii="Metrophobic" w:hAnsi="Metrophobic" w:cstheme="majorHAnsi"/>
          <w:sz w:val="24"/>
          <w:szCs w:val="24"/>
          <w:lang w:val="nl-NL"/>
        </w:rPr>
        <w:t xml:space="preserve"> </w:t>
      </w:r>
      <w:r w:rsidR="00331D14" w:rsidRPr="005A4861">
        <w:rPr>
          <w:rFonts w:ascii="Metrophobic" w:hAnsi="Metrophobic" w:cstheme="majorHAnsi"/>
          <w:sz w:val="24"/>
          <w:szCs w:val="24"/>
          <w:highlight w:val="cyan"/>
          <w:lang w:val="nl-NL"/>
        </w:rPr>
        <w:t>[</w:t>
      </w:r>
      <w:r w:rsidRPr="005A4861">
        <w:rPr>
          <w:rFonts w:ascii="Metrophobic" w:hAnsi="Metrophobic" w:cstheme="majorHAnsi"/>
          <w:sz w:val="24"/>
          <w:szCs w:val="24"/>
          <w:highlight w:val="cyan"/>
          <w:lang w:val="nl-NL"/>
        </w:rPr>
        <w:t xml:space="preserve">, </w:t>
      </w:r>
      <w:r w:rsidR="00544DE1" w:rsidRPr="005A4861">
        <w:rPr>
          <w:rFonts w:ascii="Metrophobic" w:hAnsi="Metrophobic" w:cstheme="majorHAnsi"/>
          <w:i/>
          <w:iCs/>
          <w:sz w:val="24"/>
          <w:szCs w:val="24"/>
          <w:highlight w:val="cyan"/>
          <w:lang w:val="nl-NL"/>
        </w:rPr>
        <w:t>desgewenst</w:t>
      </w:r>
      <w:r w:rsidR="00544DE1" w:rsidRPr="005A4861">
        <w:rPr>
          <w:rFonts w:ascii="Metrophobic" w:hAnsi="Metrophobic" w:cstheme="majorHAnsi"/>
          <w:sz w:val="24"/>
          <w:szCs w:val="24"/>
          <w:highlight w:val="cyan"/>
          <w:lang w:val="nl-NL"/>
        </w:rPr>
        <w:t xml:space="preserve"> </w:t>
      </w:r>
      <w:r w:rsidRPr="005A4861">
        <w:rPr>
          <w:rFonts w:ascii="Metrophobic" w:hAnsi="Metrophobic" w:cstheme="majorHAnsi"/>
          <w:sz w:val="24"/>
          <w:szCs w:val="24"/>
          <w:highlight w:val="cyan"/>
          <w:lang w:val="nl-NL"/>
        </w:rPr>
        <w:t xml:space="preserve">met goedkeuring van </w:t>
      </w:r>
      <w:r w:rsidR="00307EEF" w:rsidRPr="005A4861">
        <w:rPr>
          <w:rFonts w:ascii="Metrophobic" w:hAnsi="Metrophobic" w:cstheme="majorHAnsi"/>
          <w:sz w:val="24"/>
          <w:szCs w:val="24"/>
          <w:highlight w:val="cyan"/>
          <w:lang w:val="nl-NL"/>
        </w:rPr>
        <w:t>de Minister</w:t>
      </w:r>
      <w:r w:rsidR="00C1610B" w:rsidRPr="005A4861">
        <w:rPr>
          <w:rStyle w:val="CommentReference"/>
          <w:rFonts w:ascii="Metrophobic" w:hAnsi="Metrophobic" w:cstheme="majorHAnsi"/>
          <w:sz w:val="24"/>
          <w:szCs w:val="24"/>
          <w:highlight w:val="cyan"/>
          <w:lang w:val="nl-NL"/>
        </w:rPr>
        <w:t>]</w:t>
      </w:r>
      <w:r w:rsidRPr="002F7E12">
        <w:rPr>
          <w:rFonts w:ascii="Metrophobic" w:hAnsi="Metrophobic" w:cstheme="majorHAnsi"/>
          <w:sz w:val="24"/>
          <w:szCs w:val="24"/>
          <w:lang w:val="nl-NL"/>
        </w:rPr>
        <w:t xml:space="preserve">, zoveel mogelijk met dat van de </w:t>
      </w:r>
      <w:r w:rsidR="00307EEF" w:rsidRPr="002F7E12">
        <w:rPr>
          <w:rFonts w:ascii="Metrophobic" w:hAnsi="Metrophobic" w:cstheme="majorHAnsi"/>
          <w:sz w:val="24"/>
          <w:szCs w:val="24"/>
          <w:lang w:val="nl-NL"/>
        </w:rPr>
        <w:t>s</w:t>
      </w:r>
      <w:r w:rsidRPr="002F7E12">
        <w:rPr>
          <w:rFonts w:ascii="Metrophobic" w:hAnsi="Metrophobic" w:cstheme="majorHAnsi"/>
          <w:sz w:val="24"/>
          <w:szCs w:val="24"/>
          <w:lang w:val="nl-NL"/>
        </w:rPr>
        <w:t xml:space="preserve">tichting overeenkomt. </w:t>
      </w:r>
    </w:p>
    <w:p w14:paraId="521FD628" w14:textId="77777777" w:rsidR="00C1610B" w:rsidRPr="002F7E12" w:rsidRDefault="00C1610B" w:rsidP="000918D4">
      <w:pPr>
        <w:spacing w:after="0"/>
        <w:ind w:right="-720"/>
        <w:jc w:val="both"/>
        <w:rPr>
          <w:rFonts w:ascii="Metrophobic" w:hAnsi="Metrophobic" w:cstheme="majorHAnsi"/>
          <w:b/>
          <w:bCs/>
          <w:sz w:val="24"/>
          <w:szCs w:val="24"/>
          <w:lang w:val="nl-NL"/>
        </w:rPr>
      </w:pPr>
    </w:p>
    <w:p w14:paraId="322CF248" w14:textId="7C332BAF"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 xml:space="preserve">CORPORATE GOVERNANCE </w:t>
      </w:r>
    </w:p>
    <w:p w14:paraId="01577BA4"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17</w:t>
      </w:r>
    </w:p>
    <w:p w14:paraId="142F00FF" w14:textId="060B6D4D" w:rsidR="00F55882" w:rsidRPr="002F7E12" w:rsidRDefault="00F55882"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Voor de stichting geldt de Code Corporate </w:t>
      </w:r>
      <w:proofErr w:type="spellStart"/>
      <w:r w:rsidRPr="002F7E12">
        <w:rPr>
          <w:rFonts w:ascii="Metrophobic" w:hAnsi="Metrophobic" w:cstheme="majorHAnsi"/>
          <w:sz w:val="24"/>
          <w:szCs w:val="24"/>
          <w:lang w:val="nl-NL"/>
        </w:rPr>
        <w:t>Governance</w:t>
      </w:r>
      <w:proofErr w:type="spellEnd"/>
      <w:r w:rsidR="008F3800" w:rsidRPr="002F7E12">
        <w:rPr>
          <w:rFonts w:ascii="Metrophobic" w:hAnsi="Metrophobic" w:cstheme="majorHAnsi"/>
          <w:sz w:val="24"/>
          <w:szCs w:val="24"/>
          <w:lang w:val="nl-NL"/>
        </w:rPr>
        <w:t xml:space="preserve"> zoals deze van toepassing is in Aruba</w:t>
      </w:r>
      <w:r w:rsidRPr="002F7E12">
        <w:rPr>
          <w:rFonts w:ascii="Metrophobic" w:hAnsi="Metrophobic" w:cstheme="majorHAnsi"/>
          <w:sz w:val="24"/>
          <w:szCs w:val="24"/>
          <w:lang w:val="nl-NL"/>
        </w:rPr>
        <w:t xml:space="preserve">. Alle organen van de stichting zijn verplicht de bepalingen van de Code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toe te </w:t>
      </w:r>
      <w:bookmarkStart w:id="8" w:name="Pg11"/>
      <w:bookmarkEnd w:id="8"/>
      <w:r w:rsidRPr="002F7E12">
        <w:rPr>
          <w:rFonts w:ascii="Metrophobic" w:hAnsi="Metrophobic" w:cstheme="majorHAnsi"/>
          <w:sz w:val="24"/>
          <w:szCs w:val="24"/>
          <w:lang w:val="nl-NL"/>
        </w:rPr>
        <w:t xml:space="preserve">passen en in acht te nemen, rekening houdend met de concrete omstandigheden van de stichting. Afwijkingen vinden alleen plaats </w:t>
      </w:r>
      <w:proofErr w:type="gramStart"/>
      <w:r w:rsidRPr="002F7E12">
        <w:rPr>
          <w:rFonts w:ascii="Metrophobic" w:hAnsi="Metrophobic" w:cstheme="majorHAnsi"/>
          <w:sz w:val="24"/>
          <w:szCs w:val="24"/>
          <w:lang w:val="nl-NL"/>
        </w:rPr>
        <w:t>indien</w:t>
      </w:r>
      <w:proofErr w:type="gramEnd"/>
      <w:r w:rsidRPr="002F7E12">
        <w:rPr>
          <w:rFonts w:ascii="Metrophobic" w:hAnsi="Metrophobic" w:cstheme="majorHAnsi"/>
          <w:sz w:val="24"/>
          <w:szCs w:val="24"/>
          <w:lang w:val="nl-NL"/>
        </w:rPr>
        <w:t xml:space="preserve"> de Code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zulks toelaat en </w:t>
      </w:r>
      <w:r w:rsidR="00307EEF" w:rsidRPr="002F7E12">
        <w:rPr>
          <w:rFonts w:ascii="Metrophobic" w:hAnsi="Metrophobic" w:cstheme="majorHAnsi"/>
          <w:sz w:val="24"/>
          <w:szCs w:val="24"/>
          <w:lang w:val="nl-NL"/>
        </w:rPr>
        <w:t>de</w:t>
      </w:r>
      <w:r w:rsidR="008F3800" w:rsidRPr="002F7E12">
        <w:rPr>
          <w:rFonts w:ascii="Metrophobic" w:hAnsi="Metrophobic" w:cstheme="majorHAnsi"/>
          <w:sz w:val="24"/>
          <w:szCs w:val="24"/>
          <w:lang w:val="nl-NL"/>
        </w:rPr>
        <w:t xml:space="preserve"> afwijk</w:t>
      </w:r>
      <w:r w:rsidR="00F525B1" w:rsidRPr="002F7E12">
        <w:rPr>
          <w:rFonts w:ascii="Metrophobic" w:hAnsi="Metrophobic" w:cstheme="majorHAnsi"/>
          <w:sz w:val="24"/>
          <w:szCs w:val="24"/>
          <w:lang w:val="nl-NL"/>
        </w:rPr>
        <w:t>ing</w:t>
      </w:r>
      <w:r w:rsidR="008F3800" w:rsidRPr="002F7E12">
        <w:rPr>
          <w:rFonts w:ascii="Metrophobic" w:hAnsi="Metrophobic" w:cstheme="majorHAnsi"/>
          <w:sz w:val="24"/>
          <w:szCs w:val="24"/>
          <w:lang w:val="nl-NL"/>
        </w:rPr>
        <w:t>en</w:t>
      </w:r>
      <w:r w:rsidR="00307EEF" w:rsidRPr="002F7E12">
        <w:rPr>
          <w:rFonts w:ascii="Metrophobic" w:hAnsi="Metrophobic" w:cstheme="majorHAnsi"/>
          <w:sz w:val="24"/>
          <w:szCs w:val="24"/>
          <w:lang w:val="nl-NL"/>
        </w:rPr>
        <w:t xml:space="preserve"> </w:t>
      </w:r>
      <w:r w:rsidR="008F3800" w:rsidRPr="002F7E12">
        <w:rPr>
          <w:rFonts w:ascii="Metrophobic" w:hAnsi="Metrophobic" w:cstheme="majorHAnsi"/>
          <w:sz w:val="24"/>
          <w:szCs w:val="24"/>
          <w:lang w:val="nl-NL"/>
        </w:rPr>
        <w:t>in overeenstemming met</w:t>
      </w:r>
      <w:r w:rsidR="00307EEF" w:rsidRPr="002F7E12">
        <w:rPr>
          <w:rFonts w:ascii="Metrophobic" w:hAnsi="Metrophobic" w:cstheme="majorHAnsi"/>
          <w:sz w:val="24"/>
          <w:szCs w:val="24"/>
          <w:lang w:val="nl-NL"/>
        </w:rPr>
        <w:t xml:space="preserve"> de </w:t>
      </w:r>
      <w:r w:rsidR="008F3800" w:rsidRPr="002F7E12">
        <w:rPr>
          <w:rFonts w:ascii="Metrophobic" w:hAnsi="Metrophobic" w:cstheme="majorHAnsi"/>
          <w:sz w:val="24"/>
          <w:szCs w:val="24"/>
          <w:lang w:val="nl-NL"/>
        </w:rPr>
        <w:t xml:space="preserve">toepasselijke </w:t>
      </w:r>
      <w:r w:rsidR="00307EEF" w:rsidRPr="002F7E12">
        <w:rPr>
          <w:rFonts w:ascii="Metrophobic" w:hAnsi="Metrophobic" w:cstheme="majorHAnsi"/>
          <w:sz w:val="24"/>
          <w:szCs w:val="24"/>
          <w:lang w:val="nl-NL"/>
        </w:rPr>
        <w:t xml:space="preserve">bepalingen van de Code Corporate </w:t>
      </w:r>
      <w:proofErr w:type="spellStart"/>
      <w:r w:rsidR="00307EEF" w:rsidRPr="002F7E12">
        <w:rPr>
          <w:rFonts w:ascii="Metrophobic" w:hAnsi="Metrophobic" w:cstheme="majorHAnsi"/>
          <w:sz w:val="24"/>
          <w:szCs w:val="24"/>
          <w:lang w:val="nl-NL"/>
        </w:rPr>
        <w:t>Governance</w:t>
      </w:r>
      <w:proofErr w:type="spellEnd"/>
      <w:r w:rsidR="00307EEF" w:rsidRPr="002F7E12">
        <w:rPr>
          <w:rFonts w:ascii="Metrophobic" w:hAnsi="Metrophobic" w:cstheme="majorHAnsi"/>
          <w:sz w:val="24"/>
          <w:szCs w:val="24"/>
          <w:lang w:val="nl-NL"/>
        </w:rPr>
        <w:t xml:space="preserve"> worden</w:t>
      </w:r>
      <w:r w:rsidRPr="002F7E12">
        <w:rPr>
          <w:rFonts w:ascii="Metrophobic" w:hAnsi="Metrophobic" w:cstheme="majorHAnsi"/>
          <w:sz w:val="24"/>
          <w:szCs w:val="24"/>
          <w:lang w:val="nl-NL"/>
        </w:rPr>
        <w:t xml:space="preserve"> onderbouwd. Daar waar de Code Corporate </w:t>
      </w:r>
      <w:proofErr w:type="spellStart"/>
      <w:r w:rsidRPr="002F7E12">
        <w:rPr>
          <w:rFonts w:ascii="Metrophobic" w:hAnsi="Metrophobic" w:cstheme="majorHAnsi"/>
          <w:sz w:val="24"/>
          <w:szCs w:val="24"/>
          <w:lang w:val="nl-NL"/>
        </w:rPr>
        <w:t>Governance</w:t>
      </w:r>
      <w:proofErr w:type="spellEnd"/>
      <w:r w:rsidRPr="002F7E12">
        <w:rPr>
          <w:rFonts w:ascii="Metrophobic" w:hAnsi="Metrophobic" w:cstheme="majorHAnsi"/>
          <w:sz w:val="24"/>
          <w:szCs w:val="24"/>
          <w:lang w:val="nl-NL"/>
        </w:rPr>
        <w:t xml:space="preserve"> aan het bestuur, een bestuurder,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 xml:space="preserve"> of een lid daarvan bijzondere verplichtingen oplegt, komen zij die na, in aanvulling op hetgeen in deze statuten is bepaald</w:t>
      </w:r>
      <w:r w:rsidR="00307EEF" w:rsidRPr="002F7E12">
        <w:rPr>
          <w:rFonts w:ascii="Metrophobic" w:hAnsi="Metrophobic" w:cstheme="majorHAnsi"/>
          <w:sz w:val="24"/>
          <w:szCs w:val="24"/>
          <w:lang w:val="nl-NL"/>
        </w:rPr>
        <w:t>.</w:t>
      </w:r>
    </w:p>
    <w:p w14:paraId="2FD28DEB" w14:textId="77777777" w:rsidR="00331D14" w:rsidRPr="002F7E12" w:rsidRDefault="00331D14" w:rsidP="000918D4">
      <w:pPr>
        <w:spacing w:after="0"/>
        <w:ind w:right="-720"/>
        <w:jc w:val="both"/>
        <w:rPr>
          <w:rFonts w:ascii="Metrophobic" w:hAnsi="Metrophobic" w:cstheme="majorHAnsi"/>
          <w:b/>
          <w:bCs/>
          <w:sz w:val="24"/>
          <w:szCs w:val="24"/>
          <w:lang w:val="nl-NL"/>
        </w:rPr>
      </w:pPr>
    </w:p>
    <w:p w14:paraId="6A45F5E0" w14:textId="50C850DA" w:rsidR="00F55882" w:rsidRPr="002F7E12" w:rsidRDefault="00F55882" w:rsidP="000918D4">
      <w:pPr>
        <w:spacing w:after="0"/>
        <w:ind w:right="-720"/>
        <w:jc w:val="both"/>
        <w:rPr>
          <w:rFonts w:ascii="Metrophobic" w:hAnsi="Metrophobic" w:cstheme="majorHAnsi"/>
          <w:b/>
          <w:bCs/>
          <w:sz w:val="24"/>
          <w:szCs w:val="24"/>
          <w:lang w:val="nl-NL"/>
        </w:rPr>
      </w:pPr>
      <w:bookmarkStart w:id="9" w:name="_Hlk188635388"/>
      <w:r w:rsidRPr="002F7E12">
        <w:rPr>
          <w:rFonts w:ascii="Metrophobic" w:hAnsi="Metrophobic" w:cstheme="majorHAnsi"/>
          <w:b/>
          <w:bCs/>
          <w:sz w:val="24"/>
          <w:szCs w:val="24"/>
          <w:lang w:val="nl-NL"/>
        </w:rPr>
        <w:t xml:space="preserve">SLOTBEPALING </w:t>
      </w:r>
    </w:p>
    <w:p w14:paraId="18F68368" w14:textId="77777777" w:rsidR="00F55882" w:rsidRPr="002F7E12" w:rsidRDefault="00F55882" w:rsidP="000918D4">
      <w:pPr>
        <w:spacing w:after="0"/>
        <w:ind w:right="-720"/>
        <w:jc w:val="both"/>
        <w:rPr>
          <w:rFonts w:ascii="Metrophobic" w:hAnsi="Metrophobic" w:cstheme="majorHAnsi"/>
          <w:b/>
          <w:bCs/>
          <w:sz w:val="24"/>
          <w:szCs w:val="24"/>
          <w:lang w:val="nl-NL"/>
        </w:rPr>
      </w:pPr>
      <w:r w:rsidRPr="002F7E12">
        <w:rPr>
          <w:rFonts w:ascii="Metrophobic" w:hAnsi="Metrophobic" w:cstheme="majorHAnsi"/>
          <w:b/>
          <w:bCs/>
          <w:sz w:val="24"/>
          <w:szCs w:val="24"/>
          <w:lang w:val="nl-NL"/>
        </w:rPr>
        <w:t>Artikel 18</w:t>
      </w:r>
    </w:p>
    <w:p w14:paraId="08AE84C6" w14:textId="78C086FD" w:rsidR="00E67201" w:rsidRPr="000918D4" w:rsidRDefault="00F55882" w:rsidP="000918D4">
      <w:pPr>
        <w:spacing w:after="0"/>
        <w:ind w:right="-720"/>
        <w:jc w:val="both"/>
        <w:rPr>
          <w:rFonts w:ascii="Metrophobic" w:hAnsi="Metrophobic" w:cstheme="majorHAnsi"/>
          <w:sz w:val="24"/>
          <w:szCs w:val="24"/>
          <w:lang w:val="nl-NL"/>
        </w:rPr>
      </w:pPr>
      <w:r w:rsidRPr="002F7E12">
        <w:rPr>
          <w:rFonts w:ascii="Metrophobic" w:hAnsi="Metrophobic" w:cstheme="majorHAnsi"/>
          <w:sz w:val="24"/>
          <w:szCs w:val="24"/>
          <w:lang w:val="nl-NL"/>
        </w:rPr>
        <w:t xml:space="preserve">In alle gevallen, waarin deze statuten niet voorzien, beslist de raad van </w:t>
      </w:r>
      <w:r w:rsidR="00CF66BF" w:rsidRPr="002F7E12">
        <w:rPr>
          <w:rFonts w:ascii="Metrophobic" w:hAnsi="Metrophobic" w:cstheme="majorHAnsi"/>
          <w:sz w:val="24"/>
          <w:szCs w:val="24"/>
          <w:lang w:val="nl-NL"/>
        </w:rPr>
        <w:t>toezicht</w:t>
      </w:r>
      <w:r w:rsidRPr="002F7E12">
        <w:rPr>
          <w:rFonts w:ascii="Metrophobic" w:hAnsi="Metrophobic" w:cstheme="majorHAnsi"/>
          <w:sz w:val="24"/>
          <w:szCs w:val="24"/>
          <w:lang w:val="nl-NL"/>
        </w:rPr>
        <w:t>.</w:t>
      </w:r>
      <w:r w:rsidRPr="000918D4">
        <w:rPr>
          <w:rFonts w:ascii="Metrophobic" w:hAnsi="Metrophobic" w:cstheme="majorHAnsi"/>
          <w:sz w:val="24"/>
          <w:szCs w:val="24"/>
          <w:lang w:val="nl-NL"/>
        </w:rPr>
        <w:t xml:space="preserve"> </w:t>
      </w:r>
      <w:bookmarkEnd w:id="9"/>
    </w:p>
    <w:sectPr w:rsidR="00E67201" w:rsidRPr="000918D4" w:rsidSect="007B0B01">
      <w:headerReference w:type="default" r:id="rId8"/>
      <w:footerReference w:type="default" r:id="rId9"/>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9F616" w14:textId="77777777" w:rsidR="00EA0D86" w:rsidRDefault="00EA0D86" w:rsidP="00E67201">
      <w:pPr>
        <w:spacing w:after="0" w:line="240" w:lineRule="auto"/>
      </w:pPr>
      <w:r>
        <w:separator/>
      </w:r>
    </w:p>
  </w:endnote>
  <w:endnote w:type="continuationSeparator" w:id="0">
    <w:p w14:paraId="3795F08F" w14:textId="77777777" w:rsidR="00EA0D86" w:rsidRDefault="00EA0D86" w:rsidP="00E6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embedRegular r:id="rId1" w:subsetted="1" w:fontKey="{4CB5C5C1-5A74-4253-B4D0-CB52CF60462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Metrophobic">
    <w:panose1 w:val="00000000000000000000"/>
    <w:charset w:val="00"/>
    <w:family w:val="auto"/>
    <w:pitch w:val="variable"/>
    <w:sig w:usb0="A00000FF" w:usb1="4000204B" w:usb2="00000000" w:usb3="00000000" w:csb0="00000193" w:csb1="00000000"/>
    <w:embedRegular r:id="rId2" w:fontKey="{D2E083B6-8C89-422B-AF9D-745638602AC6}"/>
    <w:embedBold r:id="rId3" w:fontKey="{9DBDF627-FF95-4EC4-82F0-A724CF1F96F3}"/>
    <w:embedItalic r:id="rId4" w:fontKey="{B2F3760F-F10E-496E-A337-07DEF5427418}"/>
  </w:font>
  <w:font w:name="Raleway">
    <w:panose1 w:val="00000000000000000000"/>
    <w:charset w:val="00"/>
    <w:family w:val="auto"/>
    <w:pitch w:val="variable"/>
    <w:sig w:usb0="A00002FF" w:usb1="5000205B" w:usb2="00000000" w:usb3="00000000" w:csb0="00000197" w:csb1="00000000"/>
    <w:embedRegular r:id="rId5" w:subsetted="1" w:fontKey="{01642F76-A7A0-4FF6-8312-881C40C48577}"/>
    <w:embedBold r:id="rId6" w:subsetted="1" w:fontKey="{075745B0-7EA8-4BBD-BC8B-6F159B36C47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05" w:type="pct"/>
      <w:jc w:val="center"/>
      <w:tblCellMar>
        <w:top w:w="144" w:type="dxa"/>
        <w:left w:w="115" w:type="dxa"/>
        <w:bottom w:w="144" w:type="dxa"/>
        <w:right w:w="115" w:type="dxa"/>
      </w:tblCellMar>
      <w:tblLook w:val="04A0" w:firstRow="1" w:lastRow="0" w:firstColumn="1" w:lastColumn="0" w:noHBand="0" w:noVBand="1"/>
    </w:tblPr>
    <w:tblGrid>
      <w:gridCol w:w="4950"/>
      <w:gridCol w:w="180"/>
      <w:gridCol w:w="3835"/>
      <w:gridCol w:w="180"/>
    </w:tblGrid>
    <w:tr w:rsidR="00755B78" w14:paraId="3249FE9E" w14:textId="77777777" w:rsidTr="000918D4">
      <w:trPr>
        <w:gridAfter w:val="1"/>
        <w:wAfter w:w="180" w:type="dxa"/>
        <w:trHeight w:hRule="exact" w:val="115"/>
        <w:jc w:val="center"/>
      </w:trPr>
      <w:tc>
        <w:tcPr>
          <w:tcW w:w="4950" w:type="dxa"/>
          <w:shd w:val="clear" w:color="auto" w:fill="4F81BD" w:themeFill="accent1"/>
          <w:tcMar>
            <w:top w:w="0" w:type="dxa"/>
            <w:bottom w:w="0" w:type="dxa"/>
          </w:tcMar>
        </w:tcPr>
        <w:p w14:paraId="56C61FC0" w14:textId="77777777" w:rsidR="00755B78" w:rsidRPr="000918D4" w:rsidRDefault="00755B78">
          <w:pPr>
            <w:pStyle w:val="Header"/>
            <w:tabs>
              <w:tab w:val="clear" w:pos="4680"/>
              <w:tab w:val="clear" w:pos="9360"/>
            </w:tabs>
            <w:rPr>
              <w:caps/>
              <w:color w:val="17365D" w:themeColor="text2" w:themeShade="BF"/>
              <w:sz w:val="18"/>
            </w:rPr>
          </w:pPr>
        </w:p>
      </w:tc>
      <w:tc>
        <w:tcPr>
          <w:tcW w:w="4015" w:type="dxa"/>
          <w:gridSpan w:val="2"/>
          <w:shd w:val="clear" w:color="auto" w:fill="4F81BD" w:themeFill="accent1"/>
          <w:tcMar>
            <w:top w:w="0" w:type="dxa"/>
            <w:bottom w:w="0" w:type="dxa"/>
          </w:tcMar>
        </w:tcPr>
        <w:p w14:paraId="09BCFD31" w14:textId="77777777" w:rsidR="00755B78" w:rsidRDefault="00755B78">
          <w:pPr>
            <w:pStyle w:val="Header"/>
            <w:tabs>
              <w:tab w:val="clear" w:pos="4680"/>
              <w:tab w:val="clear" w:pos="9360"/>
            </w:tabs>
            <w:jc w:val="right"/>
            <w:rPr>
              <w:caps/>
              <w:sz w:val="18"/>
            </w:rPr>
          </w:pPr>
        </w:p>
      </w:tc>
    </w:tr>
    <w:tr w:rsidR="00755B78" w14:paraId="0A1EB4F9" w14:textId="77777777" w:rsidTr="000918D4">
      <w:trPr>
        <w:jc w:val="center"/>
      </w:trPr>
      <w:sdt>
        <w:sdtPr>
          <w:rPr>
            <w:rFonts w:ascii="Raleway" w:hAnsi="Raleway"/>
            <w:caps/>
            <w:color w:val="17365D" w:themeColor="text2" w:themeShade="BF"/>
            <w:sz w:val="18"/>
            <w:szCs w:val="18"/>
          </w:rPr>
          <w:alias w:val="Author"/>
          <w:tag w:val=""/>
          <w:id w:val="1534151868"/>
          <w:placeholder>
            <w:docPart w:val="B23C7B3052624B1E913DD97BC1E2F2E1"/>
          </w:placeholder>
          <w:dataBinding w:prefixMappings="xmlns:ns0='http://purl.org/dc/elements/1.1/' xmlns:ns1='http://schemas.openxmlformats.org/package/2006/metadata/core-properties' " w:xpath="/ns1:coreProperties[1]/ns0:creator[1]" w:storeItemID="{6C3C8BC8-F283-45AE-878A-BAB7291924A1}"/>
          <w:text/>
        </w:sdtPr>
        <w:sdtContent>
          <w:tc>
            <w:tcPr>
              <w:tcW w:w="5130" w:type="dxa"/>
              <w:gridSpan w:val="2"/>
              <w:shd w:val="clear" w:color="auto" w:fill="auto"/>
              <w:vAlign w:val="center"/>
            </w:tcPr>
            <w:p w14:paraId="5BB9C79E" w14:textId="3EB0BFCE" w:rsidR="00755B78" w:rsidRPr="000918D4" w:rsidRDefault="00346FFC" w:rsidP="000918D4">
              <w:pPr>
                <w:pStyle w:val="Footer"/>
                <w:tabs>
                  <w:tab w:val="clear" w:pos="4680"/>
                  <w:tab w:val="clear" w:pos="9360"/>
                </w:tabs>
                <w:ind w:right="-474"/>
                <w:rPr>
                  <w:rFonts w:ascii="Raleway" w:hAnsi="Raleway"/>
                  <w:caps/>
                  <w:color w:val="17365D" w:themeColor="text2" w:themeShade="BF"/>
                  <w:sz w:val="18"/>
                  <w:szCs w:val="18"/>
                </w:rPr>
              </w:pPr>
              <w:r w:rsidRPr="000918D4">
                <w:rPr>
                  <w:rFonts w:ascii="Raleway" w:hAnsi="Raleway"/>
                  <w:caps/>
                  <w:color w:val="17365D" w:themeColor="text2" w:themeShade="BF"/>
                  <w:sz w:val="18"/>
                  <w:szCs w:val="18"/>
                </w:rPr>
                <w:t>Implementatieteam Corporate Governance Aruba</w:t>
              </w:r>
            </w:p>
          </w:tc>
        </w:sdtContent>
      </w:sdt>
      <w:tc>
        <w:tcPr>
          <w:tcW w:w="4015" w:type="dxa"/>
          <w:gridSpan w:val="2"/>
          <w:shd w:val="clear" w:color="auto" w:fill="auto"/>
          <w:vAlign w:val="center"/>
        </w:tcPr>
        <w:p w14:paraId="012BD889" w14:textId="77777777" w:rsidR="00755B78" w:rsidRDefault="00755B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F08991E" w14:textId="77777777" w:rsidR="00AC3081" w:rsidRDefault="00AC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BC92" w14:textId="77777777" w:rsidR="00EA0D86" w:rsidRDefault="00EA0D86" w:rsidP="00E67201">
      <w:pPr>
        <w:spacing w:after="0" w:line="240" w:lineRule="auto"/>
      </w:pPr>
      <w:r>
        <w:separator/>
      </w:r>
    </w:p>
  </w:footnote>
  <w:footnote w:type="continuationSeparator" w:id="0">
    <w:p w14:paraId="74CF1494" w14:textId="77777777" w:rsidR="00EA0D86" w:rsidRDefault="00EA0D86" w:rsidP="00E6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48BF" w14:textId="74DCB78A" w:rsidR="00F442BC" w:rsidRPr="000918D4" w:rsidRDefault="00F442BC" w:rsidP="00F442BC">
    <w:pPr>
      <w:pStyle w:val="Header"/>
      <w:jc w:val="center"/>
      <w:rPr>
        <w:rFonts w:ascii="Raleway" w:hAnsi="Raleway"/>
        <w:color w:val="17365D" w:themeColor="text2" w:themeShade="BF"/>
        <w:lang w:val="nl-NL"/>
      </w:rPr>
    </w:pPr>
    <w:r w:rsidRPr="000918D4">
      <w:rPr>
        <w:rFonts w:ascii="Raleway" w:hAnsi="Raleway"/>
        <w:color w:val="17365D" w:themeColor="text2" w:themeShade="BF"/>
        <w:lang w:val="nl-NL"/>
      </w:rPr>
      <w:t>Modelstatuten overheids</w:t>
    </w:r>
    <w:r w:rsidR="000C2DBE">
      <w:rPr>
        <w:rFonts w:ascii="Raleway" w:hAnsi="Raleway"/>
        <w:color w:val="17365D" w:themeColor="text2" w:themeShade="BF"/>
        <w:lang w:val="nl-NL"/>
      </w:rPr>
      <w:t>stichting</w:t>
    </w:r>
    <w:r w:rsidRPr="000918D4">
      <w:rPr>
        <w:rFonts w:ascii="Raleway" w:hAnsi="Raleway"/>
        <w:color w:val="17365D" w:themeColor="text2" w:themeShade="BF"/>
        <w:lang w:val="nl-NL"/>
      </w:rPr>
      <w:t xml:space="preserve">en </w:t>
    </w:r>
    <w:r w:rsidRPr="000918D4">
      <w:rPr>
        <w:rFonts w:ascii="Raleway" w:hAnsi="Raleway"/>
        <w:color w:val="17365D" w:themeColor="text2" w:themeShade="BF"/>
        <w:lang w:val="nl-NL"/>
      </w:rPr>
      <w:br/>
    </w:r>
    <w:r w:rsidRPr="000918D4">
      <w:rPr>
        <w:rFonts w:ascii="Raleway" w:hAnsi="Raleway"/>
        <w:color w:val="17365D" w:themeColor="text2" w:themeShade="BF"/>
        <w:sz w:val="18"/>
        <w:szCs w:val="18"/>
        <w:lang w:val="nl-NL"/>
      </w:rPr>
      <w:t xml:space="preserve">februari 2025 | </w:t>
    </w:r>
    <w:r w:rsidRPr="000918D4">
      <w:rPr>
        <w:rFonts w:ascii="Raleway" w:hAnsi="Raleway"/>
        <w:b/>
        <w:bCs/>
        <w:color w:val="17365D" w:themeColor="text2" w:themeShade="BF"/>
        <w:sz w:val="18"/>
        <w:szCs w:val="18"/>
        <w:lang w:val="nl-NL"/>
      </w:rPr>
      <w:t>corpgov.aw</w:t>
    </w:r>
  </w:p>
  <w:p w14:paraId="2216EC11" w14:textId="31001E7C" w:rsidR="00E67201" w:rsidRPr="00F442BC" w:rsidRDefault="00E67201" w:rsidP="00F4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7B5EDB"/>
    <w:multiLevelType w:val="hybridMultilevel"/>
    <w:tmpl w:val="8D267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121473"/>
    <w:multiLevelType w:val="hybridMultilevel"/>
    <w:tmpl w:val="6F3CCFCC"/>
    <w:lvl w:ilvl="0" w:tplc="3E70BB80">
      <w:start w:val="1"/>
      <w:numFmt w:val="decimal"/>
      <w:lvlText w:val="%1."/>
      <w:lvlJc w:val="left"/>
      <w:pPr>
        <w:ind w:left="360" w:hanging="360"/>
      </w:pPr>
      <w:rPr>
        <w:rFonts w:asciiTheme="majorHAnsi" w:eastAsiaTheme="minorEastAsia" w:hAnsiTheme="majorHAnsi" w:cstheme="majorHAnsi"/>
      </w:rPr>
    </w:lvl>
    <w:lvl w:ilvl="1" w:tplc="BA72190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084112"/>
    <w:multiLevelType w:val="multilevel"/>
    <w:tmpl w:val="116A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857D1"/>
    <w:multiLevelType w:val="hybridMultilevel"/>
    <w:tmpl w:val="8EB084D8"/>
    <w:lvl w:ilvl="0" w:tplc="043CF3BA">
      <w:start w:val="2"/>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96A53AF"/>
    <w:multiLevelType w:val="hybridMultilevel"/>
    <w:tmpl w:val="4FB4181C"/>
    <w:lvl w:ilvl="0" w:tplc="586EE2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A0B20"/>
    <w:multiLevelType w:val="hybridMultilevel"/>
    <w:tmpl w:val="14324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97B75"/>
    <w:multiLevelType w:val="hybridMultilevel"/>
    <w:tmpl w:val="39B2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444C8"/>
    <w:multiLevelType w:val="hybridMultilevel"/>
    <w:tmpl w:val="E5F20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9D1A11"/>
    <w:multiLevelType w:val="hybridMultilevel"/>
    <w:tmpl w:val="52560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621426"/>
    <w:multiLevelType w:val="hybridMultilevel"/>
    <w:tmpl w:val="67189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A6E54"/>
    <w:multiLevelType w:val="hybridMultilevel"/>
    <w:tmpl w:val="9DD2E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0145F"/>
    <w:multiLevelType w:val="hybridMultilevel"/>
    <w:tmpl w:val="320E8C5A"/>
    <w:lvl w:ilvl="0" w:tplc="0409000F">
      <w:start w:val="1"/>
      <w:numFmt w:val="decimal"/>
      <w:lvlText w:val="%1."/>
      <w:lvlJc w:val="left"/>
      <w:pPr>
        <w:ind w:left="360" w:hanging="360"/>
      </w:pPr>
    </w:lvl>
    <w:lvl w:ilvl="1" w:tplc="CAC43A1A">
      <w:start w:val="1"/>
      <w:numFmt w:val="lowerLetter"/>
      <w:lvlText w:val="%2."/>
      <w:lvlJc w:val="left"/>
      <w:pPr>
        <w:ind w:left="1080" w:hanging="360"/>
      </w:pPr>
      <w:rPr>
        <w:rFonts w:hint="default"/>
      </w:rPr>
    </w:lvl>
    <w:lvl w:ilvl="2" w:tplc="E3F243E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962021"/>
    <w:multiLevelType w:val="hybridMultilevel"/>
    <w:tmpl w:val="982C5E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386A35"/>
    <w:multiLevelType w:val="hybridMultilevel"/>
    <w:tmpl w:val="F23ED00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8D90009"/>
    <w:multiLevelType w:val="hybridMultilevel"/>
    <w:tmpl w:val="7AA6B80E"/>
    <w:lvl w:ilvl="0" w:tplc="C7F0DC3C">
      <w:start w:val="1"/>
      <w:numFmt w:val="lowerLetter"/>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D270276"/>
    <w:multiLevelType w:val="hybridMultilevel"/>
    <w:tmpl w:val="3FD8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EC14E9"/>
    <w:multiLevelType w:val="hybridMultilevel"/>
    <w:tmpl w:val="D92AA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9C0C46"/>
    <w:multiLevelType w:val="hybridMultilevel"/>
    <w:tmpl w:val="0D224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93399">
    <w:abstractNumId w:val="8"/>
  </w:num>
  <w:num w:numId="2" w16cid:durableId="1818646627">
    <w:abstractNumId w:val="6"/>
  </w:num>
  <w:num w:numId="3" w16cid:durableId="446701220">
    <w:abstractNumId w:val="5"/>
  </w:num>
  <w:num w:numId="4" w16cid:durableId="1669753373">
    <w:abstractNumId w:val="4"/>
  </w:num>
  <w:num w:numId="5" w16cid:durableId="634799123">
    <w:abstractNumId w:val="7"/>
  </w:num>
  <w:num w:numId="6" w16cid:durableId="154615886">
    <w:abstractNumId w:val="3"/>
  </w:num>
  <w:num w:numId="7" w16cid:durableId="281503098">
    <w:abstractNumId w:val="2"/>
  </w:num>
  <w:num w:numId="8" w16cid:durableId="1578050557">
    <w:abstractNumId w:val="1"/>
  </w:num>
  <w:num w:numId="9" w16cid:durableId="1795248808">
    <w:abstractNumId w:val="0"/>
  </w:num>
  <w:num w:numId="10" w16cid:durableId="1505124876">
    <w:abstractNumId w:val="12"/>
  </w:num>
  <w:num w:numId="11" w16cid:durableId="685641539">
    <w:abstractNumId w:val="11"/>
  </w:num>
  <w:num w:numId="12" w16cid:durableId="1985623546">
    <w:abstractNumId w:val="23"/>
  </w:num>
  <w:num w:numId="13" w16cid:durableId="97068415">
    <w:abstractNumId w:val="15"/>
  </w:num>
  <w:num w:numId="14" w16cid:durableId="1743528471">
    <w:abstractNumId w:val="26"/>
  </w:num>
  <w:num w:numId="15" w16cid:durableId="1964775339">
    <w:abstractNumId w:val="13"/>
  </w:num>
  <w:num w:numId="16" w16cid:durableId="2066639011">
    <w:abstractNumId w:val="24"/>
  </w:num>
  <w:num w:numId="17" w16cid:durableId="1140607590">
    <w:abstractNumId w:val="20"/>
  </w:num>
  <w:num w:numId="18" w16cid:durableId="1949192157">
    <w:abstractNumId w:val="10"/>
  </w:num>
  <w:num w:numId="19" w16cid:durableId="1855221062">
    <w:abstractNumId w:val="19"/>
  </w:num>
  <w:num w:numId="20" w16cid:durableId="952633742">
    <w:abstractNumId w:val="14"/>
  </w:num>
  <w:num w:numId="21" w16cid:durableId="365563523">
    <w:abstractNumId w:val="21"/>
  </w:num>
  <w:num w:numId="22" w16cid:durableId="920868572">
    <w:abstractNumId w:val="25"/>
  </w:num>
  <w:num w:numId="23" w16cid:durableId="1956717298">
    <w:abstractNumId w:val="18"/>
  </w:num>
  <w:num w:numId="24" w16cid:durableId="1586838680">
    <w:abstractNumId w:val="17"/>
  </w:num>
  <w:num w:numId="25" w16cid:durableId="130945675">
    <w:abstractNumId w:val="9"/>
  </w:num>
  <w:num w:numId="26" w16cid:durableId="836723918">
    <w:abstractNumId w:val="22"/>
  </w:num>
  <w:num w:numId="27" w16cid:durableId="1468862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5ED"/>
    <w:rsid w:val="00032C2B"/>
    <w:rsid w:val="00034616"/>
    <w:rsid w:val="00040BB1"/>
    <w:rsid w:val="0006063C"/>
    <w:rsid w:val="00062DF8"/>
    <w:rsid w:val="00064B9D"/>
    <w:rsid w:val="00064E4E"/>
    <w:rsid w:val="00074BCF"/>
    <w:rsid w:val="00080F3D"/>
    <w:rsid w:val="000918D4"/>
    <w:rsid w:val="0009234E"/>
    <w:rsid w:val="000B6F8A"/>
    <w:rsid w:val="000C2DBE"/>
    <w:rsid w:val="000F20DC"/>
    <w:rsid w:val="000F3C1D"/>
    <w:rsid w:val="00110377"/>
    <w:rsid w:val="0015074B"/>
    <w:rsid w:val="001666A4"/>
    <w:rsid w:val="00171A1D"/>
    <w:rsid w:val="00171A3A"/>
    <w:rsid w:val="00176F8F"/>
    <w:rsid w:val="00184A5C"/>
    <w:rsid w:val="00187A62"/>
    <w:rsid w:val="001A18B6"/>
    <w:rsid w:val="001A18FC"/>
    <w:rsid w:val="001B4607"/>
    <w:rsid w:val="001C3FBB"/>
    <w:rsid w:val="001D2F81"/>
    <w:rsid w:val="001E58FA"/>
    <w:rsid w:val="001E64FC"/>
    <w:rsid w:val="001E692C"/>
    <w:rsid w:val="00205843"/>
    <w:rsid w:val="002118F3"/>
    <w:rsid w:val="00214EA9"/>
    <w:rsid w:val="00222837"/>
    <w:rsid w:val="0022513A"/>
    <w:rsid w:val="0022690F"/>
    <w:rsid w:val="00246398"/>
    <w:rsid w:val="00261753"/>
    <w:rsid w:val="0029639D"/>
    <w:rsid w:val="002B6FCA"/>
    <w:rsid w:val="002C0BA7"/>
    <w:rsid w:val="002F7E12"/>
    <w:rsid w:val="00300370"/>
    <w:rsid w:val="00301199"/>
    <w:rsid w:val="00307EEF"/>
    <w:rsid w:val="003143A4"/>
    <w:rsid w:val="00320750"/>
    <w:rsid w:val="00321521"/>
    <w:rsid w:val="00325FDD"/>
    <w:rsid w:val="00326F90"/>
    <w:rsid w:val="00331D14"/>
    <w:rsid w:val="00341FC2"/>
    <w:rsid w:val="003467F3"/>
    <w:rsid w:val="00346FFC"/>
    <w:rsid w:val="00350A14"/>
    <w:rsid w:val="0035580C"/>
    <w:rsid w:val="00367AA3"/>
    <w:rsid w:val="00372978"/>
    <w:rsid w:val="00382F83"/>
    <w:rsid w:val="003839EB"/>
    <w:rsid w:val="0038463D"/>
    <w:rsid w:val="003C54B8"/>
    <w:rsid w:val="003D4800"/>
    <w:rsid w:val="003F3D14"/>
    <w:rsid w:val="003F7C7F"/>
    <w:rsid w:val="004040DF"/>
    <w:rsid w:val="00412649"/>
    <w:rsid w:val="004268A9"/>
    <w:rsid w:val="00437204"/>
    <w:rsid w:val="00460AE2"/>
    <w:rsid w:val="00465AC6"/>
    <w:rsid w:val="004704FF"/>
    <w:rsid w:val="00497741"/>
    <w:rsid w:val="004A2F4E"/>
    <w:rsid w:val="004C4EE9"/>
    <w:rsid w:val="004D2B56"/>
    <w:rsid w:val="004D512D"/>
    <w:rsid w:val="0051108C"/>
    <w:rsid w:val="00513BAD"/>
    <w:rsid w:val="00522C5A"/>
    <w:rsid w:val="00532650"/>
    <w:rsid w:val="00544DE1"/>
    <w:rsid w:val="00552237"/>
    <w:rsid w:val="00584C4E"/>
    <w:rsid w:val="005900FE"/>
    <w:rsid w:val="005A4861"/>
    <w:rsid w:val="005A5130"/>
    <w:rsid w:val="005B4F59"/>
    <w:rsid w:val="005D2D19"/>
    <w:rsid w:val="005E3AD8"/>
    <w:rsid w:val="005E6550"/>
    <w:rsid w:val="005F0A69"/>
    <w:rsid w:val="005F25BD"/>
    <w:rsid w:val="00606FEB"/>
    <w:rsid w:val="00621C05"/>
    <w:rsid w:val="00671DE2"/>
    <w:rsid w:val="00673C94"/>
    <w:rsid w:val="00686435"/>
    <w:rsid w:val="0069277D"/>
    <w:rsid w:val="006A0ED2"/>
    <w:rsid w:val="006A4A46"/>
    <w:rsid w:val="006A7050"/>
    <w:rsid w:val="006B27E0"/>
    <w:rsid w:val="006B3146"/>
    <w:rsid w:val="006C7D4C"/>
    <w:rsid w:val="006D2849"/>
    <w:rsid w:val="006D641B"/>
    <w:rsid w:val="006D7206"/>
    <w:rsid w:val="007012B4"/>
    <w:rsid w:val="007012C7"/>
    <w:rsid w:val="00704407"/>
    <w:rsid w:val="00707599"/>
    <w:rsid w:val="00716FBB"/>
    <w:rsid w:val="00721F89"/>
    <w:rsid w:val="0073174C"/>
    <w:rsid w:val="00740A08"/>
    <w:rsid w:val="00742AE9"/>
    <w:rsid w:val="007544E9"/>
    <w:rsid w:val="00755B78"/>
    <w:rsid w:val="00760BE7"/>
    <w:rsid w:val="007703E6"/>
    <w:rsid w:val="007764F4"/>
    <w:rsid w:val="007A0298"/>
    <w:rsid w:val="007A7144"/>
    <w:rsid w:val="007B0B01"/>
    <w:rsid w:val="007B41E4"/>
    <w:rsid w:val="007C4281"/>
    <w:rsid w:val="007C786B"/>
    <w:rsid w:val="007D0AF2"/>
    <w:rsid w:val="007F0E40"/>
    <w:rsid w:val="007F1A56"/>
    <w:rsid w:val="00845395"/>
    <w:rsid w:val="00847C55"/>
    <w:rsid w:val="00852908"/>
    <w:rsid w:val="008540F9"/>
    <w:rsid w:val="00882AB0"/>
    <w:rsid w:val="0089304D"/>
    <w:rsid w:val="008960E0"/>
    <w:rsid w:val="008A79D4"/>
    <w:rsid w:val="008B5BC0"/>
    <w:rsid w:val="008C0A50"/>
    <w:rsid w:val="008C7D76"/>
    <w:rsid w:val="008F3800"/>
    <w:rsid w:val="00907E4E"/>
    <w:rsid w:val="00911144"/>
    <w:rsid w:val="00911943"/>
    <w:rsid w:val="009134BF"/>
    <w:rsid w:val="0091624E"/>
    <w:rsid w:val="0092071D"/>
    <w:rsid w:val="00941376"/>
    <w:rsid w:val="00946EAA"/>
    <w:rsid w:val="00952710"/>
    <w:rsid w:val="009674B8"/>
    <w:rsid w:val="00975BF5"/>
    <w:rsid w:val="009849BA"/>
    <w:rsid w:val="009A528B"/>
    <w:rsid w:val="009B33A0"/>
    <w:rsid w:val="009E7EC3"/>
    <w:rsid w:val="009F17E0"/>
    <w:rsid w:val="00A014AF"/>
    <w:rsid w:val="00A06EA6"/>
    <w:rsid w:val="00A4042D"/>
    <w:rsid w:val="00A42489"/>
    <w:rsid w:val="00A72D06"/>
    <w:rsid w:val="00A779B0"/>
    <w:rsid w:val="00A85781"/>
    <w:rsid w:val="00A90881"/>
    <w:rsid w:val="00AA1D8D"/>
    <w:rsid w:val="00AA543F"/>
    <w:rsid w:val="00AC3081"/>
    <w:rsid w:val="00AD1298"/>
    <w:rsid w:val="00AE764E"/>
    <w:rsid w:val="00B110EA"/>
    <w:rsid w:val="00B34660"/>
    <w:rsid w:val="00B47730"/>
    <w:rsid w:val="00B86F1F"/>
    <w:rsid w:val="00BB62E8"/>
    <w:rsid w:val="00BD337C"/>
    <w:rsid w:val="00BE630F"/>
    <w:rsid w:val="00BE6DD7"/>
    <w:rsid w:val="00BF1B7E"/>
    <w:rsid w:val="00BF24B7"/>
    <w:rsid w:val="00C07AD2"/>
    <w:rsid w:val="00C1610B"/>
    <w:rsid w:val="00C161B8"/>
    <w:rsid w:val="00C173BE"/>
    <w:rsid w:val="00C308BB"/>
    <w:rsid w:val="00C32A33"/>
    <w:rsid w:val="00C5055F"/>
    <w:rsid w:val="00C54899"/>
    <w:rsid w:val="00C65195"/>
    <w:rsid w:val="00C95F0A"/>
    <w:rsid w:val="00CA11B3"/>
    <w:rsid w:val="00CB0664"/>
    <w:rsid w:val="00CB7035"/>
    <w:rsid w:val="00CC6E1C"/>
    <w:rsid w:val="00CE4DAF"/>
    <w:rsid w:val="00CF66BF"/>
    <w:rsid w:val="00CF74AD"/>
    <w:rsid w:val="00CF7B56"/>
    <w:rsid w:val="00D019FE"/>
    <w:rsid w:val="00D07A96"/>
    <w:rsid w:val="00D125C7"/>
    <w:rsid w:val="00D16E56"/>
    <w:rsid w:val="00D24461"/>
    <w:rsid w:val="00D474CD"/>
    <w:rsid w:val="00D47C4D"/>
    <w:rsid w:val="00D8332B"/>
    <w:rsid w:val="00D8730C"/>
    <w:rsid w:val="00DC412F"/>
    <w:rsid w:val="00E05CB2"/>
    <w:rsid w:val="00E1385C"/>
    <w:rsid w:val="00E171FA"/>
    <w:rsid w:val="00E220AC"/>
    <w:rsid w:val="00E33E3D"/>
    <w:rsid w:val="00E354E0"/>
    <w:rsid w:val="00E43154"/>
    <w:rsid w:val="00E465FC"/>
    <w:rsid w:val="00E52FA6"/>
    <w:rsid w:val="00E55828"/>
    <w:rsid w:val="00E6467B"/>
    <w:rsid w:val="00E67201"/>
    <w:rsid w:val="00E84D6B"/>
    <w:rsid w:val="00E872EB"/>
    <w:rsid w:val="00E9082D"/>
    <w:rsid w:val="00EA0D86"/>
    <w:rsid w:val="00EC4EDF"/>
    <w:rsid w:val="00EE4812"/>
    <w:rsid w:val="00EE7831"/>
    <w:rsid w:val="00F0727D"/>
    <w:rsid w:val="00F130F8"/>
    <w:rsid w:val="00F15771"/>
    <w:rsid w:val="00F42A8E"/>
    <w:rsid w:val="00F442BC"/>
    <w:rsid w:val="00F449A3"/>
    <w:rsid w:val="00F460EE"/>
    <w:rsid w:val="00F525B1"/>
    <w:rsid w:val="00F55882"/>
    <w:rsid w:val="00F60C22"/>
    <w:rsid w:val="00F866CF"/>
    <w:rsid w:val="00FA209E"/>
    <w:rsid w:val="00FB34CE"/>
    <w:rsid w:val="00FB3FEC"/>
    <w:rsid w:val="00FC693F"/>
    <w:rsid w:val="00FE204D"/>
    <w:rsid w:val="00FF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A46008"/>
  <w14:defaultImageDpi w14:val="330"/>
  <w15:docId w15:val="{248D6908-D25D-4BC7-A135-D3C5803D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F55882"/>
    <w:rPr>
      <w:sz w:val="16"/>
      <w:szCs w:val="16"/>
    </w:rPr>
  </w:style>
  <w:style w:type="paragraph" w:styleId="CommentText">
    <w:name w:val="annotation text"/>
    <w:basedOn w:val="Normal"/>
    <w:link w:val="CommentTextChar"/>
    <w:uiPriority w:val="99"/>
    <w:unhideWhenUsed/>
    <w:rsid w:val="00F55882"/>
    <w:pPr>
      <w:spacing w:line="240" w:lineRule="auto"/>
    </w:pPr>
    <w:rPr>
      <w:sz w:val="20"/>
      <w:szCs w:val="20"/>
    </w:rPr>
  </w:style>
  <w:style w:type="character" w:customStyle="1" w:styleId="CommentTextChar">
    <w:name w:val="Comment Text Char"/>
    <w:basedOn w:val="DefaultParagraphFont"/>
    <w:link w:val="CommentText"/>
    <w:uiPriority w:val="99"/>
    <w:rsid w:val="00F55882"/>
    <w:rPr>
      <w:sz w:val="20"/>
      <w:szCs w:val="20"/>
    </w:rPr>
  </w:style>
  <w:style w:type="paragraph" w:styleId="CommentSubject">
    <w:name w:val="annotation subject"/>
    <w:basedOn w:val="CommentText"/>
    <w:next w:val="CommentText"/>
    <w:link w:val="CommentSubjectChar"/>
    <w:uiPriority w:val="99"/>
    <w:semiHidden/>
    <w:unhideWhenUsed/>
    <w:rsid w:val="00F55882"/>
    <w:rPr>
      <w:b/>
      <w:bCs/>
    </w:rPr>
  </w:style>
  <w:style w:type="character" w:customStyle="1" w:styleId="CommentSubjectChar">
    <w:name w:val="Comment Subject Char"/>
    <w:basedOn w:val="CommentTextChar"/>
    <w:link w:val="CommentSubject"/>
    <w:uiPriority w:val="99"/>
    <w:semiHidden/>
    <w:rsid w:val="00F55882"/>
    <w:rPr>
      <w:b/>
      <w:bCs/>
      <w:sz w:val="20"/>
      <w:szCs w:val="20"/>
    </w:rPr>
  </w:style>
  <w:style w:type="paragraph" w:styleId="Revision">
    <w:name w:val="Revision"/>
    <w:hidden/>
    <w:uiPriority w:val="99"/>
    <w:semiHidden/>
    <w:rsid w:val="00D83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44782">
      <w:bodyDiv w:val="1"/>
      <w:marLeft w:val="0"/>
      <w:marRight w:val="0"/>
      <w:marTop w:val="0"/>
      <w:marBottom w:val="0"/>
      <w:divBdr>
        <w:top w:val="none" w:sz="0" w:space="0" w:color="auto"/>
        <w:left w:val="none" w:sz="0" w:space="0" w:color="auto"/>
        <w:bottom w:val="none" w:sz="0" w:space="0" w:color="auto"/>
        <w:right w:val="none" w:sz="0" w:space="0" w:color="auto"/>
      </w:divBdr>
    </w:div>
    <w:div w:id="1476026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3C7B3052624B1E913DD97BC1E2F2E1"/>
        <w:category>
          <w:name w:val="General"/>
          <w:gallery w:val="placeholder"/>
        </w:category>
        <w:types>
          <w:type w:val="bbPlcHdr"/>
        </w:types>
        <w:behaviors>
          <w:behavior w:val="content"/>
        </w:behaviors>
        <w:guid w:val="{0F4D9226-C757-4A49-859A-94D9DDD448EE}"/>
      </w:docPartPr>
      <w:docPartBody>
        <w:p w:rsidR="007E4C7A" w:rsidRDefault="00203C04" w:rsidP="00203C04">
          <w:pPr>
            <w:pStyle w:val="B23C7B3052624B1E913DD97BC1E2F2E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Metrophobic">
    <w:panose1 w:val="00000000000000000000"/>
    <w:charset w:val="00"/>
    <w:family w:val="auto"/>
    <w:pitch w:val="variable"/>
    <w:sig w:usb0="A00000FF" w:usb1="4000204B" w:usb2="00000000" w:usb3="00000000" w:csb0="00000193" w:csb1="00000000"/>
  </w:font>
  <w:font w:name="Raleway">
    <w:panose1 w:val="00000000000000000000"/>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04"/>
    <w:rsid w:val="00203C04"/>
    <w:rsid w:val="00321521"/>
    <w:rsid w:val="00350A14"/>
    <w:rsid w:val="0039283D"/>
    <w:rsid w:val="005D2D19"/>
    <w:rsid w:val="005F14D3"/>
    <w:rsid w:val="007544E9"/>
    <w:rsid w:val="007E4C7A"/>
    <w:rsid w:val="0089304D"/>
    <w:rsid w:val="00954E89"/>
    <w:rsid w:val="00F460EE"/>
    <w:rsid w:val="00FA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C04"/>
    <w:rPr>
      <w:color w:val="808080"/>
    </w:rPr>
  </w:style>
  <w:style w:type="paragraph" w:customStyle="1" w:styleId="B23C7B3052624B1E913DD97BC1E2F2E1">
    <w:name w:val="B23C7B3052624B1E913DD97BC1E2F2E1"/>
    <w:rsid w:val="00203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Implementatieteam Corporate Governance Aruba</dc:creator>
  <cp:keywords/>
  <dc:description>generated by python-docx</dc:description>
  <cp:lastModifiedBy>Carlos Guiamo</cp:lastModifiedBy>
  <cp:revision>5</cp:revision>
  <cp:lastPrinted>2025-02-05T14:24:00Z</cp:lastPrinted>
  <dcterms:created xsi:type="dcterms:W3CDTF">2025-03-12T15:51:00Z</dcterms:created>
  <dcterms:modified xsi:type="dcterms:W3CDTF">2025-03-14T14:00:00Z</dcterms:modified>
  <cp:category/>
</cp:coreProperties>
</file>